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D1646" w:rsidRPr="00966B70">
        <w:rPr>
          <w:b/>
          <w:caps/>
        </w:rPr>
        <w:t>ILGALAIKĖS PASKOLOS ĖMIMO INVESTICI</w:t>
      </w:r>
      <w:r w:rsidR="00BD1646">
        <w:rPr>
          <w:b/>
          <w:caps/>
        </w:rPr>
        <w:t>JŲ</w:t>
      </w:r>
      <w:r w:rsidR="00BD1646" w:rsidRPr="00966B70">
        <w:rPr>
          <w:b/>
          <w:caps/>
        </w:rPr>
        <w:t xml:space="preserve"> PROJEKT</w:t>
      </w:r>
      <w:r w:rsidR="00BD1646">
        <w:rPr>
          <w:b/>
          <w:caps/>
        </w:rPr>
        <w:t>AMS</w:t>
      </w:r>
      <w:r w:rsidR="00BD1646" w:rsidRPr="00966B70">
        <w:rPr>
          <w:b/>
          <w:caps/>
        </w:rPr>
        <w:t xml:space="preserve"> FINANSUOTI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D1646" w:rsidRPr="00C6398E">
        <w:rPr>
          <w:lang w:eastAsia="lt-LT"/>
        </w:rPr>
        <w:t>Lietuvos Respubl</w:t>
      </w:r>
      <w:r w:rsidR="00BD1646">
        <w:rPr>
          <w:lang w:eastAsia="lt-LT"/>
        </w:rPr>
        <w:t xml:space="preserve">ikos vietos savivaldos įstatymo </w:t>
      </w:r>
      <w:r w:rsidR="00BD1646" w:rsidRPr="00C6398E">
        <w:rPr>
          <w:lang w:eastAsia="lt-LT"/>
        </w:rPr>
        <w:t>16 straipsnio 2 dalies 28</w:t>
      </w:r>
      <w:r w:rsidR="00BD1646">
        <w:rPr>
          <w:lang w:eastAsia="lt-LT"/>
        </w:rPr>
        <w:t> </w:t>
      </w:r>
      <w:r w:rsidR="00BD1646" w:rsidRPr="00C6398E">
        <w:rPr>
          <w:lang w:eastAsia="lt-LT"/>
        </w:rPr>
        <w:t>punktu, Lietuvos Respublikos biudžeto sandaro</w:t>
      </w:r>
      <w:r w:rsidR="00BD1646">
        <w:rPr>
          <w:lang w:eastAsia="lt-LT"/>
        </w:rPr>
        <w:t xml:space="preserve">s įstatymo </w:t>
      </w:r>
      <w:r w:rsidR="00BD1646" w:rsidRPr="00C6398E">
        <w:rPr>
          <w:lang w:eastAsia="lt-LT"/>
        </w:rPr>
        <w:t>10 straipsnio 1 dalies 1 p</w:t>
      </w:r>
      <w:r w:rsidR="00BD1646">
        <w:rPr>
          <w:lang w:eastAsia="lt-LT"/>
        </w:rPr>
        <w:t>unktu, Lietuvos Respublikos fiskalinės sutarties įgyvendinimo konstitucinio įstatymo 4 straipsniu, Lietuvos Respublikos 2023</w:t>
      </w:r>
      <w:r w:rsidR="00BD1646" w:rsidRPr="00C6398E">
        <w:rPr>
          <w:lang w:eastAsia="lt-LT"/>
        </w:rPr>
        <w:t xml:space="preserve"> metų valstybės biudžeto ir savivaldybių biudžetų finansinių</w:t>
      </w:r>
      <w:r w:rsidR="00BD1646">
        <w:rPr>
          <w:lang w:eastAsia="lt-LT"/>
        </w:rPr>
        <w:t xml:space="preserve"> rodiklių patvirtinimo įstatymo 13</w:t>
      </w:r>
      <w:r w:rsidR="00BD1646" w:rsidRPr="00C6398E">
        <w:rPr>
          <w:lang w:eastAsia="lt-LT"/>
        </w:rPr>
        <w:t xml:space="preserve"> straipsni</w:t>
      </w:r>
      <w:r w:rsidR="00BD1646">
        <w:rPr>
          <w:lang w:eastAsia="lt-LT"/>
        </w:rPr>
        <w:t>u ir</w:t>
      </w:r>
      <w:r w:rsidR="00BD1646" w:rsidRPr="00C6398E">
        <w:rPr>
          <w:lang w:eastAsia="lt-LT"/>
        </w:rPr>
        <w:t xml:space="preserve"> Savivaldybių skolinimosi taisykl</w:t>
      </w:r>
      <w:r w:rsidR="00BD1646">
        <w:rPr>
          <w:lang w:eastAsia="lt-LT"/>
        </w:rPr>
        <w:t xml:space="preserve">ių, patvirtintų </w:t>
      </w:r>
      <w:r w:rsidR="00BD1646" w:rsidRPr="00C6398E">
        <w:rPr>
          <w:lang w:eastAsia="lt-LT"/>
        </w:rPr>
        <w:t>Lietuvos Respublikos Vyriausybės 2004 m. kovo 26 d. nutarimu Nr. 345 „Dėl Savivaldybių skolinimosi taisyklių patvirtinimo“, 4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D1646" w:rsidRDefault="00BD1646" w:rsidP="00BD1646">
      <w:pPr>
        <w:ind w:firstLine="709"/>
        <w:jc w:val="both"/>
      </w:pPr>
      <w:r>
        <w:t>1. </w:t>
      </w:r>
      <w:r>
        <w:rPr>
          <w:lang w:eastAsia="lt-LT"/>
        </w:rPr>
        <w:t>Imti ilgalaikę 3719,5 tūkst. eurų paskolą ne ilgesniam kaip 5 metų terminui investicijų projektams finansuoti</w:t>
      </w:r>
      <w:r w:rsidRPr="00C6398E">
        <w:rPr>
          <w:lang w:eastAsia="lt-LT"/>
        </w:rPr>
        <w:t>.</w:t>
      </w:r>
    </w:p>
    <w:p w:rsidR="00BD1646" w:rsidRDefault="00165EBB" w:rsidP="00BD1646">
      <w:pPr>
        <w:ind w:left="709"/>
        <w:jc w:val="both"/>
        <w:rPr>
          <w:lang w:eastAsia="lt-LT"/>
        </w:rPr>
      </w:pPr>
      <w:r>
        <w:t>2</w:t>
      </w:r>
      <w:r w:rsidR="00BD1646">
        <w:t>. </w:t>
      </w:r>
      <w:r w:rsidR="00BD1646" w:rsidRPr="00BD421C">
        <w:rPr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D1646" w:rsidP="00DA08A0">
            <w:r>
              <w:t>Teikėjas</w:t>
            </w:r>
            <w:r w:rsidRPr="00D50F7E">
              <w:t xml:space="preserve"> – </w:t>
            </w:r>
            <w:r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D164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165EBB" w:rsidRDefault="00165EBB" w:rsidP="003077A5">
      <w:pPr>
        <w:jc w:val="both"/>
      </w:pPr>
    </w:p>
    <w:p w:rsidR="00165EBB" w:rsidRDefault="00165EBB" w:rsidP="003077A5">
      <w:pPr>
        <w:jc w:val="both"/>
      </w:pPr>
    </w:p>
    <w:p w:rsidR="00165EBB" w:rsidRDefault="00165EB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BD1646" w:rsidRDefault="00BD1646" w:rsidP="00BD1646">
      <w:pPr>
        <w:jc w:val="both"/>
      </w:pPr>
      <w:r>
        <w:t>Finansų skyriaus vyriausioji specialistė</w:t>
      </w:r>
    </w:p>
    <w:p w:rsidR="001853D9" w:rsidRDefault="001853D9" w:rsidP="001853D9">
      <w:pPr>
        <w:jc w:val="both"/>
      </w:pPr>
    </w:p>
    <w:p w:rsidR="00BD1646" w:rsidRDefault="00BD1646" w:rsidP="00BD1646">
      <w:pPr>
        <w:jc w:val="both"/>
      </w:pPr>
      <w:r>
        <w:t>Laura Šveikienė, tel. 39 60 17</w:t>
      </w:r>
    </w:p>
    <w:p w:rsidR="00BD1646" w:rsidRPr="002B2A6F" w:rsidRDefault="00BD1646" w:rsidP="00BD1646">
      <w:pPr>
        <w:jc w:val="both"/>
        <w:rPr>
          <w:lang w:val="en-US"/>
        </w:rPr>
      </w:pPr>
      <w:r>
        <w:t>2023-03-01</w:t>
      </w:r>
    </w:p>
    <w:sectPr w:rsidR="00BD1646" w:rsidRPr="002B2A6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E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EBB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749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646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A418C"/>
  <w15:docId w15:val="{F67E52D9-2248-4A70-A1DF-2F9A7575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2023-03-03T08:14:00Z</dcterms:created>
  <dcterms:modified xsi:type="dcterms:W3CDTF">2023-03-03T08:14:00Z</dcterms:modified>
</cp:coreProperties>
</file>