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293" w:rsidRPr="00664171" w:rsidRDefault="004E7293" w:rsidP="004E7293">
      <w:pPr>
        <w:jc w:val="center"/>
        <w:rPr>
          <w:b/>
          <w:sz w:val="24"/>
          <w:szCs w:val="24"/>
        </w:rPr>
      </w:pPr>
      <w:bookmarkStart w:id="0" w:name="_GoBack"/>
      <w:bookmarkEnd w:id="0"/>
      <w:r w:rsidRPr="00664171">
        <w:rPr>
          <w:b/>
          <w:sz w:val="24"/>
          <w:szCs w:val="24"/>
        </w:rPr>
        <w:t>AIŠKINAMASIS RAŠTAS</w:t>
      </w:r>
    </w:p>
    <w:p w:rsidR="000A69D7" w:rsidRPr="00664171" w:rsidRDefault="004E7293" w:rsidP="0095443E">
      <w:pPr>
        <w:widowControl w:val="0"/>
        <w:jc w:val="center"/>
        <w:rPr>
          <w:b/>
          <w:caps/>
          <w:sz w:val="24"/>
          <w:szCs w:val="24"/>
        </w:rPr>
      </w:pPr>
      <w:r w:rsidRPr="00664171">
        <w:rPr>
          <w:b/>
          <w:sz w:val="24"/>
          <w:szCs w:val="24"/>
        </w:rPr>
        <w:t xml:space="preserve">PRIE SPRENDIMO PROJEKTO </w:t>
      </w:r>
      <w:r w:rsidR="0089103E" w:rsidRPr="00664171">
        <w:rPr>
          <w:b/>
          <w:caps/>
          <w:color w:val="000000"/>
          <w:sz w:val="24"/>
          <w:szCs w:val="24"/>
        </w:rPr>
        <w:t>,,</w:t>
      </w:r>
      <w:r w:rsidR="0095443E" w:rsidRPr="00664171">
        <w:rPr>
          <w:b/>
          <w:caps/>
          <w:sz w:val="24"/>
          <w:szCs w:val="24"/>
        </w:rPr>
        <w:t xml:space="preserve"> </w:t>
      </w:r>
      <w:r w:rsidR="000031FF" w:rsidRPr="00664171">
        <w:rPr>
          <w:b/>
          <w:caps/>
          <w:sz w:val="24"/>
          <w:szCs w:val="24"/>
        </w:rPr>
        <w:t>dĖL Klaipėdos miesto savivaldybės tarybos 2017 m. kovo 30 d. sprendimo Nr. T2-75 „</w:t>
      </w:r>
      <w:r w:rsidR="0095443E" w:rsidRPr="00664171">
        <w:rPr>
          <w:b/>
          <w:caps/>
          <w:sz w:val="24"/>
          <w:szCs w:val="24"/>
        </w:rPr>
        <w:t>DĖL FIZINIŲ AR JURIDINIŲ ASMENŲ, PAGEIDAUJANČIŲ SKIRTI TIKSLINIŲ LĖŠŲ KLAIPĖDOS miesto SAVIVALDYBĖS teritorijoje valstybinėje žemėje</w:t>
      </w:r>
      <w:r w:rsidR="00DA0AE2" w:rsidRPr="00664171">
        <w:rPr>
          <w:b/>
          <w:caps/>
          <w:sz w:val="24"/>
          <w:szCs w:val="24"/>
        </w:rPr>
        <w:t xml:space="preserve"> savivaldybės valdomuose sklypuose</w:t>
      </w:r>
      <w:r w:rsidR="00DA0AE2" w:rsidRPr="00664171">
        <w:rPr>
          <w:b/>
          <w:bCs/>
          <w:caps/>
          <w:sz w:val="24"/>
          <w:szCs w:val="24"/>
        </w:rPr>
        <w:t xml:space="preserve"> </w:t>
      </w:r>
      <w:r w:rsidR="0095443E" w:rsidRPr="00664171">
        <w:rPr>
          <w:b/>
          <w:caps/>
          <w:sz w:val="24"/>
          <w:szCs w:val="24"/>
        </w:rPr>
        <w:t xml:space="preserve"> ESANčiai susisiekimo infrastruktūrai, PASIŪLYMŲ TEIKIMO, VERTINIMO, PRIPAŽINIMO TINKAMAIS ĮGYVENDINTI ir finansavimo TVARKOS APRAŠO PATVIRTINIMO</w:t>
      </w:r>
      <w:r w:rsidR="000A69D7" w:rsidRPr="00664171">
        <w:rPr>
          <w:b/>
          <w:caps/>
          <w:sz w:val="24"/>
          <w:szCs w:val="24"/>
        </w:rPr>
        <w:t>“</w:t>
      </w:r>
      <w:r w:rsidR="000031FF" w:rsidRPr="00664171">
        <w:rPr>
          <w:b/>
          <w:caps/>
          <w:sz w:val="24"/>
          <w:szCs w:val="24"/>
        </w:rPr>
        <w:t xml:space="preserve"> pakeitimo“</w:t>
      </w:r>
    </w:p>
    <w:p w:rsidR="004E7293" w:rsidRPr="00664171" w:rsidRDefault="004E7293" w:rsidP="004E7293">
      <w:pPr>
        <w:jc w:val="center"/>
        <w:rPr>
          <w:b/>
          <w:color w:val="000000"/>
          <w:sz w:val="24"/>
          <w:szCs w:val="24"/>
        </w:rPr>
      </w:pPr>
    </w:p>
    <w:p w:rsidR="004E7293" w:rsidRPr="00664171" w:rsidRDefault="004E7293" w:rsidP="00610882">
      <w:pPr>
        <w:numPr>
          <w:ilvl w:val="0"/>
          <w:numId w:val="1"/>
        </w:numPr>
        <w:jc w:val="both"/>
        <w:rPr>
          <w:b/>
          <w:sz w:val="24"/>
          <w:szCs w:val="24"/>
        </w:rPr>
      </w:pPr>
      <w:r w:rsidRPr="00664171">
        <w:rPr>
          <w:b/>
          <w:sz w:val="24"/>
          <w:szCs w:val="24"/>
        </w:rPr>
        <w:t>Sprendimo projekto esmė, tikslai ir uždaviniai.</w:t>
      </w:r>
    </w:p>
    <w:p w:rsidR="0029659F" w:rsidRPr="00664171" w:rsidRDefault="002963EF" w:rsidP="00B31BE5">
      <w:pPr>
        <w:ind w:firstLine="741"/>
        <w:jc w:val="both"/>
        <w:rPr>
          <w:sz w:val="24"/>
          <w:szCs w:val="24"/>
        </w:rPr>
      </w:pPr>
      <w:r w:rsidRPr="00664171">
        <w:rPr>
          <w:sz w:val="24"/>
          <w:szCs w:val="24"/>
        </w:rPr>
        <w:t xml:space="preserve">Sprendimo projekto tikslas – </w:t>
      </w:r>
      <w:r w:rsidR="000D7CD6" w:rsidRPr="00664171">
        <w:rPr>
          <w:sz w:val="24"/>
          <w:szCs w:val="24"/>
        </w:rPr>
        <w:t xml:space="preserve">nustatyti prioritetų nustatymo tvarką </w:t>
      </w:r>
      <w:r w:rsidR="00DC5876" w:rsidRPr="00664171">
        <w:rPr>
          <w:sz w:val="24"/>
          <w:szCs w:val="24"/>
        </w:rPr>
        <w:t xml:space="preserve">Klaipėdos miesto savivaldybės teritorijoje esančių </w:t>
      </w:r>
      <w:r w:rsidR="00DE556B" w:rsidRPr="00664171">
        <w:rPr>
          <w:sz w:val="24"/>
          <w:szCs w:val="24"/>
        </w:rPr>
        <w:t xml:space="preserve">ar naujų susisiekimo </w:t>
      </w:r>
      <w:r w:rsidR="00DC5876" w:rsidRPr="00664171">
        <w:rPr>
          <w:sz w:val="24"/>
          <w:szCs w:val="24"/>
        </w:rPr>
        <w:t>infrastruktūros statinių</w:t>
      </w:r>
      <w:r w:rsidR="00DE556B" w:rsidRPr="00664171">
        <w:rPr>
          <w:sz w:val="24"/>
          <w:szCs w:val="24"/>
        </w:rPr>
        <w:t xml:space="preserve"> projektavimui,</w:t>
      </w:r>
      <w:r w:rsidR="00DC5876" w:rsidRPr="00664171">
        <w:rPr>
          <w:sz w:val="24"/>
          <w:szCs w:val="24"/>
        </w:rPr>
        <w:t xml:space="preserve"> </w:t>
      </w:r>
      <w:r w:rsidR="00DE556B" w:rsidRPr="00664171">
        <w:rPr>
          <w:sz w:val="24"/>
          <w:szCs w:val="24"/>
        </w:rPr>
        <w:t xml:space="preserve">statybai, </w:t>
      </w:r>
      <w:r w:rsidR="000D7CD6" w:rsidRPr="00664171">
        <w:rPr>
          <w:sz w:val="24"/>
          <w:szCs w:val="24"/>
        </w:rPr>
        <w:t>rekonstravimui</w:t>
      </w:r>
      <w:r w:rsidR="00DE556B" w:rsidRPr="00664171">
        <w:rPr>
          <w:sz w:val="24"/>
          <w:szCs w:val="24"/>
        </w:rPr>
        <w:t>, taisymui (remontui)</w:t>
      </w:r>
      <w:r w:rsidR="000D7CD6" w:rsidRPr="00664171">
        <w:rPr>
          <w:sz w:val="24"/>
          <w:szCs w:val="24"/>
        </w:rPr>
        <w:t xml:space="preserve"> ir sudaryti prielaidas bendromis fizinių ar juridinių asmenų ir savivaldybės biudžeto </w:t>
      </w:r>
      <w:r w:rsidR="00DE556B" w:rsidRPr="00664171">
        <w:rPr>
          <w:sz w:val="24"/>
          <w:szCs w:val="24"/>
        </w:rPr>
        <w:t xml:space="preserve">ir (ar) Kelių priežiūros ir plėtros programos </w:t>
      </w:r>
      <w:r w:rsidR="000D7CD6" w:rsidRPr="00664171">
        <w:rPr>
          <w:sz w:val="24"/>
          <w:szCs w:val="24"/>
        </w:rPr>
        <w:t xml:space="preserve">lėšomis </w:t>
      </w:r>
      <w:r w:rsidR="00DE556B" w:rsidRPr="00664171">
        <w:rPr>
          <w:sz w:val="24"/>
          <w:szCs w:val="24"/>
        </w:rPr>
        <w:t>projektuoti, rekonstruoti, statyti, taisyti (remontuoti)</w:t>
      </w:r>
      <w:r w:rsidR="000D7CD6" w:rsidRPr="00664171">
        <w:rPr>
          <w:sz w:val="24"/>
          <w:szCs w:val="24"/>
        </w:rPr>
        <w:t xml:space="preserve"> </w:t>
      </w:r>
      <w:r w:rsidR="00DE556B" w:rsidRPr="00664171">
        <w:rPr>
          <w:sz w:val="24"/>
          <w:szCs w:val="24"/>
        </w:rPr>
        <w:t xml:space="preserve">susisiekimo </w:t>
      </w:r>
      <w:r w:rsidR="000D7CD6" w:rsidRPr="00664171">
        <w:rPr>
          <w:sz w:val="24"/>
          <w:szCs w:val="24"/>
        </w:rPr>
        <w:t>infrastruktūrą.</w:t>
      </w:r>
    </w:p>
    <w:p w:rsidR="004E7293" w:rsidRPr="00664171" w:rsidRDefault="004E7293" w:rsidP="00555905">
      <w:pPr>
        <w:numPr>
          <w:ilvl w:val="0"/>
          <w:numId w:val="1"/>
        </w:numPr>
        <w:jc w:val="both"/>
        <w:rPr>
          <w:b/>
          <w:sz w:val="24"/>
          <w:szCs w:val="24"/>
        </w:rPr>
      </w:pPr>
      <w:r w:rsidRPr="00664171">
        <w:rPr>
          <w:b/>
          <w:sz w:val="24"/>
          <w:szCs w:val="24"/>
        </w:rPr>
        <w:t xml:space="preserve">Projekto rengimo priežastys ir kuo remiantis parengtas sprendimo projektas. </w:t>
      </w:r>
    </w:p>
    <w:p w:rsidR="000D7CD6" w:rsidRPr="00664171" w:rsidRDefault="00EC546D" w:rsidP="000D7CD6">
      <w:pPr>
        <w:ind w:firstLine="741"/>
        <w:jc w:val="both"/>
        <w:rPr>
          <w:color w:val="000000"/>
          <w:sz w:val="24"/>
          <w:szCs w:val="24"/>
          <w:shd w:val="clear" w:color="auto" w:fill="FFFFFF"/>
        </w:rPr>
      </w:pPr>
      <w:r w:rsidRPr="00664171">
        <w:rPr>
          <w:sz w:val="24"/>
          <w:szCs w:val="24"/>
        </w:rPr>
        <w:t xml:space="preserve">Sprendimo projektas parengtas </w:t>
      </w:r>
      <w:r w:rsidR="000031FF" w:rsidRPr="00664171">
        <w:rPr>
          <w:sz w:val="24"/>
          <w:szCs w:val="24"/>
        </w:rPr>
        <w:t xml:space="preserve">atsižvelgiant į 2022-11-10 </w:t>
      </w:r>
      <w:r w:rsidR="000031FF" w:rsidRPr="00664171">
        <w:rPr>
          <w:color w:val="000000"/>
          <w:sz w:val="24"/>
          <w:szCs w:val="24"/>
          <w:shd w:val="clear" w:color="auto" w:fill="FFFFFF"/>
        </w:rPr>
        <w:t xml:space="preserve">Lietuvos Respublikos specialiųjų tyrimų tarnybos išvadą. Taip pat atsižvelgiant į tai kad kai kurie kriterijai </w:t>
      </w:r>
      <w:r w:rsidR="00C9305F" w:rsidRPr="00664171">
        <w:rPr>
          <w:color w:val="000000"/>
          <w:sz w:val="24"/>
          <w:szCs w:val="24"/>
          <w:shd w:val="clear" w:color="auto" w:fill="FFFFFF"/>
        </w:rPr>
        <w:t>nebuvo aiškūs praktiniame taikyme, nebuvo galimybės nustatyti kiek įmonių tikrai vykdo veiklą su infrastruktūros objektu susijusiose teritorijose. Taip pat aprašas papildytas prievole dalyvaujant programoje turėti parengtą projektą, tam kad būtų aiškios darbų apimtys ir būtų galima tiksliau planuoti biudžetą ir būtiną gyventojų (įmonių) prisidėjimą, Projektavimo išlaidos įskaitomos į prisidėjimo lėšų procentą, Taip pat sumažinti minimalūs būtini surinkti balai, tam kad projektas būtų atrinktas įgyvendinti.</w:t>
      </w:r>
    </w:p>
    <w:p w:rsidR="00664171" w:rsidRPr="00664171" w:rsidRDefault="00664171" w:rsidP="000D7CD6">
      <w:pPr>
        <w:ind w:firstLine="741"/>
        <w:jc w:val="both"/>
        <w:rPr>
          <w:sz w:val="24"/>
          <w:szCs w:val="24"/>
        </w:rPr>
      </w:pPr>
      <w:r w:rsidRPr="00664171">
        <w:rPr>
          <w:color w:val="000000"/>
          <w:sz w:val="24"/>
          <w:szCs w:val="24"/>
          <w:shd w:val="clear" w:color="auto" w:fill="FFFFFF"/>
        </w:rPr>
        <w:t>Sprendimo projektas derintas su Seniūnaitijomis ir verslo bendruomenėmis pastabų negauta.</w:t>
      </w:r>
    </w:p>
    <w:p w:rsidR="00EB2458" w:rsidRPr="00664171" w:rsidRDefault="004E7293" w:rsidP="000D7CD6">
      <w:pPr>
        <w:numPr>
          <w:ilvl w:val="0"/>
          <w:numId w:val="1"/>
        </w:numPr>
        <w:jc w:val="both"/>
        <w:rPr>
          <w:b/>
          <w:sz w:val="24"/>
          <w:szCs w:val="24"/>
        </w:rPr>
      </w:pPr>
      <w:r w:rsidRPr="00664171">
        <w:rPr>
          <w:b/>
          <w:bCs/>
          <w:sz w:val="24"/>
          <w:szCs w:val="24"/>
        </w:rPr>
        <w:t>Kokių rezultatų laukiama.</w:t>
      </w:r>
      <w:r w:rsidR="00EB2458" w:rsidRPr="00664171">
        <w:rPr>
          <w:color w:val="000000"/>
          <w:sz w:val="24"/>
          <w:szCs w:val="24"/>
        </w:rPr>
        <w:t xml:space="preserve"> </w:t>
      </w:r>
    </w:p>
    <w:p w:rsidR="00DC1587" w:rsidRPr="00664171" w:rsidRDefault="00065C18" w:rsidP="00065C18">
      <w:pPr>
        <w:ind w:firstLine="741"/>
        <w:jc w:val="both"/>
        <w:rPr>
          <w:sz w:val="24"/>
          <w:szCs w:val="24"/>
        </w:rPr>
      </w:pPr>
      <w:r w:rsidRPr="00664171">
        <w:rPr>
          <w:sz w:val="24"/>
          <w:szCs w:val="24"/>
        </w:rPr>
        <w:t>Patvirtinus šį įgyvendinimo ir finansavimo tvarkos aprašą iš fizinių ir juridinių asmenų gautos lėšos bus panaudojamos ge</w:t>
      </w:r>
      <w:r w:rsidR="00521291" w:rsidRPr="00664171">
        <w:rPr>
          <w:sz w:val="24"/>
          <w:szCs w:val="24"/>
        </w:rPr>
        <w:t>rinti susisiekimo infrastruktūrą, nauda Klaipėdos miesto socialinei gerovei, užtikrinamas saugus eismas (šaligatviai, pėsčiųjų takai, pėsčiųjų perėjos, pavojingų kelio ruožų apšvietimas, greičio slopinimo priemonės).</w:t>
      </w:r>
    </w:p>
    <w:p w:rsidR="004E7293" w:rsidRPr="00664171" w:rsidRDefault="004E7293" w:rsidP="005D5AAA">
      <w:pPr>
        <w:numPr>
          <w:ilvl w:val="0"/>
          <w:numId w:val="1"/>
        </w:numPr>
        <w:jc w:val="both"/>
        <w:rPr>
          <w:b/>
          <w:bCs/>
          <w:sz w:val="24"/>
          <w:szCs w:val="24"/>
        </w:rPr>
      </w:pPr>
      <w:r w:rsidRPr="00664171">
        <w:rPr>
          <w:b/>
          <w:bCs/>
          <w:sz w:val="24"/>
          <w:szCs w:val="24"/>
        </w:rPr>
        <w:t>Sprendimo projekto rengimo metu gauti specialistų vertinimai.</w:t>
      </w:r>
    </w:p>
    <w:p w:rsidR="004E7293" w:rsidRPr="00664171" w:rsidRDefault="00DC5876" w:rsidP="004E7293">
      <w:pPr>
        <w:pStyle w:val="Pagrindinistekstas"/>
        <w:tabs>
          <w:tab w:val="left" w:pos="9639"/>
        </w:tabs>
        <w:spacing w:after="0"/>
        <w:ind w:firstLine="720"/>
        <w:jc w:val="both"/>
        <w:rPr>
          <w:sz w:val="24"/>
          <w:szCs w:val="24"/>
        </w:rPr>
      </w:pPr>
      <w:r w:rsidRPr="00664171">
        <w:rPr>
          <w:sz w:val="24"/>
          <w:szCs w:val="24"/>
        </w:rPr>
        <w:t>Nėra.</w:t>
      </w:r>
    </w:p>
    <w:p w:rsidR="004E7293" w:rsidRPr="00664171" w:rsidRDefault="004E7293" w:rsidP="00712374">
      <w:pPr>
        <w:numPr>
          <w:ilvl w:val="0"/>
          <w:numId w:val="1"/>
        </w:numPr>
        <w:jc w:val="both"/>
        <w:rPr>
          <w:b/>
          <w:bCs/>
          <w:sz w:val="24"/>
          <w:szCs w:val="24"/>
        </w:rPr>
      </w:pPr>
      <w:r w:rsidRPr="00664171">
        <w:rPr>
          <w:b/>
          <w:bCs/>
          <w:sz w:val="24"/>
          <w:szCs w:val="24"/>
        </w:rPr>
        <w:t>Išlaidų sąmatos, skaičiavimai, reikalingi pagrindimai ir paaiškinimai.</w:t>
      </w:r>
    </w:p>
    <w:p w:rsidR="001A7425" w:rsidRPr="00664171" w:rsidRDefault="00A2486D" w:rsidP="001A7425">
      <w:pPr>
        <w:ind w:left="741"/>
        <w:rPr>
          <w:sz w:val="24"/>
          <w:szCs w:val="24"/>
        </w:rPr>
      </w:pPr>
      <w:r w:rsidRPr="00664171">
        <w:rPr>
          <w:sz w:val="24"/>
          <w:szCs w:val="24"/>
        </w:rPr>
        <w:t>Nėra</w:t>
      </w:r>
    </w:p>
    <w:p w:rsidR="004E7293" w:rsidRPr="00664171" w:rsidRDefault="004E7293" w:rsidP="00712374">
      <w:pPr>
        <w:numPr>
          <w:ilvl w:val="0"/>
          <w:numId w:val="1"/>
        </w:numPr>
        <w:jc w:val="both"/>
        <w:rPr>
          <w:b/>
          <w:sz w:val="24"/>
          <w:szCs w:val="24"/>
        </w:rPr>
      </w:pPr>
      <w:r w:rsidRPr="00664171">
        <w:rPr>
          <w:b/>
          <w:sz w:val="24"/>
          <w:szCs w:val="24"/>
        </w:rPr>
        <w:t>Lėšų poreikis sprendimo įgyvendinimui</w:t>
      </w:r>
      <w:r w:rsidRPr="00664171">
        <w:rPr>
          <w:b/>
          <w:bCs/>
          <w:sz w:val="24"/>
          <w:szCs w:val="24"/>
        </w:rPr>
        <w:t>.</w:t>
      </w:r>
    </w:p>
    <w:p w:rsidR="00071E4D" w:rsidRPr="00664171" w:rsidRDefault="00065C18" w:rsidP="00071E4D">
      <w:pPr>
        <w:ind w:left="741"/>
        <w:jc w:val="both"/>
        <w:rPr>
          <w:sz w:val="24"/>
          <w:szCs w:val="24"/>
        </w:rPr>
      </w:pPr>
      <w:r w:rsidRPr="00664171">
        <w:rPr>
          <w:sz w:val="24"/>
          <w:szCs w:val="24"/>
        </w:rPr>
        <w:t>Iki 300 000,00 eurų kiekvienais metais.</w:t>
      </w:r>
    </w:p>
    <w:p w:rsidR="004E7293" w:rsidRPr="00664171" w:rsidRDefault="004E7293" w:rsidP="00C66437">
      <w:pPr>
        <w:numPr>
          <w:ilvl w:val="0"/>
          <w:numId w:val="1"/>
        </w:numPr>
        <w:jc w:val="both"/>
        <w:rPr>
          <w:b/>
          <w:bCs/>
          <w:sz w:val="24"/>
          <w:szCs w:val="24"/>
        </w:rPr>
      </w:pPr>
      <w:r w:rsidRPr="00664171">
        <w:rPr>
          <w:b/>
          <w:bCs/>
          <w:sz w:val="24"/>
          <w:szCs w:val="24"/>
        </w:rPr>
        <w:t>Galimos teigiamos ar neigiamos sprendimo priėmimo pasekmės.</w:t>
      </w:r>
    </w:p>
    <w:p w:rsidR="00156FC3" w:rsidRPr="00664171" w:rsidRDefault="00DC1587" w:rsidP="00156FC3">
      <w:pPr>
        <w:pStyle w:val="text"/>
        <w:tabs>
          <w:tab w:val="left" w:pos="709"/>
        </w:tabs>
        <w:spacing w:after="0" w:line="240" w:lineRule="auto"/>
        <w:rPr>
          <w:rFonts w:ascii="Times New Roman" w:hAnsi="Times New Roman"/>
          <w:b/>
          <w:bCs/>
          <w:sz w:val="24"/>
          <w:szCs w:val="24"/>
          <w:lang w:eastAsia="en-US"/>
        </w:rPr>
      </w:pPr>
      <w:r w:rsidRPr="00664171">
        <w:rPr>
          <w:rFonts w:ascii="Times New Roman" w:hAnsi="Times New Roman"/>
          <w:sz w:val="24"/>
          <w:szCs w:val="24"/>
        </w:rPr>
        <w:tab/>
      </w:r>
      <w:r w:rsidR="00156FC3" w:rsidRPr="00664171">
        <w:rPr>
          <w:rFonts w:ascii="Times New Roman" w:hAnsi="Times New Roman"/>
          <w:color w:val="auto"/>
          <w:sz w:val="24"/>
          <w:szCs w:val="24"/>
          <w:lang w:eastAsia="en-US"/>
        </w:rPr>
        <w:t>Teigiamos pasekmės – geresnių gyvenimo sąlygų užtikrinimas gyvenamojoje aplinkoje. Neigiamų pasekmių nenumatoma</w:t>
      </w:r>
      <w:r w:rsidR="00521291" w:rsidRPr="00664171">
        <w:rPr>
          <w:rFonts w:ascii="Times New Roman" w:hAnsi="Times New Roman"/>
          <w:color w:val="auto"/>
          <w:sz w:val="24"/>
          <w:szCs w:val="24"/>
          <w:lang w:eastAsia="en-US"/>
        </w:rPr>
        <w:t>.</w:t>
      </w:r>
      <w:r w:rsidR="00156FC3" w:rsidRPr="00664171">
        <w:rPr>
          <w:rFonts w:ascii="Times New Roman" w:hAnsi="Times New Roman"/>
          <w:b/>
          <w:bCs/>
          <w:sz w:val="24"/>
          <w:szCs w:val="24"/>
          <w:lang w:eastAsia="en-US"/>
        </w:rPr>
        <w:t xml:space="preserve"> </w:t>
      </w:r>
    </w:p>
    <w:p w:rsidR="00521291" w:rsidRPr="00664171" w:rsidRDefault="00156FC3" w:rsidP="00156FC3">
      <w:pPr>
        <w:numPr>
          <w:ilvl w:val="0"/>
          <w:numId w:val="1"/>
        </w:numPr>
        <w:jc w:val="both"/>
        <w:rPr>
          <w:b/>
          <w:bCs/>
          <w:sz w:val="24"/>
          <w:szCs w:val="24"/>
        </w:rPr>
      </w:pPr>
      <w:r w:rsidRPr="00664171">
        <w:rPr>
          <w:b/>
          <w:bCs/>
          <w:sz w:val="24"/>
          <w:szCs w:val="24"/>
        </w:rPr>
        <w:t>Prie sprendimo projekto pridedama:</w:t>
      </w:r>
    </w:p>
    <w:p w:rsidR="00156FC3" w:rsidRPr="00664171" w:rsidRDefault="00521291" w:rsidP="00521291">
      <w:pPr>
        <w:ind w:left="741"/>
        <w:jc w:val="both"/>
        <w:rPr>
          <w:bCs/>
          <w:sz w:val="24"/>
          <w:szCs w:val="24"/>
        </w:rPr>
      </w:pPr>
      <w:r w:rsidRPr="00664171">
        <w:rPr>
          <w:bCs/>
          <w:sz w:val="24"/>
          <w:szCs w:val="24"/>
        </w:rPr>
        <w:t>Nėra.</w:t>
      </w:r>
      <w:r w:rsidR="00156FC3" w:rsidRPr="00664171">
        <w:rPr>
          <w:bCs/>
          <w:sz w:val="24"/>
          <w:szCs w:val="24"/>
        </w:rPr>
        <w:t xml:space="preserve"> </w:t>
      </w:r>
    </w:p>
    <w:p w:rsidR="00156FC3" w:rsidRPr="00664171" w:rsidRDefault="00156FC3" w:rsidP="00156FC3">
      <w:pPr>
        <w:ind w:left="1101"/>
        <w:jc w:val="both"/>
        <w:rPr>
          <w:b/>
          <w:bCs/>
          <w:sz w:val="24"/>
          <w:szCs w:val="24"/>
        </w:rPr>
      </w:pPr>
    </w:p>
    <w:p w:rsidR="00BD1E93" w:rsidRPr="00664171" w:rsidRDefault="00BD1E93" w:rsidP="004E7293">
      <w:pPr>
        <w:pStyle w:val="prastasistinklapis"/>
        <w:spacing w:before="0" w:beforeAutospacing="0" w:after="0" w:afterAutospacing="0"/>
      </w:pPr>
    </w:p>
    <w:p w:rsidR="004E7293" w:rsidRPr="00664171" w:rsidRDefault="00DC5876" w:rsidP="00DC5876">
      <w:pPr>
        <w:pStyle w:val="prastasistinklapis"/>
        <w:tabs>
          <w:tab w:val="left" w:pos="7938"/>
        </w:tabs>
        <w:spacing w:before="0" w:beforeAutospacing="0" w:after="0" w:afterAutospacing="0"/>
      </w:pPr>
      <w:r w:rsidRPr="00664171">
        <w:t>Statybos ir infrastruktūros skyriaus vedėjas</w:t>
      </w:r>
      <w:r w:rsidRPr="00664171">
        <w:tab/>
        <w:t>Valdas Švedas</w:t>
      </w:r>
    </w:p>
    <w:p w:rsidR="00487A58" w:rsidRPr="00664171" w:rsidRDefault="00487A58">
      <w:pPr>
        <w:rPr>
          <w:sz w:val="24"/>
          <w:szCs w:val="24"/>
        </w:rPr>
      </w:pPr>
    </w:p>
    <w:p w:rsidR="00DC5876" w:rsidRPr="00664171" w:rsidRDefault="00DC5876">
      <w:pPr>
        <w:rPr>
          <w:sz w:val="24"/>
          <w:szCs w:val="24"/>
        </w:rPr>
      </w:pPr>
    </w:p>
    <w:p w:rsidR="00DC5876" w:rsidRPr="00664171" w:rsidRDefault="00DC5876">
      <w:pPr>
        <w:rPr>
          <w:sz w:val="24"/>
          <w:szCs w:val="24"/>
        </w:rPr>
      </w:pPr>
    </w:p>
    <w:p w:rsidR="00DC5876" w:rsidRPr="00664171" w:rsidRDefault="00DC5876">
      <w:pPr>
        <w:rPr>
          <w:sz w:val="24"/>
          <w:szCs w:val="24"/>
        </w:rPr>
      </w:pPr>
    </w:p>
    <w:p w:rsidR="00DC5876" w:rsidRPr="00664171" w:rsidRDefault="00DC5876">
      <w:pPr>
        <w:rPr>
          <w:sz w:val="24"/>
          <w:szCs w:val="24"/>
        </w:rPr>
      </w:pPr>
    </w:p>
    <w:p w:rsidR="00DC5876" w:rsidRPr="00664171" w:rsidRDefault="00DC5876" w:rsidP="00DC5876">
      <w:pPr>
        <w:jc w:val="both"/>
        <w:rPr>
          <w:sz w:val="24"/>
          <w:szCs w:val="24"/>
        </w:rPr>
      </w:pPr>
      <w:r w:rsidRPr="00664171">
        <w:rPr>
          <w:sz w:val="24"/>
          <w:szCs w:val="24"/>
        </w:rPr>
        <w:t>Parengė</w:t>
      </w:r>
    </w:p>
    <w:p w:rsidR="00DC5876" w:rsidRPr="00664171" w:rsidRDefault="00DC5876" w:rsidP="00DC5876">
      <w:pPr>
        <w:jc w:val="both"/>
        <w:rPr>
          <w:sz w:val="24"/>
          <w:szCs w:val="24"/>
        </w:rPr>
      </w:pPr>
      <w:r w:rsidRPr="00664171">
        <w:rPr>
          <w:sz w:val="24"/>
          <w:szCs w:val="24"/>
        </w:rPr>
        <w:t xml:space="preserve">Statybos ir infrastruktūros </w:t>
      </w:r>
      <w:r w:rsidR="00C9305F" w:rsidRPr="00664171">
        <w:rPr>
          <w:sz w:val="24"/>
          <w:szCs w:val="24"/>
        </w:rPr>
        <w:t>plėtros skyriaus patarėja</w:t>
      </w:r>
    </w:p>
    <w:p w:rsidR="00DC5876" w:rsidRPr="00664171" w:rsidRDefault="00C9305F" w:rsidP="00521291">
      <w:pPr>
        <w:jc w:val="both"/>
        <w:rPr>
          <w:sz w:val="24"/>
          <w:szCs w:val="24"/>
        </w:rPr>
      </w:pPr>
      <w:r w:rsidRPr="00664171">
        <w:rPr>
          <w:sz w:val="24"/>
          <w:szCs w:val="24"/>
        </w:rPr>
        <w:t>Vaida Tkačik, tel. 39 60 94 (6294)</w:t>
      </w:r>
    </w:p>
    <w:sectPr w:rsidR="00DC5876" w:rsidRPr="00664171" w:rsidSect="004E729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0533ED"/>
    <w:multiLevelType w:val="hybridMultilevel"/>
    <w:tmpl w:val="C9DEBE70"/>
    <w:lvl w:ilvl="0" w:tplc="D0B4337E">
      <w:start w:val="1"/>
      <w:numFmt w:val="decimal"/>
      <w:lvlText w:val="%1."/>
      <w:lvlJc w:val="left"/>
      <w:pPr>
        <w:ind w:left="1101" w:hanging="360"/>
      </w:pPr>
      <w:rPr>
        <w:rFonts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1" w15:restartNumberingAfterBreak="0">
    <w:nsid w:val="595B41EA"/>
    <w:multiLevelType w:val="hybridMultilevel"/>
    <w:tmpl w:val="F8C6543C"/>
    <w:lvl w:ilvl="0" w:tplc="DFFC7FB6">
      <w:start w:val="7"/>
      <w:numFmt w:val="bullet"/>
      <w:lvlText w:val="-"/>
      <w:lvlJc w:val="left"/>
      <w:pPr>
        <w:ind w:left="1101" w:hanging="360"/>
      </w:pPr>
      <w:rPr>
        <w:rFonts w:ascii="Times New Roman" w:eastAsia="Times New Roman" w:hAnsi="Times New Roman" w:cs="Times New Roman" w:hint="default"/>
      </w:rPr>
    </w:lvl>
    <w:lvl w:ilvl="1" w:tplc="04270003" w:tentative="1">
      <w:start w:val="1"/>
      <w:numFmt w:val="bullet"/>
      <w:lvlText w:val="o"/>
      <w:lvlJc w:val="left"/>
      <w:pPr>
        <w:ind w:left="1821" w:hanging="360"/>
      </w:pPr>
      <w:rPr>
        <w:rFonts w:ascii="Courier New" w:hAnsi="Courier New" w:cs="Courier New" w:hint="default"/>
      </w:rPr>
    </w:lvl>
    <w:lvl w:ilvl="2" w:tplc="04270005" w:tentative="1">
      <w:start w:val="1"/>
      <w:numFmt w:val="bullet"/>
      <w:lvlText w:val=""/>
      <w:lvlJc w:val="left"/>
      <w:pPr>
        <w:ind w:left="2541" w:hanging="360"/>
      </w:pPr>
      <w:rPr>
        <w:rFonts w:ascii="Wingdings" w:hAnsi="Wingdings" w:hint="default"/>
      </w:rPr>
    </w:lvl>
    <w:lvl w:ilvl="3" w:tplc="04270001" w:tentative="1">
      <w:start w:val="1"/>
      <w:numFmt w:val="bullet"/>
      <w:lvlText w:val=""/>
      <w:lvlJc w:val="left"/>
      <w:pPr>
        <w:ind w:left="3261" w:hanging="360"/>
      </w:pPr>
      <w:rPr>
        <w:rFonts w:ascii="Symbol" w:hAnsi="Symbol" w:hint="default"/>
      </w:rPr>
    </w:lvl>
    <w:lvl w:ilvl="4" w:tplc="04270003" w:tentative="1">
      <w:start w:val="1"/>
      <w:numFmt w:val="bullet"/>
      <w:lvlText w:val="o"/>
      <w:lvlJc w:val="left"/>
      <w:pPr>
        <w:ind w:left="3981" w:hanging="360"/>
      </w:pPr>
      <w:rPr>
        <w:rFonts w:ascii="Courier New" w:hAnsi="Courier New" w:cs="Courier New" w:hint="default"/>
      </w:rPr>
    </w:lvl>
    <w:lvl w:ilvl="5" w:tplc="04270005" w:tentative="1">
      <w:start w:val="1"/>
      <w:numFmt w:val="bullet"/>
      <w:lvlText w:val=""/>
      <w:lvlJc w:val="left"/>
      <w:pPr>
        <w:ind w:left="4701" w:hanging="360"/>
      </w:pPr>
      <w:rPr>
        <w:rFonts w:ascii="Wingdings" w:hAnsi="Wingdings" w:hint="default"/>
      </w:rPr>
    </w:lvl>
    <w:lvl w:ilvl="6" w:tplc="04270001" w:tentative="1">
      <w:start w:val="1"/>
      <w:numFmt w:val="bullet"/>
      <w:lvlText w:val=""/>
      <w:lvlJc w:val="left"/>
      <w:pPr>
        <w:ind w:left="5421" w:hanging="360"/>
      </w:pPr>
      <w:rPr>
        <w:rFonts w:ascii="Symbol" w:hAnsi="Symbol" w:hint="default"/>
      </w:rPr>
    </w:lvl>
    <w:lvl w:ilvl="7" w:tplc="04270003" w:tentative="1">
      <w:start w:val="1"/>
      <w:numFmt w:val="bullet"/>
      <w:lvlText w:val="o"/>
      <w:lvlJc w:val="left"/>
      <w:pPr>
        <w:ind w:left="6141" w:hanging="360"/>
      </w:pPr>
      <w:rPr>
        <w:rFonts w:ascii="Courier New" w:hAnsi="Courier New" w:cs="Courier New" w:hint="default"/>
      </w:rPr>
    </w:lvl>
    <w:lvl w:ilvl="8" w:tplc="04270005" w:tentative="1">
      <w:start w:val="1"/>
      <w:numFmt w:val="bullet"/>
      <w:lvlText w:val=""/>
      <w:lvlJc w:val="left"/>
      <w:pPr>
        <w:ind w:left="6861" w:hanging="360"/>
      </w:pPr>
      <w:rPr>
        <w:rFonts w:ascii="Wingdings" w:hAnsi="Wingdings" w:hint="default"/>
      </w:rPr>
    </w:lvl>
  </w:abstractNum>
  <w:abstractNum w:abstractNumId="2" w15:restartNumberingAfterBreak="0">
    <w:nsid w:val="78AE06C0"/>
    <w:multiLevelType w:val="multilevel"/>
    <w:tmpl w:val="FE94381A"/>
    <w:lvl w:ilvl="0">
      <w:start w:val="1"/>
      <w:numFmt w:val="decimal"/>
      <w:lvlText w:val="%1."/>
      <w:lvlJc w:val="left"/>
      <w:pPr>
        <w:ind w:left="1101" w:hanging="360"/>
      </w:pPr>
      <w:rPr>
        <w:rFonts w:hint="default"/>
      </w:rPr>
    </w:lvl>
    <w:lvl w:ilvl="1">
      <w:start w:val="2"/>
      <w:numFmt w:val="decimal"/>
      <w:isLgl/>
      <w:lvlText w:val="%1.%2."/>
      <w:lvlJc w:val="left"/>
      <w:pPr>
        <w:ind w:left="1164" w:hanging="360"/>
      </w:pPr>
      <w:rPr>
        <w:rFonts w:hint="default"/>
      </w:rPr>
    </w:lvl>
    <w:lvl w:ilvl="2">
      <w:start w:val="1"/>
      <w:numFmt w:val="decimal"/>
      <w:isLgl/>
      <w:lvlText w:val="%1.%2.%3."/>
      <w:lvlJc w:val="left"/>
      <w:pPr>
        <w:ind w:left="1587" w:hanging="720"/>
      </w:pPr>
      <w:rPr>
        <w:rFonts w:hint="default"/>
      </w:rPr>
    </w:lvl>
    <w:lvl w:ilvl="3">
      <w:start w:val="1"/>
      <w:numFmt w:val="decimal"/>
      <w:isLgl/>
      <w:lvlText w:val="%1.%2.%3.%4."/>
      <w:lvlJc w:val="left"/>
      <w:pPr>
        <w:ind w:left="1650"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136" w:hanging="1080"/>
      </w:pPr>
      <w:rPr>
        <w:rFonts w:hint="default"/>
      </w:rPr>
    </w:lvl>
    <w:lvl w:ilvl="6">
      <w:start w:val="1"/>
      <w:numFmt w:val="decimal"/>
      <w:isLgl/>
      <w:lvlText w:val="%1.%2.%3.%4.%5.%6.%7."/>
      <w:lvlJc w:val="left"/>
      <w:pPr>
        <w:ind w:left="2559" w:hanging="1440"/>
      </w:pPr>
      <w:rPr>
        <w:rFonts w:hint="default"/>
      </w:rPr>
    </w:lvl>
    <w:lvl w:ilvl="7">
      <w:start w:val="1"/>
      <w:numFmt w:val="decimal"/>
      <w:isLgl/>
      <w:lvlText w:val="%1.%2.%3.%4.%5.%6.%7.%8."/>
      <w:lvlJc w:val="left"/>
      <w:pPr>
        <w:ind w:left="2622" w:hanging="1440"/>
      </w:pPr>
      <w:rPr>
        <w:rFonts w:hint="default"/>
      </w:rPr>
    </w:lvl>
    <w:lvl w:ilvl="8">
      <w:start w:val="1"/>
      <w:numFmt w:val="decimal"/>
      <w:isLgl/>
      <w:lvlText w:val="%1.%2.%3.%4.%5.%6.%7.%8.%9."/>
      <w:lvlJc w:val="left"/>
      <w:pPr>
        <w:ind w:left="3045" w:hanging="1800"/>
      </w:pPr>
      <w:rPr>
        <w:rFonts w:hint="default"/>
      </w:rPr>
    </w:lvl>
  </w:abstractNum>
  <w:abstractNum w:abstractNumId="3" w15:restartNumberingAfterBreak="0">
    <w:nsid w:val="7C0060AD"/>
    <w:multiLevelType w:val="hybridMultilevel"/>
    <w:tmpl w:val="3884A968"/>
    <w:lvl w:ilvl="0" w:tplc="73F4EAB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93"/>
    <w:rsid w:val="000031FF"/>
    <w:rsid w:val="00045B86"/>
    <w:rsid w:val="00047835"/>
    <w:rsid w:val="00051225"/>
    <w:rsid w:val="00065AF8"/>
    <w:rsid w:val="00065C18"/>
    <w:rsid w:val="00071914"/>
    <w:rsid w:val="00071E4D"/>
    <w:rsid w:val="00074DAA"/>
    <w:rsid w:val="000A3538"/>
    <w:rsid w:val="000A69D7"/>
    <w:rsid w:val="000B526C"/>
    <w:rsid w:val="000C5EC8"/>
    <w:rsid w:val="000D0CA6"/>
    <w:rsid w:val="000D262A"/>
    <w:rsid w:val="000D7CD6"/>
    <w:rsid w:val="00127FB6"/>
    <w:rsid w:val="00156FC3"/>
    <w:rsid w:val="00167F39"/>
    <w:rsid w:val="00171647"/>
    <w:rsid w:val="001831C0"/>
    <w:rsid w:val="001837BF"/>
    <w:rsid w:val="001A7425"/>
    <w:rsid w:val="001D03AE"/>
    <w:rsid w:val="001D2C75"/>
    <w:rsid w:val="001E57A3"/>
    <w:rsid w:val="001F0D12"/>
    <w:rsid w:val="002135C0"/>
    <w:rsid w:val="0021379A"/>
    <w:rsid w:val="002147EF"/>
    <w:rsid w:val="00236FF4"/>
    <w:rsid w:val="002470FD"/>
    <w:rsid w:val="00257023"/>
    <w:rsid w:val="002620AF"/>
    <w:rsid w:val="00263A62"/>
    <w:rsid w:val="0026799F"/>
    <w:rsid w:val="00281EB6"/>
    <w:rsid w:val="002963EF"/>
    <w:rsid w:val="0029659F"/>
    <w:rsid w:val="002A5E61"/>
    <w:rsid w:val="002A715D"/>
    <w:rsid w:val="002B3D3A"/>
    <w:rsid w:val="002D25B9"/>
    <w:rsid w:val="002D2E6E"/>
    <w:rsid w:val="002E24CA"/>
    <w:rsid w:val="0031227F"/>
    <w:rsid w:val="0031510E"/>
    <w:rsid w:val="00353D40"/>
    <w:rsid w:val="00355F30"/>
    <w:rsid w:val="003A17FC"/>
    <w:rsid w:val="003B1F01"/>
    <w:rsid w:val="003B43FC"/>
    <w:rsid w:val="003B7484"/>
    <w:rsid w:val="003C2721"/>
    <w:rsid w:val="003D59AB"/>
    <w:rsid w:val="003F601F"/>
    <w:rsid w:val="0040129C"/>
    <w:rsid w:val="004013E7"/>
    <w:rsid w:val="00403E98"/>
    <w:rsid w:val="00425EE4"/>
    <w:rsid w:val="004555B5"/>
    <w:rsid w:val="00476478"/>
    <w:rsid w:val="00484631"/>
    <w:rsid w:val="00487A58"/>
    <w:rsid w:val="004B3E28"/>
    <w:rsid w:val="004B550B"/>
    <w:rsid w:val="004B7CFA"/>
    <w:rsid w:val="004E7293"/>
    <w:rsid w:val="00521291"/>
    <w:rsid w:val="00536A4F"/>
    <w:rsid w:val="00555905"/>
    <w:rsid w:val="0055758C"/>
    <w:rsid w:val="00590328"/>
    <w:rsid w:val="005A1ACB"/>
    <w:rsid w:val="005C1237"/>
    <w:rsid w:val="005C25A2"/>
    <w:rsid w:val="005D271F"/>
    <w:rsid w:val="005D5AAA"/>
    <w:rsid w:val="005F4CDE"/>
    <w:rsid w:val="0060649C"/>
    <w:rsid w:val="00610882"/>
    <w:rsid w:val="00634DDB"/>
    <w:rsid w:val="006403B0"/>
    <w:rsid w:val="00644500"/>
    <w:rsid w:val="00664171"/>
    <w:rsid w:val="00666894"/>
    <w:rsid w:val="00682A91"/>
    <w:rsid w:val="00687E6F"/>
    <w:rsid w:val="006A2E71"/>
    <w:rsid w:val="006C1562"/>
    <w:rsid w:val="006C3771"/>
    <w:rsid w:val="006C505C"/>
    <w:rsid w:val="006E27F3"/>
    <w:rsid w:val="00712374"/>
    <w:rsid w:val="007527BD"/>
    <w:rsid w:val="00754B04"/>
    <w:rsid w:val="007658CA"/>
    <w:rsid w:val="00772730"/>
    <w:rsid w:val="00796873"/>
    <w:rsid w:val="007A4BBE"/>
    <w:rsid w:val="007B12B7"/>
    <w:rsid w:val="007F510D"/>
    <w:rsid w:val="00804E98"/>
    <w:rsid w:val="0081351C"/>
    <w:rsid w:val="00822799"/>
    <w:rsid w:val="008560EB"/>
    <w:rsid w:val="00861282"/>
    <w:rsid w:val="008744CC"/>
    <w:rsid w:val="008810F6"/>
    <w:rsid w:val="00884EFD"/>
    <w:rsid w:val="0089103E"/>
    <w:rsid w:val="008E4053"/>
    <w:rsid w:val="008E54FF"/>
    <w:rsid w:val="008F4209"/>
    <w:rsid w:val="00905F16"/>
    <w:rsid w:val="00933C30"/>
    <w:rsid w:val="009447FB"/>
    <w:rsid w:val="00944852"/>
    <w:rsid w:val="0095443E"/>
    <w:rsid w:val="00965864"/>
    <w:rsid w:val="009677A9"/>
    <w:rsid w:val="009742F3"/>
    <w:rsid w:val="009942A9"/>
    <w:rsid w:val="0099782F"/>
    <w:rsid w:val="009A7739"/>
    <w:rsid w:val="009B05AA"/>
    <w:rsid w:val="009B6F1F"/>
    <w:rsid w:val="009C0302"/>
    <w:rsid w:val="009F494E"/>
    <w:rsid w:val="009F663C"/>
    <w:rsid w:val="00A01098"/>
    <w:rsid w:val="00A0591C"/>
    <w:rsid w:val="00A2486D"/>
    <w:rsid w:val="00A27E5C"/>
    <w:rsid w:val="00A32A5D"/>
    <w:rsid w:val="00A33FA6"/>
    <w:rsid w:val="00A4091E"/>
    <w:rsid w:val="00A64E52"/>
    <w:rsid w:val="00A775B8"/>
    <w:rsid w:val="00A836C4"/>
    <w:rsid w:val="00AA6521"/>
    <w:rsid w:val="00AB12C7"/>
    <w:rsid w:val="00AB7019"/>
    <w:rsid w:val="00AC79F5"/>
    <w:rsid w:val="00B06A68"/>
    <w:rsid w:val="00B20354"/>
    <w:rsid w:val="00B24FF3"/>
    <w:rsid w:val="00B303CD"/>
    <w:rsid w:val="00B31BE5"/>
    <w:rsid w:val="00B401CD"/>
    <w:rsid w:val="00B427BC"/>
    <w:rsid w:val="00B45D07"/>
    <w:rsid w:val="00B7019C"/>
    <w:rsid w:val="00BD1E93"/>
    <w:rsid w:val="00C00F65"/>
    <w:rsid w:val="00C02E7C"/>
    <w:rsid w:val="00C076B4"/>
    <w:rsid w:val="00C55BCB"/>
    <w:rsid w:val="00C6519B"/>
    <w:rsid w:val="00C66437"/>
    <w:rsid w:val="00C9305F"/>
    <w:rsid w:val="00CA3EC7"/>
    <w:rsid w:val="00CA68D0"/>
    <w:rsid w:val="00CC6989"/>
    <w:rsid w:val="00CD2B7E"/>
    <w:rsid w:val="00CE25DD"/>
    <w:rsid w:val="00CF3B36"/>
    <w:rsid w:val="00D17B3F"/>
    <w:rsid w:val="00D30C2D"/>
    <w:rsid w:val="00D437BA"/>
    <w:rsid w:val="00D56A0B"/>
    <w:rsid w:val="00D8107B"/>
    <w:rsid w:val="00D84DE1"/>
    <w:rsid w:val="00D90AA2"/>
    <w:rsid w:val="00D9591B"/>
    <w:rsid w:val="00D962D6"/>
    <w:rsid w:val="00D97998"/>
    <w:rsid w:val="00DA0AE2"/>
    <w:rsid w:val="00DA738D"/>
    <w:rsid w:val="00DB3F93"/>
    <w:rsid w:val="00DC1587"/>
    <w:rsid w:val="00DC5876"/>
    <w:rsid w:val="00DE556B"/>
    <w:rsid w:val="00DF1D42"/>
    <w:rsid w:val="00E021C2"/>
    <w:rsid w:val="00E02C33"/>
    <w:rsid w:val="00E05ED1"/>
    <w:rsid w:val="00E113D9"/>
    <w:rsid w:val="00E9477C"/>
    <w:rsid w:val="00EA6038"/>
    <w:rsid w:val="00EB2458"/>
    <w:rsid w:val="00EC2675"/>
    <w:rsid w:val="00EC546D"/>
    <w:rsid w:val="00EE5E74"/>
    <w:rsid w:val="00F123BA"/>
    <w:rsid w:val="00F203E1"/>
    <w:rsid w:val="00F43586"/>
    <w:rsid w:val="00F472F2"/>
    <w:rsid w:val="00F577BB"/>
    <w:rsid w:val="00F60F98"/>
    <w:rsid w:val="00F6674D"/>
    <w:rsid w:val="00F70F18"/>
    <w:rsid w:val="00F77C69"/>
    <w:rsid w:val="00F91058"/>
    <w:rsid w:val="00F91D7C"/>
    <w:rsid w:val="00FA7B27"/>
    <w:rsid w:val="00FB6D71"/>
    <w:rsid w:val="00FD35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15397"/>
  <w15:chartTrackingRefBased/>
  <w15:docId w15:val="{B816F0F2-B509-4F03-80BE-49ACE739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7293"/>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
    <w:name w:val="Įprastasis (tinklapis)"/>
    <w:basedOn w:val="prastasis"/>
    <w:rsid w:val="004E7293"/>
    <w:pPr>
      <w:spacing w:before="100" w:beforeAutospacing="1" w:after="100" w:afterAutospacing="1"/>
    </w:pPr>
    <w:rPr>
      <w:sz w:val="24"/>
      <w:szCs w:val="24"/>
      <w:lang w:eastAsia="lt-LT"/>
    </w:rPr>
  </w:style>
  <w:style w:type="paragraph" w:styleId="Pagrindinistekstas">
    <w:name w:val="Body Text"/>
    <w:basedOn w:val="prastasis"/>
    <w:rsid w:val="004E7293"/>
    <w:pPr>
      <w:spacing w:after="120"/>
    </w:pPr>
  </w:style>
  <w:style w:type="paragraph" w:customStyle="1" w:styleId="Default">
    <w:name w:val="Default"/>
    <w:rsid w:val="004E7293"/>
    <w:pPr>
      <w:autoSpaceDE w:val="0"/>
      <w:autoSpaceDN w:val="0"/>
      <w:adjustRightInd w:val="0"/>
    </w:pPr>
    <w:rPr>
      <w:rFonts w:eastAsia="Calibri"/>
      <w:color w:val="000000"/>
      <w:sz w:val="24"/>
      <w:szCs w:val="24"/>
    </w:rPr>
  </w:style>
  <w:style w:type="paragraph" w:customStyle="1" w:styleId="Pagrindinistekstas1">
    <w:name w:val="Pagrindinis tekstas1"/>
    <w:rsid w:val="00C02E7C"/>
    <w:pPr>
      <w:autoSpaceDE w:val="0"/>
      <w:autoSpaceDN w:val="0"/>
      <w:adjustRightInd w:val="0"/>
      <w:ind w:firstLine="312"/>
      <w:jc w:val="both"/>
    </w:pPr>
    <w:rPr>
      <w:rFonts w:ascii="TimesLT" w:hAnsi="TimesLT"/>
      <w:lang w:val="en-US" w:eastAsia="en-US"/>
    </w:rPr>
  </w:style>
  <w:style w:type="character" w:styleId="Puslapioinaosnuoroda">
    <w:name w:val="footnote reference"/>
    <w:rsid w:val="00A0591C"/>
    <w:rPr>
      <w:vertAlign w:val="superscript"/>
    </w:rPr>
  </w:style>
  <w:style w:type="paragraph" w:customStyle="1" w:styleId="text">
    <w:name w:val="text"/>
    <w:basedOn w:val="prastasis"/>
    <w:rsid w:val="000B526C"/>
    <w:pPr>
      <w:spacing w:after="120" w:line="160" w:lineRule="atLeast"/>
      <w:jc w:val="both"/>
    </w:pPr>
    <w:rPr>
      <w:rFonts w:ascii="Verdana" w:hAnsi="Verdana"/>
      <w:color w:val="000000"/>
      <w:sz w:val="11"/>
      <w:szCs w:val="1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67958">
      <w:bodyDiv w:val="1"/>
      <w:marLeft w:val="0"/>
      <w:marRight w:val="0"/>
      <w:marTop w:val="0"/>
      <w:marBottom w:val="0"/>
      <w:divBdr>
        <w:top w:val="none" w:sz="0" w:space="0" w:color="auto"/>
        <w:left w:val="none" w:sz="0" w:space="0" w:color="auto"/>
        <w:bottom w:val="none" w:sz="0" w:space="0" w:color="auto"/>
        <w:right w:val="none" w:sz="0" w:space="0" w:color="auto"/>
      </w:divBdr>
    </w:div>
    <w:div w:id="2083284370">
      <w:bodyDiv w:val="1"/>
      <w:marLeft w:val="0"/>
      <w:marRight w:val="0"/>
      <w:marTop w:val="0"/>
      <w:marBottom w:val="0"/>
      <w:divBdr>
        <w:top w:val="none" w:sz="0" w:space="0" w:color="auto"/>
        <w:left w:val="none" w:sz="0" w:space="0" w:color="auto"/>
        <w:bottom w:val="none" w:sz="0" w:space="0" w:color="auto"/>
        <w:right w:val="none" w:sz="0" w:space="0" w:color="auto"/>
      </w:divBdr>
    </w:div>
    <w:div w:id="2094205219">
      <w:bodyDiv w:val="1"/>
      <w:marLeft w:val="0"/>
      <w:marRight w:val="0"/>
      <w:marTop w:val="0"/>
      <w:marBottom w:val="0"/>
      <w:divBdr>
        <w:top w:val="none" w:sz="0" w:space="0" w:color="auto"/>
        <w:left w:val="none" w:sz="0" w:space="0" w:color="auto"/>
        <w:bottom w:val="none" w:sz="0" w:space="0" w:color="auto"/>
        <w:right w:val="none" w:sz="0" w:space="0" w:color="auto"/>
      </w:divBdr>
    </w:div>
    <w:div w:id="212607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DA2F-D6D4-49ED-B086-5AE7406E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1763</Words>
  <Characters>1005</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valdyba</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V.Tkacik</dc:creator>
  <cp:lastModifiedBy>Virginija Palaimiene</cp:lastModifiedBy>
  <cp:revision>2</cp:revision>
  <cp:lastPrinted>2014-02-07T08:14:00Z</cp:lastPrinted>
  <dcterms:created xsi:type="dcterms:W3CDTF">2023-03-03T08:18:00Z</dcterms:created>
  <dcterms:modified xsi:type="dcterms:W3CDTF">2023-03-03T08:18:00Z</dcterms:modified>
</cp:coreProperties>
</file>