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A806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Hlk129074099"/>
      <w:bookmarkStart w:id="1" w:name="_GoBack"/>
      <w:bookmarkEnd w:id="1"/>
      <w:r w:rsidRPr="00CB7939">
        <w:rPr>
          <w:b/>
          <w:sz w:val="28"/>
          <w:szCs w:val="28"/>
        </w:rPr>
        <w:t>KLAIPĖDOS MIESTO SAVIVALDYBĖS TARYBA</w:t>
      </w:r>
    </w:p>
    <w:p w14:paraId="3A3DBD2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D8E35B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3AEADCF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D4765B" w:rsidRPr="00D4765B">
        <w:rPr>
          <w:b/>
          <w:caps/>
        </w:rPr>
        <w:t>KLAIPĖDOS MIESTO SAVIVALDYBĖS TARYBOS 2014 M. VASARIO 27 D. SPRENDIMO NR. T2-41 „DĖL IŠ SAVIVALDYBĖS BIUDŽETO IŠLAIKOMŲ BIUDŽETINIŲ ĮSTAIGŲ AUTOMOBILIŲ ĮSIGIJIMO, NUOMOS ARBA NUOMOS PAGAL VEIKLOS NUOMOS SUTARTIS“ PAKEITIMO</w:t>
      </w:r>
    </w:p>
    <w:p w14:paraId="5F4E7DE4" w14:textId="77777777" w:rsidR="00446AC7" w:rsidRDefault="00446AC7" w:rsidP="003077A5">
      <w:pPr>
        <w:jc w:val="center"/>
      </w:pPr>
    </w:p>
    <w:bookmarkStart w:id="2" w:name="registravimoDataIlga"/>
    <w:p w14:paraId="61408DA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14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E32339">
        <w:t>T1-68</w:t>
      </w:r>
      <w:bookmarkEnd w:id="3"/>
    </w:p>
    <w:p w14:paraId="048773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B698673" w14:textId="77777777" w:rsidR="00446AC7" w:rsidRPr="00062FFE" w:rsidRDefault="00446AC7" w:rsidP="003077A5">
      <w:pPr>
        <w:jc w:val="center"/>
      </w:pPr>
    </w:p>
    <w:p w14:paraId="7A57BE85" w14:textId="77777777" w:rsidR="00446AC7" w:rsidRDefault="00446AC7" w:rsidP="003077A5">
      <w:pPr>
        <w:jc w:val="center"/>
      </w:pPr>
    </w:p>
    <w:p w14:paraId="1334DEDE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D4765B" w:rsidRPr="00D4765B">
        <w:t>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E56A983" w14:textId="0F55E509" w:rsidR="00D4765B" w:rsidRPr="00D4765B" w:rsidRDefault="00EB4B96" w:rsidP="00D4765B">
      <w:pPr>
        <w:ind w:firstLine="709"/>
        <w:jc w:val="both"/>
      </w:pPr>
      <w:r>
        <w:t>1.</w:t>
      </w:r>
      <w:r w:rsidR="00411827">
        <w:t> </w:t>
      </w:r>
      <w:r w:rsidR="00D4765B" w:rsidRPr="00D4765B">
        <w:t>Pakeisti Klaipėdos miesto savivaldybės tarybos 2014 m. vasario 27 d. sprendim</w:t>
      </w:r>
      <w:r w:rsidR="00411827">
        <w:t>ą</w:t>
      </w:r>
      <w:r w:rsidR="00D4765B" w:rsidRPr="00D4765B">
        <w:t xml:space="preserve"> Nr. T2</w:t>
      </w:r>
      <w:r w:rsidR="00D4765B" w:rsidRPr="00D4765B">
        <w:noBreakHyphen/>
        <w:t xml:space="preserve">41 „Dėl iš savivaldybės biudžeto išlaikomų biudžetinių įstaigų automobilių įsigijimo, nuomos arba nuomos pagal veiklos nuomos sutartis“ </w:t>
      </w:r>
      <w:r w:rsidR="00411827">
        <w:t xml:space="preserve">ir </w:t>
      </w:r>
      <w:r w:rsidR="00D4765B" w:rsidRPr="00D4765B">
        <w:t>2 punktą išdėstyti taip:</w:t>
      </w:r>
    </w:p>
    <w:p w14:paraId="0DB1EFA5" w14:textId="52EFACAE" w:rsidR="00D4765B" w:rsidRDefault="00D4765B" w:rsidP="00D4765B">
      <w:pPr>
        <w:ind w:firstLine="720"/>
        <w:jc w:val="both"/>
      </w:pPr>
      <w:r>
        <w:t>„2.</w:t>
      </w:r>
      <w:r w:rsidR="00411827">
        <w:t> </w:t>
      </w:r>
      <w:r>
        <w:t>Nustatyti iš Savivaldybės biudžeto išlaikomoms biudžetinėms įstaigoms išlaidų tarnybiniams lengviesiems automobiliams išlaikyti, nuomotis arba nuomotis pagal veiklos nuomos sutartį dydį:</w:t>
      </w:r>
    </w:p>
    <w:p w14:paraId="7E433387" w14:textId="77777777" w:rsidR="00D4765B" w:rsidRDefault="00D4765B" w:rsidP="00D4765B">
      <w:pPr>
        <w:ind w:firstLine="720"/>
        <w:jc w:val="both"/>
      </w:pPr>
      <w:r>
        <w:t>2.1. Savivaldybės administracijai – iki 2 procentų asignavimų darbo užmokesčiui;</w:t>
      </w:r>
    </w:p>
    <w:p w14:paraId="731CB0C9" w14:textId="77777777" w:rsidR="00EB4B96" w:rsidRDefault="00D4765B" w:rsidP="00D4765B">
      <w:pPr>
        <w:ind w:firstLine="720"/>
        <w:jc w:val="both"/>
      </w:pPr>
      <w:r>
        <w:t>2.2. kitoms Savivaldybė</w:t>
      </w:r>
      <w:r w:rsidR="00DD0061">
        <w:t>s biudžetinėms įstaigoms – iki 0,78</w:t>
      </w:r>
      <w:r>
        <w:t xml:space="preserve"> procento asignavimų darbo užmokesčiui.“</w:t>
      </w:r>
    </w:p>
    <w:p w14:paraId="2EB6FAD8" w14:textId="731260B4" w:rsidR="00D4765B" w:rsidRDefault="00411827" w:rsidP="00D4765B">
      <w:pPr>
        <w:ind w:firstLine="720"/>
        <w:jc w:val="both"/>
      </w:pPr>
      <w:r>
        <w:t>2</w:t>
      </w:r>
      <w:r w:rsidR="00D4765B">
        <w:t>.</w:t>
      </w:r>
      <w:r>
        <w:t> </w:t>
      </w:r>
      <w:r w:rsidR="00D4765B">
        <w:t>Skelbti šį sprendimą Klaipėdos miesto savivaldybės interneto svetainėje.</w:t>
      </w:r>
    </w:p>
    <w:p w14:paraId="3CC1F2A2" w14:textId="77777777" w:rsidR="00DD0061" w:rsidRDefault="00DD0061" w:rsidP="00D4765B">
      <w:pPr>
        <w:ind w:firstLine="720"/>
        <w:jc w:val="both"/>
      </w:pPr>
    </w:p>
    <w:p w14:paraId="7785F33C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7BD8975" w14:textId="77777777" w:rsidTr="00DD0061">
        <w:trPr>
          <w:trHeight w:val="285"/>
        </w:trPr>
        <w:tc>
          <w:tcPr>
            <w:tcW w:w="6629" w:type="dxa"/>
            <w:shd w:val="clear" w:color="auto" w:fill="auto"/>
          </w:tcPr>
          <w:p w14:paraId="68D1427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EEF2725" w14:textId="77777777" w:rsidR="00BB15A1" w:rsidRDefault="00BB15A1" w:rsidP="00181E3E">
            <w:pPr>
              <w:jc w:val="right"/>
            </w:pPr>
          </w:p>
        </w:tc>
      </w:tr>
    </w:tbl>
    <w:p w14:paraId="3D4F5799" w14:textId="77777777" w:rsidR="00446AC7" w:rsidRDefault="00446AC7" w:rsidP="003077A5">
      <w:pPr>
        <w:jc w:val="both"/>
      </w:pPr>
    </w:p>
    <w:p w14:paraId="27E0596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0DB1EF62" w14:textId="77777777" w:rsidTr="00DD0061">
        <w:trPr>
          <w:trHeight w:val="307"/>
        </w:trPr>
        <w:tc>
          <w:tcPr>
            <w:tcW w:w="6629" w:type="dxa"/>
            <w:shd w:val="clear" w:color="auto" w:fill="auto"/>
          </w:tcPr>
          <w:p w14:paraId="64D3AA6C" w14:textId="77777777" w:rsidR="00BB15A1" w:rsidRDefault="00BB15A1" w:rsidP="00D4765B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4765B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73DECCB" w14:textId="77777777" w:rsidR="00BB15A1" w:rsidRDefault="00D4765B" w:rsidP="00181E3E">
            <w:pPr>
              <w:jc w:val="right"/>
            </w:pPr>
            <w:r>
              <w:t>Gintaras Neniškis</w:t>
            </w:r>
          </w:p>
        </w:tc>
      </w:tr>
    </w:tbl>
    <w:p w14:paraId="7E392896" w14:textId="77777777" w:rsidR="00BB15A1" w:rsidRDefault="00BB15A1" w:rsidP="003077A5">
      <w:pPr>
        <w:tabs>
          <w:tab w:val="left" w:pos="7560"/>
        </w:tabs>
        <w:jc w:val="both"/>
      </w:pPr>
    </w:p>
    <w:p w14:paraId="71D70637" w14:textId="77777777" w:rsidR="00446AC7" w:rsidRDefault="00446AC7" w:rsidP="003077A5">
      <w:pPr>
        <w:tabs>
          <w:tab w:val="left" w:pos="7560"/>
        </w:tabs>
        <w:jc w:val="both"/>
      </w:pPr>
    </w:p>
    <w:p w14:paraId="61165268" w14:textId="77777777" w:rsidR="00446AC7" w:rsidRDefault="00446AC7" w:rsidP="003077A5">
      <w:pPr>
        <w:tabs>
          <w:tab w:val="left" w:pos="7560"/>
        </w:tabs>
        <w:jc w:val="both"/>
      </w:pPr>
    </w:p>
    <w:p w14:paraId="3064454F" w14:textId="77777777" w:rsidR="00446AC7" w:rsidRDefault="00446AC7" w:rsidP="003077A5">
      <w:pPr>
        <w:tabs>
          <w:tab w:val="left" w:pos="7560"/>
        </w:tabs>
        <w:jc w:val="both"/>
      </w:pPr>
    </w:p>
    <w:p w14:paraId="11C3C643" w14:textId="77777777" w:rsidR="00446AC7" w:rsidRDefault="00446AC7" w:rsidP="003077A5">
      <w:pPr>
        <w:jc w:val="both"/>
      </w:pPr>
    </w:p>
    <w:p w14:paraId="1E99B4A9" w14:textId="77777777" w:rsidR="00EB4B96" w:rsidRDefault="00EB4B96" w:rsidP="003077A5">
      <w:pPr>
        <w:jc w:val="both"/>
      </w:pPr>
    </w:p>
    <w:p w14:paraId="09B47357" w14:textId="77777777" w:rsidR="00EB4B96" w:rsidRDefault="00EB4B96" w:rsidP="003077A5">
      <w:pPr>
        <w:jc w:val="both"/>
      </w:pPr>
    </w:p>
    <w:p w14:paraId="6AB99011" w14:textId="77777777" w:rsidR="00EB4B96" w:rsidRDefault="00EB4B96" w:rsidP="003077A5">
      <w:pPr>
        <w:jc w:val="both"/>
      </w:pPr>
    </w:p>
    <w:p w14:paraId="6BD8D69B" w14:textId="77777777" w:rsidR="00EB4B96" w:rsidRDefault="00EB4B96" w:rsidP="003077A5">
      <w:pPr>
        <w:jc w:val="both"/>
      </w:pPr>
    </w:p>
    <w:p w14:paraId="78ADF0DD" w14:textId="77777777" w:rsidR="00EB4B96" w:rsidRDefault="00EB4B96" w:rsidP="003077A5">
      <w:pPr>
        <w:jc w:val="both"/>
      </w:pPr>
    </w:p>
    <w:p w14:paraId="43FE5887" w14:textId="77777777" w:rsidR="00EB4B96" w:rsidRDefault="00EB4B96" w:rsidP="003077A5">
      <w:pPr>
        <w:jc w:val="both"/>
      </w:pPr>
    </w:p>
    <w:p w14:paraId="0F9711D5" w14:textId="77777777" w:rsidR="00EB4B96" w:rsidRDefault="00EB4B96" w:rsidP="003077A5">
      <w:pPr>
        <w:jc w:val="both"/>
      </w:pPr>
    </w:p>
    <w:p w14:paraId="3193C33D" w14:textId="77777777" w:rsidR="00EB4B96" w:rsidRDefault="00EB4B96" w:rsidP="003077A5">
      <w:pPr>
        <w:jc w:val="both"/>
      </w:pPr>
    </w:p>
    <w:p w14:paraId="0CB5D11B" w14:textId="77777777" w:rsidR="00EB4B96" w:rsidRDefault="00EB4B96" w:rsidP="003077A5">
      <w:pPr>
        <w:jc w:val="both"/>
      </w:pPr>
    </w:p>
    <w:p w14:paraId="3623B966" w14:textId="77777777" w:rsidR="00EB4B96" w:rsidRDefault="00EB4B96" w:rsidP="003077A5">
      <w:pPr>
        <w:jc w:val="both"/>
      </w:pPr>
    </w:p>
    <w:p w14:paraId="138C4790" w14:textId="77777777" w:rsidR="008D749C" w:rsidRDefault="008D749C" w:rsidP="003077A5">
      <w:pPr>
        <w:jc w:val="both"/>
      </w:pPr>
    </w:p>
    <w:p w14:paraId="07A21A0F" w14:textId="77777777" w:rsidR="00D4765B" w:rsidRDefault="00D4765B" w:rsidP="003077A5">
      <w:pPr>
        <w:jc w:val="both"/>
      </w:pPr>
    </w:p>
    <w:p w14:paraId="70CE7482" w14:textId="77777777" w:rsidR="001853D9" w:rsidRDefault="001853D9" w:rsidP="001853D9">
      <w:pPr>
        <w:jc w:val="both"/>
      </w:pPr>
      <w:r>
        <w:t>Parengė</w:t>
      </w:r>
    </w:p>
    <w:p w14:paraId="3B588EDF" w14:textId="15DA4CEE" w:rsidR="001853D9" w:rsidRDefault="00D4765B" w:rsidP="001853D9">
      <w:pPr>
        <w:jc w:val="both"/>
      </w:pPr>
      <w:r>
        <w:t>Turto valdymo skyriaus vyr</w:t>
      </w:r>
      <w:r w:rsidR="00411827">
        <w:t>iausioji</w:t>
      </w:r>
      <w:r>
        <w:t xml:space="preserve"> specialistė</w:t>
      </w:r>
    </w:p>
    <w:p w14:paraId="4F6DCD5D" w14:textId="77777777" w:rsidR="001853D9" w:rsidRDefault="00D4765B" w:rsidP="001853D9">
      <w:pPr>
        <w:jc w:val="both"/>
      </w:pPr>
      <w:r>
        <w:t xml:space="preserve"> </w:t>
      </w:r>
    </w:p>
    <w:p w14:paraId="426C4625" w14:textId="77777777" w:rsidR="001853D9" w:rsidRDefault="00D4765B" w:rsidP="001853D9">
      <w:pPr>
        <w:jc w:val="both"/>
      </w:pPr>
      <w:r>
        <w:t>Rūta Žičkienė, tel. 39 61 00</w:t>
      </w:r>
    </w:p>
    <w:p w14:paraId="4ECBDFB8" w14:textId="77777777" w:rsidR="00DD6F1A" w:rsidRDefault="00D4765B" w:rsidP="001853D9">
      <w:pPr>
        <w:jc w:val="both"/>
      </w:pPr>
      <w:r>
        <w:t>2023-03-06</w:t>
      </w:r>
      <w:bookmarkEnd w:id="0"/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D3B05" w14:textId="77777777" w:rsidR="00F42A76" w:rsidRDefault="00F42A76">
      <w:r>
        <w:separator/>
      </w:r>
    </w:p>
  </w:endnote>
  <w:endnote w:type="continuationSeparator" w:id="0">
    <w:p w14:paraId="15A6B2E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26D5B" w14:textId="77777777" w:rsidR="00F42A76" w:rsidRDefault="00F42A76">
      <w:r>
        <w:separator/>
      </w:r>
    </w:p>
  </w:footnote>
  <w:footnote w:type="continuationSeparator" w:id="0">
    <w:p w14:paraId="450C9DB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D75C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72C193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CEF8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D006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94DC13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207B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34FAA7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0419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827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0F63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765B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061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7A332"/>
  <w15:docId w15:val="{7843403D-280B-4105-98F3-28A1E895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2023-03-14T12:45:00Z</dcterms:created>
  <dcterms:modified xsi:type="dcterms:W3CDTF">2023-03-14T12:45:00Z</dcterms:modified>
</cp:coreProperties>
</file>