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BBA" w:rsidRDefault="00C13BBA" w:rsidP="00DA4E98">
      <w:pPr>
        <w:pStyle w:val="Antrat3"/>
        <w:jc w:val="left"/>
      </w:pPr>
      <w:bookmarkStart w:id="0" w:name="_GoBack"/>
      <w:bookmarkEnd w:id="0"/>
    </w:p>
    <w:p w:rsidR="00391C7E" w:rsidRDefault="00C13BBA" w:rsidP="00391C7E">
      <w:pPr>
        <w:pStyle w:val="Antrat3"/>
      </w:pPr>
      <w:r w:rsidRPr="008B389A">
        <w:t>AIŠKINAMASIS RAŠTAS</w:t>
      </w:r>
      <w:r w:rsidR="00391C7E">
        <w:t xml:space="preserve"> </w:t>
      </w:r>
    </w:p>
    <w:p w:rsidR="005768C4" w:rsidRDefault="00391C7E" w:rsidP="00391C7E">
      <w:pPr>
        <w:pStyle w:val="Antrat3"/>
        <w:rPr>
          <w:b w:val="0"/>
          <w:caps/>
        </w:rPr>
      </w:pPr>
      <w:r>
        <w:t>PRIE KLAIPĖDOS MIESTO SAVIVALDYBĖS TARYBOS SPRENDIMO  „</w:t>
      </w:r>
      <w:r w:rsidR="004E56CB" w:rsidRPr="004E56CB">
        <w:t xml:space="preserve">DĖL </w:t>
      </w:r>
      <w:r w:rsidR="005768C4">
        <w:rPr>
          <w:caps/>
        </w:rPr>
        <w:t>MERO POLITINIO (ASMENINIO) PASITIKĖJIMO VALSTYBĖS TARNAUTOjų PAREIGYBIŲ SKAIČIAUS NUSTATYMO</w:t>
      </w:r>
      <w:r>
        <w:rPr>
          <w:caps/>
        </w:rPr>
        <w:t>“ PROJEKTO</w:t>
      </w:r>
    </w:p>
    <w:p w:rsidR="000934E3" w:rsidRDefault="000934E3" w:rsidP="00DA4E98">
      <w:pPr>
        <w:jc w:val="center"/>
        <w:rPr>
          <w:b/>
          <w:caps/>
          <w:szCs w:val="24"/>
          <w:lang w:eastAsia="lt-LT"/>
        </w:rPr>
      </w:pPr>
    </w:p>
    <w:p w:rsidR="00D33505" w:rsidRPr="003C1602" w:rsidRDefault="00D33505" w:rsidP="00DA4E98">
      <w:pPr>
        <w:jc w:val="center"/>
        <w:rPr>
          <w:szCs w:val="24"/>
          <w:lang w:eastAsia="lt-LT"/>
        </w:rPr>
      </w:pPr>
    </w:p>
    <w:p w:rsidR="00695671" w:rsidRPr="00D319E2" w:rsidRDefault="00C13BBA" w:rsidP="00DA4E98">
      <w:pPr>
        <w:pStyle w:val="Pagrindinistekstas"/>
        <w:ind w:firstLine="709"/>
        <w:rPr>
          <w:b/>
          <w:szCs w:val="24"/>
        </w:rPr>
      </w:pPr>
      <w:r w:rsidRPr="00D319E2">
        <w:rPr>
          <w:b/>
          <w:szCs w:val="24"/>
        </w:rPr>
        <w:t xml:space="preserve">1. </w:t>
      </w:r>
      <w:r w:rsidR="00695671" w:rsidRPr="00D319E2">
        <w:rPr>
          <w:b/>
          <w:color w:val="000000"/>
          <w:szCs w:val="24"/>
          <w:lang w:eastAsia="lt-LT"/>
        </w:rPr>
        <w:t>P</w:t>
      </w:r>
      <w:r w:rsidR="00695671" w:rsidRPr="00D319E2">
        <w:rPr>
          <w:b/>
          <w:szCs w:val="24"/>
          <w:lang w:eastAsia="lt-LT"/>
        </w:rPr>
        <w:t>rojekto rengimą paskatinusios priežastys</w:t>
      </w:r>
      <w:r w:rsidR="00695671" w:rsidRPr="00D319E2">
        <w:rPr>
          <w:b/>
          <w:szCs w:val="24"/>
        </w:rPr>
        <w:t>.</w:t>
      </w:r>
    </w:p>
    <w:p w:rsidR="00D37DEE" w:rsidRDefault="00025E67" w:rsidP="00746369">
      <w:pPr>
        <w:ind w:firstLine="720"/>
        <w:jc w:val="both"/>
      </w:pPr>
      <w:r w:rsidRPr="00335BA6">
        <w:t xml:space="preserve">Klaipėdos </w:t>
      </w:r>
      <w:r>
        <w:t>miesto savivaldybės</w:t>
      </w:r>
      <w:r w:rsidR="00D37DEE">
        <w:t xml:space="preserve"> (toliau – Savivaldybė)</w:t>
      </w:r>
      <w:r>
        <w:t xml:space="preserve"> tarybos 2019 m. lapkričio 28 d. sprendimu Nr. T2-</w:t>
      </w:r>
      <w:r w:rsidR="002129A8">
        <w:t>327</w:t>
      </w:r>
      <w:r w:rsidRPr="00335BA6">
        <w:t xml:space="preserve"> ,,</w:t>
      </w:r>
      <w:r>
        <w:t>Dėl Klaipėdos miesto savivaldybės tarybos ir mero sekretoriato valstybės tarnautojų ir darbuotojų, dirbančių pagal darbo sutartis</w:t>
      </w:r>
      <w:r w:rsidR="00F5048C">
        <w:t>,</w:t>
      </w:r>
      <w:r>
        <w:t xml:space="preserve"> skaičiaus nustatymo“ nustatyta</w:t>
      </w:r>
      <w:r w:rsidR="004278F1">
        <w:t>s</w:t>
      </w:r>
      <w:r w:rsidR="002129A8" w:rsidRPr="002129A8">
        <w:t xml:space="preserve"> </w:t>
      </w:r>
      <w:r w:rsidR="002129A8">
        <w:t>Savivaldybės tarybos ir mero sekretoriato valstybės tarnautojų ir darbuotojų, dirbančių pagal darbo sutartis</w:t>
      </w:r>
      <w:r w:rsidR="00D37DEE">
        <w:t xml:space="preserve">, skaičius </w:t>
      </w:r>
      <w:r>
        <w:t>– 1</w:t>
      </w:r>
      <w:r w:rsidR="00D37DEE">
        <w:t>7</w:t>
      </w:r>
      <w:r>
        <w:t xml:space="preserve"> (iš jų 4 </w:t>
      </w:r>
      <w:r w:rsidRPr="00946709">
        <w:t>politinio (asmeninio) pasitikėjimo valstybės tarnautojai</w:t>
      </w:r>
      <w:r>
        <w:t xml:space="preserve">). </w:t>
      </w:r>
    </w:p>
    <w:p w:rsidR="00BB52A5" w:rsidRDefault="0069074C" w:rsidP="00BB52A5">
      <w:pPr>
        <w:ind w:firstLine="720"/>
        <w:jc w:val="both"/>
      </w:pPr>
      <w:r>
        <w:t xml:space="preserve">Atsižvelgiant į </w:t>
      </w:r>
      <w:r w:rsidR="00690CC7" w:rsidRPr="0073682F">
        <w:rPr>
          <w:color w:val="000000"/>
          <w:spacing w:val="4"/>
          <w:szCs w:val="24"/>
          <w:shd w:val="clear" w:color="auto" w:fill="FFFFFF"/>
          <w:lang w:eastAsia="lt-LT"/>
        </w:rPr>
        <w:t>nuo 2023 m. balandžio 1 d.</w:t>
      </w:r>
      <w:r w:rsidR="00690CC7">
        <w:rPr>
          <w:color w:val="000000"/>
          <w:spacing w:val="4"/>
          <w:szCs w:val="24"/>
          <w:shd w:val="clear" w:color="auto" w:fill="FFFFFF"/>
          <w:lang w:eastAsia="lt-LT"/>
        </w:rPr>
        <w:t xml:space="preserve"> įsigaliosiančius </w:t>
      </w:r>
      <w:r w:rsidR="002541F4" w:rsidRPr="0073682F">
        <w:rPr>
          <w:color w:val="000000"/>
          <w:spacing w:val="4"/>
          <w:szCs w:val="24"/>
          <w:shd w:val="clear" w:color="auto" w:fill="FFFFFF"/>
          <w:lang w:eastAsia="lt-LT"/>
        </w:rPr>
        <w:t>Lietuvos Respublikos vietos savivaldos įstatymo</w:t>
      </w:r>
      <w:r w:rsidR="00690CC7">
        <w:rPr>
          <w:color w:val="000000"/>
          <w:spacing w:val="4"/>
          <w:szCs w:val="24"/>
          <w:shd w:val="clear" w:color="auto" w:fill="FFFFFF"/>
          <w:lang w:eastAsia="lt-LT"/>
        </w:rPr>
        <w:t xml:space="preserve"> pasikeitimus</w:t>
      </w:r>
      <w:r w:rsidR="002541F4">
        <w:rPr>
          <w:color w:val="000000"/>
          <w:spacing w:val="4"/>
          <w:szCs w:val="24"/>
          <w:shd w:val="clear" w:color="auto" w:fill="FFFFFF"/>
          <w:lang w:eastAsia="lt-LT"/>
        </w:rPr>
        <w:t xml:space="preserve"> (toliau – naujas VSĮ)</w:t>
      </w:r>
      <w:r w:rsidR="002541F4" w:rsidRPr="0073682F">
        <w:rPr>
          <w:color w:val="000000"/>
          <w:spacing w:val="4"/>
          <w:szCs w:val="24"/>
          <w:shd w:val="clear" w:color="auto" w:fill="FFFFFF"/>
          <w:lang w:eastAsia="lt-LT"/>
        </w:rPr>
        <w:t xml:space="preserve">, </w:t>
      </w:r>
      <w:r w:rsidR="00D37DEE" w:rsidRPr="00C84234">
        <w:rPr>
          <w:color w:val="000000"/>
          <w:spacing w:val="4"/>
          <w:szCs w:val="24"/>
          <w:shd w:val="clear" w:color="auto" w:fill="FFFFFF"/>
          <w:lang w:eastAsia="lt-LT"/>
        </w:rPr>
        <w:t>S</w:t>
      </w:r>
      <w:r w:rsidR="00746369" w:rsidRPr="00C84234">
        <w:t>avivaldybėje 20</w:t>
      </w:r>
      <w:r w:rsidR="00690CC7" w:rsidRPr="00C84234">
        <w:t>23</w:t>
      </w:r>
      <w:r w:rsidR="00746369" w:rsidRPr="00C84234">
        <w:t xml:space="preserve"> m. </w:t>
      </w:r>
      <w:r w:rsidR="00690CC7" w:rsidRPr="00C84234">
        <w:t>kovo</w:t>
      </w:r>
      <w:r w:rsidR="00746369" w:rsidRPr="00C84234">
        <w:t xml:space="preserve"> </w:t>
      </w:r>
      <w:r w:rsidR="00690CC7" w:rsidRPr="00C84234">
        <w:t>6</w:t>
      </w:r>
      <w:r w:rsidR="00746369" w:rsidRPr="00C84234">
        <w:t xml:space="preserve"> d. užregistruotas sprendimo projektas Nr. T1-</w:t>
      </w:r>
      <w:r w:rsidR="00690CC7" w:rsidRPr="00C84234">
        <w:t>54</w:t>
      </w:r>
      <w:r w:rsidR="00391C7E" w:rsidRPr="00C84234">
        <w:t xml:space="preserve">, kuriuo siūloma patvirtinti naują </w:t>
      </w:r>
      <w:r w:rsidR="00D37DEE" w:rsidRPr="00C84234">
        <w:t>S</w:t>
      </w:r>
      <w:r w:rsidR="00391C7E" w:rsidRPr="00C84234">
        <w:t>avivaldybės administracijos struktūrą</w:t>
      </w:r>
      <w:r w:rsidR="008544B7" w:rsidRPr="00C84234">
        <w:t xml:space="preserve">, joje numatant </w:t>
      </w:r>
      <w:r w:rsidR="00D37DEE" w:rsidRPr="00C84234">
        <w:t>S</w:t>
      </w:r>
      <w:r w:rsidR="008544B7" w:rsidRPr="00C84234">
        <w:t>avivaldybės administracijos tarybos sekretoriato skyrių</w:t>
      </w:r>
      <w:r w:rsidR="008544B7">
        <w:t>.</w:t>
      </w:r>
      <w:r w:rsidR="00D37DEE">
        <w:t xml:space="preserve"> Šio skyriaus 13 pareigybių </w:t>
      </w:r>
      <w:r w:rsidR="00D37DEE">
        <w:rPr>
          <w:color w:val="000000"/>
        </w:rPr>
        <w:t xml:space="preserve">būtų perkeltos iš </w:t>
      </w:r>
      <w:r w:rsidR="00B625E2">
        <w:rPr>
          <w:color w:val="000000"/>
        </w:rPr>
        <w:t>S</w:t>
      </w:r>
      <w:r w:rsidR="00D37DEE">
        <w:rPr>
          <w:color w:val="000000"/>
        </w:rPr>
        <w:t>avivaldybės tarybos ir mero sekretoriato. Pažymėtina, kad n</w:t>
      </w:r>
      <w:r w:rsidR="008544B7">
        <w:t xml:space="preserve">aujo VSĮ nuostatos nenumato galimybės tarybai steigti </w:t>
      </w:r>
      <w:r w:rsidR="00DA21E0">
        <w:t>kolegialų</w:t>
      </w:r>
      <w:r w:rsidR="00025E67">
        <w:t xml:space="preserve"> darinį – tarybos </w:t>
      </w:r>
      <w:r w:rsidR="00BB52A5">
        <w:t>ir mero sekretoriatą</w:t>
      </w:r>
      <w:r w:rsidR="00025E67">
        <w:t>, tačiau tarybos veiklos administravimo fun</w:t>
      </w:r>
      <w:r w:rsidR="00BB52A5">
        <w:t>k</w:t>
      </w:r>
      <w:r w:rsidR="00025E67">
        <w:t xml:space="preserve">cijas atliekantis skyrius gali būti </w:t>
      </w:r>
      <w:r w:rsidR="00B625E2">
        <w:t>tvirtinamas</w:t>
      </w:r>
      <w:r w:rsidR="00BB52A5">
        <w:t xml:space="preserve"> </w:t>
      </w:r>
      <w:r w:rsidR="00B625E2">
        <w:t xml:space="preserve">Savivaldybės </w:t>
      </w:r>
      <w:r w:rsidR="00025E67">
        <w:t xml:space="preserve">administracijos struktūroje. </w:t>
      </w:r>
    </w:p>
    <w:p w:rsidR="005B73F7" w:rsidRDefault="00BB52A5" w:rsidP="005B73F7">
      <w:pPr>
        <w:tabs>
          <w:tab w:val="left" w:pos="0"/>
        </w:tabs>
        <w:ind w:firstLine="720"/>
        <w:jc w:val="both"/>
        <w:rPr>
          <w:lang w:eastAsia="lt-LT"/>
        </w:rPr>
      </w:pPr>
      <w:r>
        <w:t xml:space="preserve">Naujo VSĮ </w:t>
      </w:r>
      <w:r w:rsidR="001A30E3">
        <w:t xml:space="preserve">32 straipsnyje </w:t>
      </w:r>
      <w:r>
        <w:t>numat</w:t>
      </w:r>
      <w:r w:rsidR="001A30E3">
        <w:t>yta</w:t>
      </w:r>
      <w:r>
        <w:t>, kad meras savo įgaliojimų laikui skiria vicemerus. Vicemerai y</w:t>
      </w:r>
      <w:r>
        <w:rPr>
          <w:color w:val="000000"/>
        </w:rPr>
        <w:t xml:space="preserve">ra politinio (asmeninio) pasitikėjimo valstybės tarnautojai. </w:t>
      </w:r>
      <w:r w:rsidR="00F02960">
        <w:rPr>
          <w:color w:val="000000"/>
        </w:rPr>
        <w:t>Didžiausias galimas savivaldybės vicemerų skaičius nustatomas atsižvelgiant į savivaldybės tarybos narių skaičių. Savivaldybėje,  kurios tarybą sudaro 27–31 tarybos narys, gali būti steigiamos ne daugiau kaip trys vicemero pareigybės. Naujajame VSĮ taip pat numatyta</w:t>
      </w:r>
      <w:r w:rsidR="005B73F7" w:rsidRPr="005B73F7">
        <w:rPr>
          <w:color w:val="000000"/>
        </w:rPr>
        <w:t xml:space="preserve"> </w:t>
      </w:r>
      <w:r w:rsidR="005B73F7">
        <w:rPr>
          <w:color w:val="000000"/>
        </w:rPr>
        <w:t xml:space="preserve">politinio (asmeninio) pasitikėjimo valstybės tarnautojo – </w:t>
      </w:r>
      <w:r w:rsidR="00F02960">
        <w:rPr>
          <w:color w:val="000000"/>
        </w:rPr>
        <w:t>savivaldybės tarybos posėdžių sekretoriaus</w:t>
      </w:r>
      <w:r w:rsidR="005B73F7">
        <w:rPr>
          <w:color w:val="000000"/>
        </w:rPr>
        <w:t xml:space="preserve"> – </w:t>
      </w:r>
      <w:r w:rsidR="00F02960">
        <w:rPr>
          <w:color w:val="000000"/>
        </w:rPr>
        <w:t>pareigybė</w:t>
      </w:r>
      <w:r w:rsidR="005B73F7">
        <w:rPr>
          <w:color w:val="000000"/>
        </w:rPr>
        <w:t xml:space="preserve">, nurodant, </w:t>
      </w:r>
      <w:r w:rsidR="00F02960">
        <w:rPr>
          <w:color w:val="000000"/>
        </w:rPr>
        <w:t xml:space="preserve">kad </w:t>
      </w:r>
      <w:r w:rsidR="005B73F7">
        <w:rPr>
          <w:color w:val="000000"/>
        </w:rPr>
        <w:t>„</w:t>
      </w:r>
      <w:r w:rsidR="005B73F7" w:rsidRPr="0083758A">
        <w:rPr>
          <w:i/>
          <w:color w:val="000000"/>
        </w:rPr>
        <w:t>Savivaldybės tarybos posėdžius, komitetus, merą, kiek mero veikla susijusi su savivaldybės tarybos posėdžiais, aptarnauja, taip pat savivaldybės tarybos sprendimų projektus rengia, nagrinėja ir išvadas dėl savivaldybės tarybos sprendimų projektų rengia savivaldybės tarybos posėdžių sekretorius (-iai). Padėti jam (jiems) atlikti priskirtas funkcijas jis (jie) gali pasitelkti savivaldybės administraciją</w:t>
      </w:r>
      <w:r w:rsidR="005B73F7">
        <w:rPr>
          <w:color w:val="000000"/>
        </w:rPr>
        <w:t>“</w:t>
      </w:r>
      <w:r w:rsidR="001A30E3">
        <w:rPr>
          <w:color w:val="000000"/>
        </w:rPr>
        <w:t xml:space="preserve"> (33 straipsnio 2 dalis)</w:t>
      </w:r>
      <w:r w:rsidR="005B73F7">
        <w:rPr>
          <w:color w:val="000000"/>
        </w:rPr>
        <w:t xml:space="preserve">. </w:t>
      </w:r>
      <w:r w:rsidR="001A30E3">
        <w:rPr>
          <w:color w:val="000000"/>
        </w:rPr>
        <w:t>Pagal n</w:t>
      </w:r>
      <w:r w:rsidR="00E16A2D">
        <w:rPr>
          <w:color w:val="000000"/>
        </w:rPr>
        <w:t xml:space="preserve">aujo VSĮ </w:t>
      </w:r>
      <w:r w:rsidR="005B73F7">
        <w:t>15 straipsnio 2 dalies 10 punkt</w:t>
      </w:r>
      <w:r w:rsidR="001A30E3">
        <w:t xml:space="preserve">ą </w:t>
      </w:r>
      <w:r w:rsidR="005B73F7">
        <w:t xml:space="preserve"> išimtin</w:t>
      </w:r>
      <w:r w:rsidR="001A30E3">
        <w:t>ė</w:t>
      </w:r>
      <w:r w:rsidR="005B73F7">
        <w:t xml:space="preserve"> savivaldybės tarybos kompetencij</w:t>
      </w:r>
      <w:r w:rsidR="001A30E3">
        <w:t>a</w:t>
      </w:r>
      <w:r w:rsidR="005B73F7">
        <w:t xml:space="preserve"> </w:t>
      </w:r>
      <w:r w:rsidR="00D54555">
        <w:t xml:space="preserve">– </w:t>
      </w:r>
      <w:r w:rsidR="005B73F7">
        <w:rPr>
          <w:color w:val="000000"/>
        </w:rPr>
        <w:t>sprendimų dėl mero politinio (asmeninio) pasitikėjimo valstybės tarnautojų pareigybių skaičiaus nustatym</w:t>
      </w:r>
      <w:r w:rsidR="00B625E2">
        <w:rPr>
          <w:color w:val="000000"/>
        </w:rPr>
        <w:t>as</w:t>
      </w:r>
      <w:r w:rsidR="005B73F7">
        <w:rPr>
          <w:color w:val="000000"/>
        </w:rPr>
        <w:t>.</w:t>
      </w:r>
    </w:p>
    <w:p w:rsidR="006212DC" w:rsidRDefault="005B73F7" w:rsidP="00976129">
      <w:pPr>
        <w:ind w:firstLine="709"/>
        <w:jc w:val="both"/>
      </w:pPr>
      <w:r>
        <w:t xml:space="preserve"> </w:t>
      </w:r>
      <w:r w:rsidR="001A30E3">
        <w:t xml:space="preserve">Atsižvelgiant į </w:t>
      </w:r>
      <w:r w:rsidR="00E84EE1">
        <w:t xml:space="preserve">aukščiau </w:t>
      </w:r>
      <w:r w:rsidR="001A30E3">
        <w:t xml:space="preserve">nurodytas </w:t>
      </w:r>
      <w:r w:rsidR="005E033D">
        <w:t xml:space="preserve">naujo VSĮ </w:t>
      </w:r>
      <w:r w:rsidR="001A30E3">
        <w:t>nuostatas</w:t>
      </w:r>
      <w:r w:rsidR="005E033D">
        <w:t xml:space="preserve"> ir siekiant nustatyti vicemerų, tarybos posėdžių sekretoriaus ir kitų </w:t>
      </w:r>
      <w:r w:rsidR="005E033D" w:rsidRPr="00064D47">
        <w:t>mero politinio (asmeninio) pasitikėjimo valstybės tarnautoj</w:t>
      </w:r>
      <w:r w:rsidR="005E033D">
        <w:t>ų pareigybių skaičių, parengtas šis tarybos sprendimo projektas.</w:t>
      </w:r>
      <w:r w:rsidR="006212DC">
        <w:t xml:space="preserve"> Teikiamu projektu siūloma</w:t>
      </w:r>
      <w:r w:rsidR="00976129" w:rsidRPr="00976129">
        <w:rPr>
          <w:color w:val="000000"/>
        </w:rPr>
        <w:t xml:space="preserve"> </w:t>
      </w:r>
      <w:r w:rsidR="00976129">
        <w:rPr>
          <w:color w:val="000000"/>
        </w:rPr>
        <w:t xml:space="preserve">nustatyti mero politinio (asmeninio) pasitikėjimo valstybės tarnautojų pareigybių skaičių – 8 (iš jų 3 – vicemerų pareigybės, 1 – savivaldybės tarybos posėdžių sekretoriaus pareigybė). Taigi </w:t>
      </w:r>
      <w:r w:rsidR="006212DC">
        <w:t>vietoje š</w:t>
      </w:r>
      <w:r w:rsidR="005E033D">
        <w:t xml:space="preserve">iuo metu </w:t>
      </w:r>
      <w:r w:rsidR="00146C70">
        <w:t xml:space="preserve">Savivaldybės tarybos ir mero sekretoriate numatytų </w:t>
      </w:r>
      <w:r w:rsidR="006212DC">
        <w:t xml:space="preserve">4 </w:t>
      </w:r>
      <w:r w:rsidR="006212DC" w:rsidRPr="00946709">
        <w:t xml:space="preserve">politinio (asmeninio) pasitikėjimo valstybės </w:t>
      </w:r>
      <w:r w:rsidR="006212DC">
        <w:t xml:space="preserve">tarnautojų </w:t>
      </w:r>
      <w:r w:rsidR="00976129">
        <w:t>pareigybių</w:t>
      </w:r>
      <w:r w:rsidR="006212DC">
        <w:t xml:space="preserve"> </w:t>
      </w:r>
      <w:r w:rsidR="00976129">
        <w:t xml:space="preserve">siūloma </w:t>
      </w:r>
      <w:r w:rsidR="00146C70">
        <w:t xml:space="preserve">nustatyti 1 </w:t>
      </w:r>
      <w:r w:rsidR="006212DC">
        <w:t>papildomą pareigyb</w:t>
      </w:r>
      <w:r w:rsidR="00146C70">
        <w:t xml:space="preserve">ę </w:t>
      </w:r>
      <w:r w:rsidR="00976129">
        <w:rPr>
          <w:color w:val="000000"/>
        </w:rPr>
        <w:t xml:space="preserve">bei įtraukti 3 vicemerų pareigybes. </w:t>
      </w:r>
    </w:p>
    <w:p w:rsidR="00C13BBA" w:rsidRPr="00A85EC2" w:rsidRDefault="00857452" w:rsidP="00DA4E98">
      <w:pPr>
        <w:pStyle w:val="Pagrindinistekstas"/>
        <w:ind w:firstLine="709"/>
        <w:rPr>
          <w:b/>
          <w:szCs w:val="24"/>
        </w:rPr>
      </w:pPr>
      <w:r w:rsidRPr="00A85EC2">
        <w:rPr>
          <w:b/>
          <w:szCs w:val="24"/>
        </w:rPr>
        <w:t xml:space="preserve">2. </w:t>
      </w:r>
      <w:r w:rsidR="00C13BBA" w:rsidRPr="00A85EC2">
        <w:rPr>
          <w:b/>
          <w:szCs w:val="24"/>
        </w:rPr>
        <w:t xml:space="preserve">Sprendimo projekto </w:t>
      </w:r>
      <w:r w:rsidR="00655F55" w:rsidRPr="00A85EC2">
        <w:rPr>
          <w:b/>
          <w:szCs w:val="24"/>
        </w:rPr>
        <w:t>tikslas ir uždaviniai</w:t>
      </w:r>
      <w:r w:rsidR="00C13BBA" w:rsidRPr="00A85EC2">
        <w:rPr>
          <w:b/>
          <w:szCs w:val="24"/>
        </w:rPr>
        <w:t>.</w:t>
      </w:r>
    </w:p>
    <w:p w:rsidR="00D663F7" w:rsidRDefault="00DB0FB2" w:rsidP="00DA4E98">
      <w:pPr>
        <w:ind w:firstLine="709"/>
        <w:jc w:val="both"/>
        <w:rPr>
          <w:szCs w:val="24"/>
        </w:rPr>
      </w:pPr>
      <w:r w:rsidRPr="00A85EC2">
        <w:rPr>
          <w:szCs w:val="24"/>
        </w:rPr>
        <w:t>S</w:t>
      </w:r>
      <w:r w:rsidR="00766263" w:rsidRPr="00A85EC2">
        <w:rPr>
          <w:szCs w:val="24"/>
        </w:rPr>
        <w:t xml:space="preserve">prendimo projektu siekiama </w:t>
      </w:r>
      <w:r w:rsidR="00D663F7">
        <w:rPr>
          <w:szCs w:val="24"/>
        </w:rPr>
        <w:t xml:space="preserve">įgyvendinti naujo VSĮ nuostatas ir nuo naujai išrinkto mero ir Savivaldybės tarybos darbo pradžios </w:t>
      </w:r>
      <w:r w:rsidR="00D663F7">
        <w:rPr>
          <w:color w:val="000000"/>
        </w:rPr>
        <w:t xml:space="preserve">nustatyti mero politinio (asmeninio) pasitikėjimo valstybės tarnautojų pareigybių skaičių, kartu numatant vicemerų bei savivaldybės tarybos posėdžių sekretoriaus pareigybių skaičių. </w:t>
      </w:r>
      <w:r w:rsidR="00D22BB8">
        <w:rPr>
          <w:color w:val="000000"/>
        </w:rPr>
        <w:t xml:space="preserve">Teikiamu </w:t>
      </w:r>
      <w:r w:rsidR="00D663F7">
        <w:rPr>
          <w:color w:val="000000"/>
        </w:rPr>
        <w:t>sprendimo projekt</w:t>
      </w:r>
      <w:r w:rsidR="00D22BB8">
        <w:rPr>
          <w:color w:val="000000"/>
        </w:rPr>
        <w:t xml:space="preserve">u siekiama </w:t>
      </w:r>
      <w:r w:rsidR="00D663F7">
        <w:rPr>
          <w:color w:val="000000"/>
        </w:rPr>
        <w:t>sudar</w:t>
      </w:r>
      <w:r w:rsidR="00D22BB8">
        <w:rPr>
          <w:color w:val="000000"/>
        </w:rPr>
        <w:t xml:space="preserve">yti  </w:t>
      </w:r>
      <w:r w:rsidR="00D663F7">
        <w:rPr>
          <w:color w:val="000000"/>
        </w:rPr>
        <w:t>sąlygas ope</w:t>
      </w:r>
      <w:r w:rsidR="00D22BB8">
        <w:rPr>
          <w:color w:val="000000"/>
        </w:rPr>
        <w:t xml:space="preserve">ratyviai formuoti </w:t>
      </w:r>
      <w:bookmarkStart w:id="1" w:name="_Hlk130300890"/>
      <w:r w:rsidR="00D22BB8">
        <w:rPr>
          <w:color w:val="000000"/>
        </w:rPr>
        <w:t xml:space="preserve">mero politinio (asmeninio) pasitikėjimo valstybės tarnautojų </w:t>
      </w:r>
      <w:bookmarkEnd w:id="1"/>
      <w:r w:rsidR="00D22BB8">
        <w:rPr>
          <w:color w:val="000000"/>
        </w:rPr>
        <w:t xml:space="preserve">komandą bei užtikrinti </w:t>
      </w:r>
      <w:r w:rsidR="00D22BB8" w:rsidRPr="00335BA6">
        <w:rPr>
          <w:bCs/>
        </w:rPr>
        <w:t xml:space="preserve">efektyvesnį </w:t>
      </w:r>
      <w:r w:rsidR="00D22BB8">
        <w:rPr>
          <w:bCs/>
        </w:rPr>
        <w:t xml:space="preserve">mero, kaip Savivaldybės vykdomosios institucijos, </w:t>
      </w:r>
      <w:r w:rsidR="00D22BB8" w:rsidRPr="00335BA6">
        <w:rPr>
          <w:bCs/>
        </w:rPr>
        <w:t>darbo organizavi</w:t>
      </w:r>
      <w:r w:rsidR="00D22BB8">
        <w:rPr>
          <w:bCs/>
        </w:rPr>
        <w:t xml:space="preserve">mą ir uždavinių įgyvendinimą. </w:t>
      </w:r>
    </w:p>
    <w:p w:rsidR="005E71CD" w:rsidRPr="00A85EC2" w:rsidRDefault="003246A5" w:rsidP="00DA4E98">
      <w:pPr>
        <w:pStyle w:val="Pagrindinistekstas"/>
        <w:ind w:firstLine="709"/>
        <w:rPr>
          <w:b/>
          <w:szCs w:val="24"/>
        </w:rPr>
      </w:pPr>
      <w:r w:rsidRPr="00A85EC2">
        <w:rPr>
          <w:b/>
          <w:szCs w:val="24"/>
        </w:rPr>
        <w:t xml:space="preserve">3. </w:t>
      </w:r>
      <w:r w:rsidR="00506AB1" w:rsidRPr="00A85EC2">
        <w:rPr>
          <w:b/>
          <w:bCs/>
          <w:szCs w:val="24"/>
          <w:lang w:eastAsia="lt-LT"/>
        </w:rPr>
        <w:t>Kokios numatomos naujos teisinio reglamentavimo nuostatos ir kokių rezultatų laukiama</w:t>
      </w:r>
      <w:r w:rsidR="005E71CD" w:rsidRPr="00A85EC2">
        <w:rPr>
          <w:b/>
        </w:rPr>
        <w:t>.</w:t>
      </w:r>
    </w:p>
    <w:p w:rsidR="007357C8" w:rsidRPr="00A85EC2" w:rsidRDefault="007357C8" w:rsidP="00243F14">
      <w:pPr>
        <w:ind w:firstLine="709"/>
        <w:jc w:val="both"/>
        <w:rPr>
          <w:lang w:eastAsia="lt-LT"/>
        </w:rPr>
      </w:pPr>
      <w:r w:rsidRPr="00A85EC2">
        <w:rPr>
          <w:lang w:eastAsia="lt-LT"/>
        </w:rPr>
        <w:lastRenderedPageBreak/>
        <w:t>T</w:t>
      </w:r>
      <w:r w:rsidR="00FE08BF" w:rsidRPr="00A85EC2">
        <w:rPr>
          <w:lang w:eastAsia="lt-LT"/>
        </w:rPr>
        <w:t>eikiamu</w:t>
      </w:r>
      <w:r w:rsidR="000114CE" w:rsidRPr="00A85EC2">
        <w:rPr>
          <w:lang w:eastAsia="lt-LT"/>
        </w:rPr>
        <w:t xml:space="preserve"> sprendimo projektu siūloma </w:t>
      </w:r>
      <w:r w:rsidR="003B6417">
        <w:rPr>
          <w:color w:val="000000"/>
        </w:rPr>
        <w:t xml:space="preserve">nustatyti mero politinio (asmeninio) pasitikėjimo valstybės tarnautojų pareigybių skaičių, atitinkantį </w:t>
      </w:r>
      <w:r w:rsidR="004F5973" w:rsidRPr="00A85EC2">
        <w:rPr>
          <w:lang w:eastAsia="lt-LT"/>
        </w:rPr>
        <w:t xml:space="preserve">aktualų </w:t>
      </w:r>
      <w:r w:rsidR="003B6417">
        <w:rPr>
          <w:lang w:eastAsia="lt-LT"/>
        </w:rPr>
        <w:t>naujo VSĮ</w:t>
      </w:r>
      <w:r w:rsidR="004F5973" w:rsidRPr="00A85EC2">
        <w:rPr>
          <w:lang w:eastAsia="lt-LT"/>
        </w:rPr>
        <w:t xml:space="preserve"> reglamentavimą</w:t>
      </w:r>
      <w:r w:rsidR="003B6417">
        <w:rPr>
          <w:lang w:eastAsia="lt-LT"/>
        </w:rPr>
        <w:t xml:space="preserve"> ir Savivaldybės vykdomosios institucijos poreikius</w:t>
      </w:r>
      <w:r w:rsidR="00EF32D8">
        <w:rPr>
          <w:lang w:eastAsia="lt-LT"/>
        </w:rPr>
        <w:t>.</w:t>
      </w:r>
    </w:p>
    <w:p w:rsidR="00D40CE3" w:rsidRDefault="00DA4E98" w:rsidP="00DA4E98">
      <w:pPr>
        <w:ind w:firstLine="709"/>
        <w:jc w:val="both"/>
        <w:rPr>
          <w:b/>
          <w:bCs/>
          <w:szCs w:val="24"/>
        </w:rPr>
      </w:pPr>
      <w:r>
        <w:rPr>
          <w:b/>
          <w:bCs/>
          <w:szCs w:val="24"/>
        </w:rPr>
        <w:t>4</w:t>
      </w:r>
      <w:r w:rsidR="00D40CE3">
        <w:rPr>
          <w:b/>
          <w:bCs/>
          <w:szCs w:val="24"/>
        </w:rPr>
        <w:t xml:space="preserve">. </w:t>
      </w:r>
      <w:r w:rsidR="00D40CE3" w:rsidRPr="00407DDA">
        <w:rPr>
          <w:b/>
          <w:bCs/>
          <w:szCs w:val="24"/>
        </w:rPr>
        <w:t>Galimos neigiamos priimto sprendimo pasekmės ir kokių priemonių reikėtų imtis, kad tokių pasekmių būtų išvengta.</w:t>
      </w:r>
    </w:p>
    <w:p w:rsidR="00D40CE3" w:rsidRDefault="00D40CE3" w:rsidP="00DA4E98">
      <w:pPr>
        <w:ind w:firstLine="709"/>
        <w:jc w:val="both"/>
      </w:pPr>
      <w:r w:rsidRPr="00D40CE3">
        <w:rPr>
          <w:bCs/>
          <w:szCs w:val="24"/>
          <w:lang w:eastAsia="lt-LT"/>
        </w:rPr>
        <w:t>N</w:t>
      </w:r>
      <w:r w:rsidRPr="00D40CE3">
        <w:rPr>
          <w:szCs w:val="24"/>
          <w:lang w:eastAsia="lt-LT"/>
        </w:rPr>
        <w:t xml:space="preserve">eigiamų </w:t>
      </w:r>
      <w:r w:rsidRPr="00D40CE3">
        <w:rPr>
          <w:bCs/>
          <w:szCs w:val="24"/>
          <w:lang w:eastAsia="lt-LT"/>
        </w:rPr>
        <w:t xml:space="preserve">priimto sprendimo </w:t>
      </w:r>
      <w:r w:rsidRPr="00D40CE3">
        <w:rPr>
          <w:szCs w:val="24"/>
          <w:lang w:eastAsia="lt-LT"/>
        </w:rPr>
        <w:t>pasekmių nenustatyta.</w:t>
      </w:r>
    </w:p>
    <w:p w:rsidR="009B7E87" w:rsidRDefault="00DA4E98" w:rsidP="009B7E87">
      <w:pPr>
        <w:ind w:firstLine="709"/>
        <w:jc w:val="both"/>
        <w:rPr>
          <w:b/>
          <w:bCs/>
          <w:szCs w:val="24"/>
          <w:lang w:eastAsia="lt-LT"/>
        </w:rPr>
      </w:pPr>
      <w:r>
        <w:rPr>
          <w:b/>
          <w:szCs w:val="24"/>
        </w:rPr>
        <w:t>5</w:t>
      </w:r>
      <w:r w:rsidR="00D40CE3">
        <w:rPr>
          <w:b/>
          <w:szCs w:val="24"/>
        </w:rPr>
        <w:t xml:space="preserve">. </w:t>
      </w:r>
      <w:r w:rsidR="00D40CE3" w:rsidRPr="00D40CE3">
        <w:rPr>
          <w:b/>
          <w:bCs/>
          <w:szCs w:val="24"/>
          <w:lang w:eastAsia="lt-LT"/>
        </w:rPr>
        <w:t>Jeigu sprendimui įgyvendinti reikia kitų teisės aktų, – kas ir kada juos turėtų parengti, šių aktų metmenys.</w:t>
      </w:r>
    </w:p>
    <w:p w:rsidR="00D40CE3" w:rsidRPr="009B7E87" w:rsidRDefault="003B6417" w:rsidP="009B7E87">
      <w:pPr>
        <w:ind w:firstLine="709"/>
        <w:jc w:val="both"/>
        <w:rPr>
          <w:b/>
          <w:bCs/>
          <w:szCs w:val="24"/>
          <w:lang w:eastAsia="lt-LT"/>
        </w:rPr>
      </w:pPr>
      <w:r>
        <w:rPr>
          <w:bCs/>
          <w:szCs w:val="24"/>
          <w:lang w:eastAsia="lt-LT"/>
        </w:rPr>
        <w:t xml:space="preserve">Kitų teisės aktų priėmimas nenumatytas. </w:t>
      </w:r>
      <w:r w:rsidR="00A85EC2">
        <w:rPr>
          <w:bCs/>
          <w:szCs w:val="24"/>
          <w:lang w:eastAsia="lt-LT"/>
        </w:rPr>
        <w:t xml:space="preserve"> </w:t>
      </w:r>
      <w:r w:rsidR="00147887">
        <w:rPr>
          <w:color w:val="000000"/>
          <w:szCs w:val="24"/>
        </w:rPr>
        <w:t xml:space="preserve"> </w:t>
      </w:r>
    </w:p>
    <w:p w:rsidR="003B6417" w:rsidRDefault="00DA4E98" w:rsidP="00DA4E98">
      <w:pPr>
        <w:ind w:firstLine="709"/>
        <w:jc w:val="both"/>
        <w:rPr>
          <w:b/>
        </w:rPr>
      </w:pPr>
      <w:r>
        <w:rPr>
          <w:b/>
          <w:szCs w:val="24"/>
        </w:rPr>
        <w:t>6</w:t>
      </w:r>
      <w:r w:rsidR="003B6417">
        <w:rPr>
          <w:b/>
          <w:szCs w:val="24"/>
        </w:rPr>
        <w:t xml:space="preserve">. </w:t>
      </w:r>
      <w:r w:rsidR="003B6417" w:rsidRPr="00335BA6">
        <w:rPr>
          <w:b/>
        </w:rPr>
        <w:t>Lėšų poreikis sprendimo įgyvendinimui</w:t>
      </w:r>
      <w:r w:rsidR="003B6417">
        <w:rPr>
          <w:b/>
        </w:rPr>
        <w:t xml:space="preserve">. </w:t>
      </w:r>
    </w:p>
    <w:p w:rsidR="003B6417" w:rsidRPr="003B6417" w:rsidRDefault="003B6417" w:rsidP="00DA4E98">
      <w:pPr>
        <w:ind w:firstLine="709"/>
        <w:jc w:val="both"/>
        <w:rPr>
          <w:bCs/>
          <w:szCs w:val="24"/>
          <w:lang w:eastAsia="lt-LT"/>
        </w:rPr>
      </w:pPr>
      <w:r w:rsidRPr="00E47043">
        <w:rPr>
          <w:bCs/>
          <w:szCs w:val="24"/>
          <w:lang w:eastAsia="lt-LT"/>
        </w:rPr>
        <w:t>Vien</w:t>
      </w:r>
      <w:r w:rsidR="00CC212B" w:rsidRPr="00E47043">
        <w:rPr>
          <w:bCs/>
          <w:szCs w:val="24"/>
          <w:lang w:eastAsia="lt-LT"/>
        </w:rPr>
        <w:t>os</w:t>
      </w:r>
      <w:r w:rsidRPr="00E47043">
        <w:rPr>
          <w:bCs/>
          <w:szCs w:val="24"/>
          <w:lang w:eastAsia="lt-LT"/>
        </w:rPr>
        <w:t xml:space="preserve"> </w:t>
      </w:r>
      <w:r w:rsidR="00CC212B" w:rsidRPr="00E47043">
        <w:rPr>
          <w:bCs/>
          <w:szCs w:val="24"/>
          <w:lang w:eastAsia="lt-LT"/>
        </w:rPr>
        <w:t xml:space="preserve">papildomos vicemero pareigybės darbo užmokesčiui </w:t>
      </w:r>
      <w:r w:rsidR="00FD1A08" w:rsidRPr="00E47043">
        <w:rPr>
          <w:bCs/>
          <w:szCs w:val="24"/>
          <w:lang w:eastAsia="lt-LT"/>
        </w:rPr>
        <w:t xml:space="preserve">2023 m. </w:t>
      </w:r>
      <w:r w:rsidR="00CC212B" w:rsidRPr="00E47043">
        <w:rPr>
          <w:bCs/>
          <w:szCs w:val="24"/>
          <w:lang w:eastAsia="lt-LT"/>
        </w:rPr>
        <w:t>reikėtų</w:t>
      </w:r>
      <w:r w:rsidR="009D09E7" w:rsidRPr="00E47043">
        <w:rPr>
          <w:bCs/>
          <w:szCs w:val="24"/>
          <w:lang w:eastAsia="lt-LT"/>
        </w:rPr>
        <w:t xml:space="preserve"> – </w:t>
      </w:r>
      <w:r w:rsidR="007912A3" w:rsidRPr="00E47043">
        <w:t>32</w:t>
      </w:r>
      <w:r w:rsidR="00FD1A08" w:rsidRPr="00E47043">
        <w:t> </w:t>
      </w:r>
      <w:r w:rsidR="00E47043" w:rsidRPr="00E47043">
        <w:t>918</w:t>
      </w:r>
      <w:r w:rsidR="00FD1A08" w:rsidRPr="00E47043">
        <w:t>,</w:t>
      </w:r>
      <w:r w:rsidR="00E47043" w:rsidRPr="00E47043">
        <w:t>66</w:t>
      </w:r>
      <w:r w:rsidR="00FD1A08" w:rsidRPr="00E47043">
        <w:t xml:space="preserve"> Eur</w:t>
      </w:r>
      <w:r w:rsidR="00C84234">
        <w:t xml:space="preserve"> </w:t>
      </w:r>
      <w:r w:rsidR="00C84234">
        <w:rPr>
          <w:bCs/>
        </w:rPr>
        <w:t>(su Sodros mokesčiais)</w:t>
      </w:r>
      <w:r w:rsidR="00FD1A08" w:rsidRPr="00E47043">
        <w:t>; v</w:t>
      </w:r>
      <w:r w:rsidR="009D09E7" w:rsidRPr="00E47043">
        <w:rPr>
          <w:bCs/>
          <w:szCs w:val="24"/>
          <w:lang w:eastAsia="lt-LT"/>
        </w:rPr>
        <w:t xml:space="preserve">ienos papildomos </w:t>
      </w:r>
      <w:r w:rsidR="00CC212B" w:rsidRPr="00E47043">
        <w:rPr>
          <w:color w:val="000000"/>
        </w:rPr>
        <w:t>mero politinio (asmeninio) pasitikėjimo valstybės tarnautoj</w:t>
      </w:r>
      <w:r w:rsidR="00FD1A08" w:rsidRPr="00E47043">
        <w:rPr>
          <w:color w:val="000000"/>
        </w:rPr>
        <w:t xml:space="preserve">o pareigybės darbo užmokesčiui </w:t>
      </w:r>
      <w:r w:rsidR="006E782B">
        <w:rPr>
          <w:color w:val="000000"/>
        </w:rPr>
        <w:t xml:space="preserve">2023 m. </w:t>
      </w:r>
      <w:r w:rsidR="00FD1A08" w:rsidRPr="00E47043">
        <w:rPr>
          <w:bCs/>
          <w:szCs w:val="24"/>
          <w:lang w:eastAsia="lt-LT"/>
        </w:rPr>
        <w:t>reikėtų – 27 723,09 Eur</w:t>
      </w:r>
      <w:r w:rsidR="00C84234">
        <w:rPr>
          <w:bCs/>
          <w:szCs w:val="24"/>
          <w:lang w:eastAsia="lt-LT"/>
        </w:rPr>
        <w:t xml:space="preserve"> </w:t>
      </w:r>
      <w:r w:rsidR="00C84234">
        <w:rPr>
          <w:bCs/>
        </w:rPr>
        <w:t>(su Sodros mokesčiais)</w:t>
      </w:r>
      <w:r w:rsidR="00FD1A08" w:rsidRPr="00E47043">
        <w:rPr>
          <w:bCs/>
          <w:szCs w:val="24"/>
          <w:lang w:eastAsia="lt-LT"/>
        </w:rPr>
        <w:t>.</w:t>
      </w:r>
      <w:r w:rsidR="00472A5E" w:rsidRPr="00E47043">
        <w:rPr>
          <w:bCs/>
          <w:szCs w:val="24"/>
          <w:lang w:eastAsia="lt-LT"/>
        </w:rPr>
        <w:t xml:space="preserve"> </w:t>
      </w:r>
      <w:r w:rsidR="00E47043">
        <w:rPr>
          <w:bCs/>
          <w:szCs w:val="24"/>
          <w:lang w:eastAsia="lt-LT"/>
        </w:rPr>
        <w:t>Dviejų papildomų d</w:t>
      </w:r>
      <w:r w:rsidR="00472A5E" w:rsidRPr="00E47043">
        <w:rPr>
          <w:bCs/>
          <w:szCs w:val="24"/>
          <w:lang w:eastAsia="lt-LT"/>
        </w:rPr>
        <w:t>arbo vietų įrengimui reikėtų skirti apie 4 000 Eur.</w:t>
      </w:r>
    </w:p>
    <w:p w:rsidR="00D33505" w:rsidRPr="00E0161B" w:rsidRDefault="00D33505" w:rsidP="00DA4E98">
      <w:pPr>
        <w:jc w:val="both"/>
        <w:rPr>
          <w:szCs w:val="24"/>
        </w:rPr>
      </w:pPr>
      <w:r>
        <w:rPr>
          <w:szCs w:val="24"/>
        </w:rPr>
        <w:t xml:space="preserve">            </w:t>
      </w:r>
      <w:r w:rsidRPr="00E0161B">
        <w:rPr>
          <w:szCs w:val="24"/>
        </w:rPr>
        <w:t>PRIDEDAMA:</w:t>
      </w:r>
    </w:p>
    <w:p w:rsidR="00D33505" w:rsidRPr="00B57C79" w:rsidRDefault="005E20B2" w:rsidP="00DA4E98">
      <w:pPr>
        <w:numPr>
          <w:ilvl w:val="0"/>
          <w:numId w:val="2"/>
        </w:numPr>
        <w:tabs>
          <w:tab w:val="left" w:pos="993"/>
        </w:tabs>
        <w:ind w:left="0" w:firstLine="709"/>
        <w:jc w:val="both"/>
        <w:rPr>
          <w:szCs w:val="24"/>
        </w:rPr>
      </w:pPr>
      <w:r w:rsidRPr="00B57C79">
        <w:rPr>
          <w:szCs w:val="24"/>
        </w:rPr>
        <w:t>T</w:t>
      </w:r>
      <w:r w:rsidR="00561761" w:rsidRPr="00B57C79">
        <w:rPr>
          <w:szCs w:val="24"/>
        </w:rPr>
        <w:t xml:space="preserve">eisės aktų </w:t>
      </w:r>
      <w:r w:rsidR="00561761" w:rsidRPr="0016165A">
        <w:rPr>
          <w:szCs w:val="24"/>
        </w:rPr>
        <w:t xml:space="preserve">ištraukos, </w:t>
      </w:r>
      <w:r w:rsidR="0016165A" w:rsidRPr="0016165A">
        <w:rPr>
          <w:szCs w:val="24"/>
        </w:rPr>
        <w:t>1</w:t>
      </w:r>
      <w:r w:rsidR="00561761" w:rsidRPr="0016165A">
        <w:rPr>
          <w:szCs w:val="24"/>
        </w:rPr>
        <w:t xml:space="preserve"> lapa</w:t>
      </w:r>
      <w:r w:rsidR="0016165A" w:rsidRPr="0016165A">
        <w:rPr>
          <w:szCs w:val="24"/>
        </w:rPr>
        <w:t>s</w:t>
      </w:r>
      <w:r w:rsidR="002E3B95" w:rsidRPr="0016165A">
        <w:rPr>
          <w:szCs w:val="24"/>
        </w:rPr>
        <w:t>;</w:t>
      </w:r>
    </w:p>
    <w:p w:rsidR="00C93862" w:rsidRPr="00B57C79" w:rsidRDefault="00B57C79" w:rsidP="00DA4E98">
      <w:pPr>
        <w:numPr>
          <w:ilvl w:val="0"/>
          <w:numId w:val="2"/>
        </w:numPr>
        <w:tabs>
          <w:tab w:val="left" w:pos="993"/>
        </w:tabs>
        <w:ind w:left="0" w:firstLine="709"/>
        <w:jc w:val="both"/>
        <w:rPr>
          <w:szCs w:val="24"/>
        </w:rPr>
      </w:pPr>
      <w:r w:rsidRPr="00B57C79">
        <w:rPr>
          <w:szCs w:val="24"/>
        </w:rPr>
        <w:t>Rengimo medžiag</w:t>
      </w:r>
      <w:r w:rsidR="009B7E87">
        <w:rPr>
          <w:szCs w:val="24"/>
        </w:rPr>
        <w:t>a,</w:t>
      </w:r>
      <w:r w:rsidRPr="00B57C79">
        <w:rPr>
          <w:szCs w:val="24"/>
        </w:rPr>
        <w:t xml:space="preserve"> </w:t>
      </w:r>
      <w:r w:rsidR="009F510D">
        <w:rPr>
          <w:szCs w:val="24"/>
        </w:rPr>
        <w:t>1</w:t>
      </w:r>
      <w:r w:rsidRPr="00B57C79">
        <w:rPr>
          <w:szCs w:val="24"/>
        </w:rPr>
        <w:t xml:space="preserve"> lap</w:t>
      </w:r>
      <w:r w:rsidR="00FD1A08">
        <w:rPr>
          <w:szCs w:val="24"/>
        </w:rPr>
        <w:t>as</w:t>
      </w:r>
      <w:r w:rsidRPr="00B57C79">
        <w:rPr>
          <w:szCs w:val="24"/>
        </w:rPr>
        <w:t xml:space="preserve">. </w:t>
      </w:r>
    </w:p>
    <w:p w:rsidR="00CF31B1" w:rsidRPr="00CF31B1" w:rsidRDefault="00CF31B1" w:rsidP="00CF31B1">
      <w:pPr>
        <w:tabs>
          <w:tab w:val="left" w:pos="993"/>
        </w:tabs>
        <w:ind w:left="709"/>
        <w:jc w:val="both"/>
        <w:rPr>
          <w:szCs w:val="24"/>
        </w:rPr>
      </w:pPr>
    </w:p>
    <w:p w:rsidR="00C93862" w:rsidRDefault="00C93862" w:rsidP="00DA4E98">
      <w:pPr>
        <w:tabs>
          <w:tab w:val="left" w:pos="7006"/>
        </w:tabs>
        <w:rPr>
          <w:szCs w:val="24"/>
        </w:rPr>
      </w:pPr>
    </w:p>
    <w:p w:rsidR="002E3B95" w:rsidRDefault="002E3B95" w:rsidP="00DA4E98">
      <w:pPr>
        <w:tabs>
          <w:tab w:val="left" w:pos="7006"/>
        </w:tabs>
        <w:rPr>
          <w:szCs w:val="24"/>
        </w:rPr>
      </w:pPr>
    </w:p>
    <w:tbl>
      <w:tblPr>
        <w:tblW w:w="0" w:type="auto"/>
        <w:tblLook w:val="04A0" w:firstRow="1" w:lastRow="0" w:firstColumn="1" w:lastColumn="0" w:noHBand="0" w:noVBand="1"/>
      </w:tblPr>
      <w:tblGrid>
        <w:gridCol w:w="6468"/>
        <w:gridCol w:w="3171"/>
      </w:tblGrid>
      <w:tr w:rsidR="00057229" w:rsidRPr="00057229" w:rsidTr="00FE4E54">
        <w:tc>
          <w:tcPr>
            <w:tcW w:w="6629" w:type="dxa"/>
            <w:shd w:val="clear" w:color="auto" w:fill="auto"/>
          </w:tcPr>
          <w:p w:rsidR="00057229" w:rsidRPr="00057229" w:rsidRDefault="00472A5E" w:rsidP="0013668C">
            <w:pPr>
              <w:rPr>
                <w:szCs w:val="24"/>
              </w:rPr>
            </w:pPr>
            <w:r w:rsidRPr="00EA7769">
              <w:t xml:space="preserve">Klaipėdos miesto savivaldybės meras    </w:t>
            </w:r>
          </w:p>
        </w:tc>
        <w:tc>
          <w:tcPr>
            <w:tcW w:w="3225" w:type="dxa"/>
            <w:shd w:val="clear" w:color="auto" w:fill="auto"/>
          </w:tcPr>
          <w:p w:rsidR="00057229" w:rsidRPr="00057229" w:rsidRDefault="00472A5E" w:rsidP="00057229">
            <w:pPr>
              <w:jc w:val="right"/>
              <w:rPr>
                <w:szCs w:val="24"/>
              </w:rPr>
            </w:pPr>
            <w:r w:rsidRPr="00EA7769">
              <w:t>Vytautas Grubliauskas</w:t>
            </w:r>
          </w:p>
        </w:tc>
      </w:tr>
    </w:tbl>
    <w:p w:rsidR="008F1F8C" w:rsidRDefault="00D40CE3" w:rsidP="0096008E">
      <w:pPr>
        <w:jc w:val="center"/>
        <w:rPr>
          <w:szCs w:val="24"/>
          <w:lang w:eastAsia="lt-LT"/>
        </w:rPr>
      </w:pPr>
      <w:r>
        <w:rPr>
          <w:szCs w:val="24"/>
        </w:rPr>
        <w:br w:type="page"/>
      </w:r>
    </w:p>
    <w:p w:rsidR="0096008E" w:rsidRPr="000D361E" w:rsidRDefault="0096008E" w:rsidP="0096008E">
      <w:pPr>
        <w:jc w:val="center"/>
        <w:rPr>
          <w:color w:val="000000"/>
          <w:sz w:val="27"/>
          <w:szCs w:val="27"/>
          <w:lang w:eastAsia="lt-LT"/>
        </w:rPr>
      </w:pPr>
      <w:r w:rsidRPr="000D361E">
        <w:rPr>
          <w:b/>
          <w:bCs/>
          <w:color w:val="000000"/>
          <w:sz w:val="22"/>
          <w:szCs w:val="22"/>
          <w:lang w:eastAsia="lt-LT"/>
        </w:rPr>
        <w:lastRenderedPageBreak/>
        <w:t>LIETUVOS RESPUBLIKOS</w:t>
      </w:r>
    </w:p>
    <w:p w:rsidR="0096008E" w:rsidRPr="000D361E" w:rsidRDefault="0096008E" w:rsidP="0096008E">
      <w:pPr>
        <w:jc w:val="center"/>
        <w:rPr>
          <w:color w:val="000000"/>
          <w:sz w:val="27"/>
          <w:szCs w:val="27"/>
          <w:lang w:eastAsia="lt-LT"/>
        </w:rPr>
      </w:pPr>
      <w:r w:rsidRPr="000D361E">
        <w:rPr>
          <w:b/>
          <w:bCs/>
          <w:color w:val="000000"/>
          <w:sz w:val="22"/>
          <w:szCs w:val="22"/>
          <w:lang w:eastAsia="lt-LT"/>
        </w:rPr>
        <w:t>VIETOS SAVIVALDOS</w:t>
      </w:r>
    </w:p>
    <w:p w:rsidR="0096008E" w:rsidRPr="000D361E" w:rsidRDefault="0096008E" w:rsidP="0096008E">
      <w:pPr>
        <w:jc w:val="center"/>
        <w:rPr>
          <w:color w:val="000000"/>
          <w:sz w:val="27"/>
          <w:szCs w:val="27"/>
          <w:lang w:eastAsia="lt-LT"/>
        </w:rPr>
      </w:pPr>
      <w:r w:rsidRPr="000D361E">
        <w:rPr>
          <w:b/>
          <w:bCs/>
          <w:color w:val="000000"/>
          <w:sz w:val="22"/>
          <w:szCs w:val="22"/>
          <w:lang w:eastAsia="lt-LT"/>
        </w:rPr>
        <w:t>ĮSTATYMAS</w:t>
      </w:r>
    </w:p>
    <w:p w:rsidR="0096008E" w:rsidRPr="000D361E" w:rsidRDefault="0096008E" w:rsidP="0096008E">
      <w:pPr>
        <w:jc w:val="center"/>
        <w:rPr>
          <w:color w:val="000000"/>
          <w:sz w:val="27"/>
          <w:szCs w:val="27"/>
          <w:lang w:eastAsia="lt-LT"/>
        </w:rPr>
      </w:pPr>
      <w:r w:rsidRPr="000D361E">
        <w:rPr>
          <w:color w:val="000000"/>
          <w:sz w:val="22"/>
          <w:szCs w:val="22"/>
          <w:lang w:eastAsia="lt-LT"/>
        </w:rPr>
        <w:t> </w:t>
      </w:r>
    </w:p>
    <w:p w:rsidR="0096008E" w:rsidRPr="000D361E" w:rsidRDefault="0096008E" w:rsidP="0096008E">
      <w:pPr>
        <w:jc w:val="center"/>
        <w:rPr>
          <w:color w:val="000000"/>
          <w:sz w:val="27"/>
          <w:szCs w:val="27"/>
          <w:lang w:eastAsia="lt-LT"/>
        </w:rPr>
      </w:pPr>
      <w:r w:rsidRPr="000D361E">
        <w:rPr>
          <w:color w:val="000000"/>
          <w:sz w:val="22"/>
          <w:szCs w:val="22"/>
          <w:lang w:eastAsia="lt-LT"/>
        </w:rPr>
        <w:t>1994 m. liepos 7 d. Nr. I-533</w:t>
      </w:r>
    </w:p>
    <w:p w:rsidR="0096008E" w:rsidRPr="000D361E" w:rsidRDefault="0096008E" w:rsidP="0096008E">
      <w:pPr>
        <w:jc w:val="center"/>
        <w:rPr>
          <w:color w:val="000000"/>
          <w:sz w:val="27"/>
          <w:szCs w:val="27"/>
          <w:lang w:eastAsia="lt-LT"/>
        </w:rPr>
      </w:pPr>
      <w:r w:rsidRPr="000D361E">
        <w:rPr>
          <w:color w:val="000000"/>
          <w:sz w:val="22"/>
          <w:szCs w:val="22"/>
          <w:lang w:eastAsia="lt-LT"/>
        </w:rPr>
        <w:t>Vilnius</w:t>
      </w:r>
    </w:p>
    <w:p w:rsidR="0096008E" w:rsidRPr="000D361E" w:rsidRDefault="0096008E" w:rsidP="0096008E">
      <w:pPr>
        <w:ind w:firstLine="720"/>
        <w:jc w:val="both"/>
        <w:rPr>
          <w:b/>
          <w:bCs/>
          <w:color w:val="000000"/>
          <w:sz w:val="22"/>
          <w:szCs w:val="22"/>
          <w:lang w:eastAsia="lt-LT"/>
        </w:rPr>
      </w:pPr>
    </w:p>
    <w:p w:rsidR="0096008E" w:rsidRPr="000D361E" w:rsidRDefault="0096008E" w:rsidP="0096008E">
      <w:pPr>
        <w:ind w:firstLine="720"/>
        <w:jc w:val="both"/>
        <w:rPr>
          <w:color w:val="000000"/>
          <w:sz w:val="27"/>
          <w:szCs w:val="27"/>
          <w:lang w:eastAsia="lt-LT"/>
        </w:rPr>
      </w:pPr>
      <w:r w:rsidRPr="000D361E">
        <w:rPr>
          <w:b/>
          <w:bCs/>
          <w:color w:val="000000"/>
          <w:sz w:val="22"/>
          <w:szCs w:val="22"/>
          <w:lang w:eastAsia="lt-LT"/>
        </w:rPr>
        <w:t>16 straipsnis. Savivaldybės tarybos kompetencija</w:t>
      </w:r>
    </w:p>
    <w:p w:rsidR="0096008E" w:rsidRPr="000D361E" w:rsidRDefault="0096008E" w:rsidP="0096008E">
      <w:pPr>
        <w:ind w:firstLine="720"/>
        <w:jc w:val="both"/>
        <w:rPr>
          <w:color w:val="000000"/>
          <w:szCs w:val="24"/>
          <w:lang w:eastAsia="lt-LT"/>
        </w:rPr>
      </w:pPr>
      <w:bookmarkStart w:id="2" w:name="part_32b3b6f71f034c11afe54163918bde63"/>
      <w:bookmarkEnd w:id="2"/>
      <w:r w:rsidRPr="000D361E">
        <w:rPr>
          <w:color w:val="000000"/>
          <w:sz w:val="22"/>
          <w:szCs w:val="22"/>
          <w:lang w:eastAsia="lt-LT"/>
        </w:rPr>
        <w:t>1. Savivaldybės tarybos kompetencija yra išimtinė ir paprastoji.</w:t>
      </w:r>
    </w:p>
    <w:p w:rsidR="0096008E" w:rsidRPr="000D361E" w:rsidRDefault="0096008E" w:rsidP="0096008E">
      <w:pPr>
        <w:ind w:firstLine="720"/>
        <w:jc w:val="both"/>
        <w:rPr>
          <w:color w:val="000000"/>
          <w:szCs w:val="24"/>
          <w:lang w:eastAsia="lt-LT"/>
        </w:rPr>
      </w:pPr>
      <w:bookmarkStart w:id="3" w:name="part_0a005d0f06a7401c8ebaadfcfc7f6b28"/>
      <w:bookmarkEnd w:id="3"/>
      <w:r w:rsidRPr="000D361E">
        <w:rPr>
          <w:color w:val="000000"/>
          <w:sz w:val="22"/>
          <w:szCs w:val="22"/>
          <w:lang w:eastAsia="lt-LT"/>
        </w:rPr>
        <w:t>2. Išimtinė savivaldybės tarybos kompetencija:</w:t>
      </w:r>
    </w:p>
    <w:p w:rsidR="00AD589B" w:rsidRPr="000D361E" w:rsidRDefault="00AD589B" w:rsidP="00AD589B">
      <w:pPr>
        <w:ind w:firstLine="720"/>
        <w:jc w:val="both"/>
        <w:rPr>
          <w:bCs/>
          <w:color w:val="000000"/>
          <w:sz w:val="22"/>
          <w:szCs w:val="22"/>
          <w:lang w:eastAsia="lt-LT"/>
        </w:rPr>
      </w:pPr>
      <w:bookmarkStart w:id="4" w:name="part_5087d836587144f0826325a32e14856a"/>
      <w:bookmarkEnd w:id="4"/>
      <w:r w:rsidRPr="000D361E">
        <w:rPr>
          <w:bCs/>
          <w:color w:val="000000"/>
          <w:sz w:val="22"/>
          <w:szCs w:val="22"/>
          <w:lang w:eastAsia="lt-LT"/>
        </w:rPr>
        <w:t xml:space="preserve">&lt;...&gt; </w:t>
      </w:r>
    </w:p>
    <w:p w:rsidR="0096008E" w:rsidRPr="000D361E" w:rsidRDefault="00AD589B" w:rsidP="0096008E">
      <w:pPr>
        <w:ind w:firstLine="720"/>
        <w:jc w:val="both"/>
        <w:rPr>
          <w:color w:val="000000"/>
          <w:szCs w:val="24"/>
          <w:lang w:eastAsia="lt-LT"/>
        </w:rPr>
      </w:pPr>
      <w:r>
        <w:rPr>
          <w:color w:val="000000"/>
          <w:sz w:val="22"/>
          <w:szCs w:val="22"/>
          <w:lang w:eastAsia="lt-LT"/>
        </w:rPr>
        <w:t>1</w:t>
      </w:r>
      <w:r w:rsidR="0096008E" w:rsidRPr="000D361E">
        <w:rPr>
          <w:color w:val="000000"/>
          <w:sz w:val="22"/>
          <w:szCs w:val="22"/>
          <w:lang w:eastAsia="lt-LT"/>
        </w:rPr>
        <w:t xml:space="preserve">1) </w:t>
      </w:r>
      <w:r w:rsidR="00472A5E" w:rsidRPr="00472A5E">
        <w:rPr>
          <w:color w:val="000000"/>
          <w:sz w:val="22"/>
          <w:szCs w:val="22"/>
          <w:lang w:eastAsia="lt-LT"/>
        </w:rPr>
        <w:t>sprendimų dėl mero politinio (asmeninio) pasitikėjimo valstybės tarnautojų pareigybių skaičiaus nustatymo bei savivaldybės tarybos ir mero sekretoriato sudarymo ir jo pareigybių skaičiaus nustatymo priėmimas mero siūlymu;</w:t>
      </w:r>
    </w:p>
    <w:p w:rsidR="0096008E" w:rsidRPr="000D361E" w:rsidRDefault="0096008E" w:rsidP="0096008E">
      <w:pPr>
        <w:ind w:firstLine="720"/>
        <w:jc w:val="both"/>
        <w:rPr>
          <w:b/>
          <w:bCs/>
          <w:color w:val="000000"/>
          <w:sz w:val="22"/>
          <w:szCs w:val="22"/>
          <w:lang w:eastAsia="lt-LT"/>
        </w:rPr>
      </w:pPr>
    </w:p>
    <w:p w:rsidR="0096008E" w:rsidRPr="000D361E" w:rsidRDefault="0096008E" w:rsidP="0096008E">
      <w:pPr>
        <w:ind w:firstLine="720"/>
        <w:jc w:val="both"/>
        <w:rPr>
          <w:color w:val="000000"/>
          <w:sz w:val="27"/>
          <w:szCs w:val="27"/>
          <w:lang w:eastAsia="lt-LT"/>
        </w:rPr>
      </w:pPr>
      <w:r w:rsidRPr="000D361E">
        <w:rPr>
          <w:b/>
          <w:bCs/>
          <w:color w:val="000000"/>
          <w:sz w:val="22"/>
          <w:szCs w:val="22"/>
          <w:lang w:eastAsia="lt-LT"/>
        </w:rPr>
        <w:t>18 straipsnis. Nuostatos dėl teisės aktų sustabdymo, panaikinimo, apskundimo</w:t>
      </w:r>
    </w:p>
    <w:p w:rsidR="0096008E" w:rsidRDefault="0096008E" w:rsidP="0096008E">
      <w:pPr>
        <w:ind w:firstLine="720"/>
        <w:jc w:val="both"/>
        <w:rPr>
          <w:color w:val="000000"/>
          <w:sz w:val="22"/>
          <w:szCs w:val="22"/>
          <w:lang w:eastAsia="lt-LT"/>
        </w:rPr>
      </w:pPr>
      <w:bookmarkStart w:id="5" w:name="part_5443f69fba184db6a114635f120df06b"/>
      <w:bookmarkEnd w:id="5"/>
      <w:r w:rsidRPr="000D361E">
        <w:rPr>
          <w:color w:val="000000"/>
          <w:sz w:val="22"/>
          <w:szCs w:val="22"/>
          <w:lang w:eastAsia="lt-LT"/>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rsidR="00AD589B" w:rsidRPr="000D361E" w:rsidRDefault="00AD589B" w:rsidP="0096008E">
      <w:pPr>
        <w:ind w:firstLine="720"/>
        <w:jc w:val="both"/>
        <w:rPr>
          <w:color w:val="000000"/>
          <w:szCs w:val="24"/>
          <w:lang w:eastAsia="lt-LT"/>
        </w:rPr>
      </w:pPr>
    </w:p>
    <w:p w:rsidR="008F1F8C" w:rsidRDefault="00AD589B" w:rsidP="00AD589B">
      <w:pPr>
        <w:ind w:firstLine="720"/>
        <w:rPr>
          <w:b/>
          <w:bCs/>
          <w:color w:val="000000"/>
          <w:sz w:val="22"/>
          <w:szCs w:val="22"/>
        </w:rPr>
      </w:pPr>
      <w:r>
        <w:rPr>
          <w:b/>
          <w:bCs/>
          <w:color w:val="000000"/>
          <w:sz w:val="22"/>
          <w:szCs w:val="22"/>
        </w:rPr>
        <w:t>20 straipsnis. Mero, mero pavaduotojo įgaliojimai</w:t>
      </w:r>
    </w:p>
    <w:p w:rsidR="00AD589B" w:rsidRDefault="00AD589B" w:rsidP="00AD589B">
      <w:pPr>
        <w:ind w:firstLine="720"/>
        <w:jc w:val="both"/>
        <w:rPr>
          <w:b/>
          <w:bCs/>
          <w:color w:val="000000"/>
          <w:sz w:val="22"/>
          <w:szCs w:val="22"/>
        </w:rPr>
      </w:pPr>
      <w:r w:rsidRPr="000D361E">
        <w:rPr>
          <w:bCs/>
          <w:color w:val="000000"/>
          <w:sz w:val="22"/>
          <w:szCs w:val="22"/>
          <w:lang w:eastAsia="lt-LT"/>
        </w:rPr>
        <w:t xml:space="preserve">&lt;...&gt; </w:t>
      </w:r>
    </w:p>
    <w:p w:rsidR="00AD589B" w:rsidRDefault="00AD589B" w:rsidP="00AD589B">
      <w:pPr>
        <w:ind w:firstLine="720"/>
        <w:rPr>
          <w:color w:val="000000"/>
          <w:sz w:val="22"/>
          <w:szCs w:val="22"/>
        </w:rPr>
      </w:pPr>
      <w:r>
        <w:rPr>
          <w:color w:val="000000"/>
          <w:sz w:val="22"/>
          <w:szCs w:val="22"/>
        </w:rPr>
        <w:t>2. Meras:</w:t>
      </w:r>
    </w:p>
    <w:p w:rsidR="00AD589B" w:rsidRDefault="00AD589B" w:rsidP="00AD589B">
      <w:pPr>
        <w:ind w:firstLine="720"/>
        <w:jc w:val="both"/>
        <w:rPr>
          <w:b/>
          <w:bCs/>
          <w:color w:val="000000"/>
          <w:sz w:val="22"/>
          <w:szCs w:val="22"/>
        </w:rPr>
      </w:pPr>
      <w:r w:rsidRPr="000D361E">
        <w:rPr>
          <w:bCs/>
          <w:color w:val="000000"/>
          <w:sz w:val="22"/>
          <w:szCs w:val="22"/>
          <w:lang w:eastAsia="lt-LT"/>
        </w:rPr>
        <w:t xml:space="preserve">&lt;...&gt; </w:t>
      </w:r>
    </w:p>
    <w:p w:rsidR="00AD589B" w:rsidRPr="000D361E" w:rsidRDefault="00AD589B" w:rsidP="00AD589B">
      <w:pPr>
        <w:ind w:firstLine="720"/>
        <w:rPr>
          <w:rFonts w:eastAsia="Calibri"/>
          <w:szCs w:val="24"/>
        </w:rPr>
      </w:pPr>
      <w:r>
        <w:rPr>
          <w:color w:val="000000"/>
          <w:sz w:val="22"/>
          <w:szCs w:val="22"/>
        </w:rPr>
        <w:t>7) teikia savivaldybės tarybai siūlymus dėl sekretoriato sudarymo ir jo pareigybių skaičiaus nustatymo arba mero politinio (asmeninio) pasitikėjimo valstybės tarnautojų pareigybių skaičiaus nustatymo (jeigu sekretoriatas nesudaromas);</w:t>
      </w:r>
    </w:p>
    <w:p w:rsidR="000D361E" w:rsidRDefault="000D361E" w:rsidP="008F1F8C">
      <w:pPr>
        <w:jc w:val="center"/>
        <w:rPr>
          <w:rFonts w:eastAsia="Calibri"/>
          <w:szCs w:val="24"/>
        </w:rPr>
      </w:pPr>
    </w:p>
    <w:p w:rsidR="00AD589B" w:rsidRPr="000D361E" w:rsidRDefault="00AD589B" w:rsidP="008F1F8C">
      <w:pPr>
        <w:jc w:val="center"/>
        <w:rPr>
          <w:rFonts w:eastAsia="Calibri"/>
          <w:szCs w:val="24"/>
        </w:rPr>
      </w:pPr>
    </w:p>
    <w:p w:rsidR="000D361E" w:rsidRPr="000D361E" w:rsidRDefault="000D361E" w:rsidP="008F1F8C">
      <w:pPr>
        <w:jc w:val="center"/>
        <w:rPr>
          <w:rFonts w:eastAsia="Calibri"/>
          <w:szCs w:val="24"/>
        </w:rPr>
      </w:pPr>
    </w:p>
    <w:p w:rsidR="000D361E" w:rsidRPr="000D361E" w:rsidRDefault="000D361E" w:rsidP="000D361E">
      <w:pPr>
        <w:jc w:val="center"/>
        <w:rPr>
          <w:b/>
          <w:bCs/>
          <w:color w:val="000000"/>
          <w:sz w:val="22"/>
          <w:szCs w:val="22"/>
          <w:lang w:eastAsia="lt-LT"/>
        </w:rPr>
      </w:pPr>
      <w:r w:rsidRPr="000D361E">
        <w:rPr>
          <w:b/>
          <w:bCs/>
          <w:color w:val="000000"/>
          <w:sz w:val="22"/>
          <w:szCs w:val="22"/>
          <w:lang w:eastAsia="lt-LT"/>
        </w:rPr>
        <w:t>LIETUVOS RESPUBLIKOS</w:t>
      </w:r>
    </w:p>
    <w:p w:rsidR="000D361E" w:rsidRPr="000D361E" w:rsidRDefault="000D361E" w:rsidP="000D361E">
      <w:pPr>
        <w:jc w:val="center"/>
        <w:rPr>
          <w:b/>
          <w:bCs/>
          <w:color w:val="000000"/>
          <w:sz w:val="22"/>
          <w:szCs w:val="22"/>
          <w:lang w:eastAsia="lt-LT"/>
        </w:rPr>
      </w:pPr>
      <w:r w:rsidRPr="000D361E">
        <w:rPr>
          <w:b/>
          <w:bCs/>
          <w:color w:val="000000"/>
          <w:sz w:val="22"/>
          <w:szCs w:val="22"/>
          <w:lang w:eastAsia="lt-LT"/>
        </w:rPr>
        <w:t>VIETOS SAVIVALDOS ĮSTATYMO NR. I-533 PAKEITIMO</w:t>
      </w:r>
    </w:p>
    <w:p w:rsidR="000D361E" w:rsidRPr="000D361E" w:rsidRDefault="000D361E" w:rsidP="000D361E">
      <w:pPr>
        <w:jc w:val="center"/>
        <w:rPr>
          <w:b/>
          <w:bCs/>
          <w:color w:val="000000"/>
          <w:sz w:val="22"/>
          <w:szCs w:val="22"/>
          <w:lang w:eastAsia="lt-LT"/>
        </w:rPr>
      </w:pPr>
      <w:r w:rsidRPr="000D361E">
        <w:rPr>
          <w:b/>
          <w:bCs/>
          <w:color w:val="000000"/>
          <w:sz w:val="22"/>
          <w:szCs w:val="22"/>
          <w:lang w:eastAsia="lt-LT"/>
        </w:rPr>
        <w:t>ĮSTATYMAS</w:t>
      </w:r>
    </w:p>
    <w:p w:rsidR="000D361E" w:rsidRPr="000D361E" w:rsidRDefault="000D361E" w:rsidP="000D361E">
      <w:pPr>
        <w:jc w:val="center"/>
        <w:rPr>
          <w:b/>
          <w:bCs/>
          <w:color w:val="000000"/>
          <w:sz w:val="22"/>
          <w:szCs w:val="22"/>
          <w:lang w:eastAsia="lt-LT"/>
        </w:rPr>
      </w:pPr>
      <w:r w:rsidRPr="000D361E">
        <w:rPr>
          <w:b/>
          <w:bCs/>
          <w:color w:val="000000"/>
          <w:sz w:val="22"/>
          <w:szCs w:val="22"/>
          <w:lang w:eastAsia="lt-LT"/>
        </w:rPr>
        <w:t> </w:t>
      </w:r>
    </w:p>
    <w:p w:rsidR="000D361E" w:rsidRPr="000D361E" w:rsidRDefault="000D361E" w:rsidP="000D361E">
      <w:pPr>
        <w:jc w:val="center"/>
        <w:rPr>
          <w:bCs/>
          <w:color w:val="000000"/>
          <w:sz w:val="22"/>
          <w:szCs w:val="22"/>
          <w:lang w:eastAsia="lt-LT"/>
        </w:rPr>
      </w:pPr>
      <w:r w:rsidRPr="000D361E">
        <w:rPr>
          <w:bCs/>
          <w:color w:val="000000"/>
          <w:sz w:val="22"/>
          <w:szCs w:val="22"/>
          <w:lang w:eastAsia="lt-LT"/>
        </w:rPr>
        <w:t>2022 m. birželio 30 d. Nr. XIV-1268</w:t>
      </w:r>
    </w:p>
    <w:p w:rsidR="000D361E" w:rsidRPr="000D361E" w:rsidRDefault="000D361E" w:rsidP="000D361E">
      <w:pPr>
        <w:jc w:val="center"/>
        <w:rPr>
          <w:bCs/>
          <w:color w:val="000000"/>
          <w:sz w:val="22"/>
          <w:szCs w:val="22"/>
          <w:lang w:eastAsia="lt-LT"/>
        </w:rPr>
      </w:pPr>
      <w:r w:rsidRPr="000D361E">
        <w:rPr>
          <w:bCs/>
          <w:color w:val="000000"/>
          <w:sz w:val="22"/>
          <w:szCs w:val="22"/>
          <w:lang w:eastAsia="lt-LT"/>
        </w:rPr>
        <w:t>Vilnius</w:t>
      </w:r>
    </w:p>
    <w:p w:rsidR="000D361E" w:rsidRDefault="000D361E" w:rsidP="000D361E">
      <w:pPr>
        <w:spacing w:line="360" w:lineRule="atLeast"/>
        <w:ind w:firstLine="720"/>
        <w:jc w:val="both"/>
        <w:rPr>
          <w:b/>
          <w:bCs/>
          <w:color w:val="000000"/>
          <w:sz w:val="27"/>
          <w:szCs w:val="27"/>
          <w:lang w:eastAsia="lt-LT"/>
        </w:rPr>
      </w:pPr>
    </w:p>
    <w:p w:rsidR="000D361E" w:rsidRPr="000D361E" w:rsidRDefault="000D361E" w:rsidP="000D361E">
      <w:pPr>
        <w:ind w:firstLine="720"/>
        <w:jc w:val="both"/>
        <w:rPr>
          <w:color w:val="000000"/>
          <w:sz w:val="22"/>
          <w:szCs w:val="22"/>
          <w:lang w:eastAsia="lt-LT"/>
        </w:rPr>
      </w:pPr>
      <w:r w:rsidRPr="000D361E">
        <w:rPr>
          <w:b/>
          <w:bCs/>
          <w:color w:val="000000"/>
          <w:sz w:val="22"/>
          <w:szCs w:val="22"/>
          <w:lang w:eastAsia="lt-LT"/>
        </w:rPr>
        <w:t>2 straipsnis. Įstatymo įsigaliojimas, taikymas ir įgyvendinimas</w:t>
      </w:r>
    </w:p>
    <w:p w:rsidR="000D361E" w:rsidRPr="000D361E" w:rsidRDefault="000D361E" w:rsidP="000D361E">
      <w:pPr>
        <w:ind w:firstLine="720"/>
        <w:jc w:val="both"/>
        <w:rPr>
          <w:color w:val="000000"/>
          <w:sz w:val="22"/>
          <w:szCs w:val="22"/>
          <w:lang w:eastAsia="lt-LT"/>
        </w:rPr>
      </w:pPr>
      <w:bookmarkStart w:id="6" w:name="part_d810dd66c11a484daea693fc768fafc7"/>
      <w:bookmarkEnd w:id="6"/>
      <w:r w:rsidRPr="000D361E">
        <w:rPr>
          <w:color w:val="000000"/>
          <w:sz w:val="22"/>
          <w:szCs w:val="22"/>
          <w:lang w:eastAsia="lt-LT"/>
        </w:rPr>
        <w:t>1. Šis įstatymas, išskyrus šio straipsnio 3 dalį, įsigalioja 2023 m. balandžio 1 d.</w:t>
      </w:r>
    </w:p>
    <w:p w:rsidR="000D361E" w:rsidRPr="000D361E" w:rsidRDefault="000D361E" w:rsidP="000D361E">
      <w:pPr>
        <w:ind w:firstLine="720"/>
        <w:jc w:val="both"/>
        <w:rPr>
          <w:color w:val="000000"/>
          <w:sz w:val="22"/>
          <w:szCs w:val="22"/>
          <w:lang w:eastAsia="lt-LT"/>
        </w:rPr>
      </w:pPr>
      <w:bookmarkStart w:id="7" w:name="part_fcb5f8f095e442ad8a9976615ca41412"/>
      <w:bookmarkEnd w:id="7"/>
      <w:r w:rsidRPr="000D361E">
        <w:rPr>
          <w:color w:val="000000"/>
          <w:sz w:val="22"/>
          <w:szCs w:val="22"/>
          <w:lang w:eastAsia="lt-LT"/>
        </w:rPr>
        <w:t>2. Šio įstatymo nuostatos pradedamos taikyti, kai naujai išrinktos savivaldybių tarybos susirenka į pirmąjį posėdį.</w:t>
      </w:r>
    </w:p>
    <w:p w:rsidR="000D361E" w:rsidRPr="000D361E" w:rsidRDefault="000D361E" w:rsidP="000D361E">
      <w:pPr>
        <w:ind w:firstLine="720"/>
        <w:jc w:val="both"/>
        <w:rPr>
          <w:color w:val="000000"/>
          <w:sz w:val="22"/>
          <w:szCs w:val="22"/>
          <w:lang w:eastAsia="lt-LT"/>
        </w:rPr>
      </w:pPr>
      <w:bookmarkStart w:id="8" w:name="part_fbf1ec0b5b3148e2abb8609b5a11eabc"/>
      <w:bookmarkEnd w:id="8"/>
      <w:r w:rsidRPr="000D361E">
        <w:rPr>
          <w:color w:val="000000"/>
          <w:sz w:val="22"/>
          <w:szCs w:val="22"/>
          <w:lang w:eastAsia="lt-LT"/>
        </w:rPr>
        <w:t>3. Lietuvos Respublikos Vyriausybė ir kitos institucijos iki 2023 m. kovo 1 d. priima šio įstatymo įgyvendinamuosius teisės aktus. Prireikus Vyriausybė iki 2022 m. spalio 31 d. pateikia Lietuvos Respublikos Seimui įstatymų, susijusių su šio įstatymo priėmimu, projektus.</w:t>
      </w:r>
    </w:p>
    <w:p w:rsidR="000D361E" w:rsidRPr="000D361E" w:rsidRDefault="000D361E" w:rsidP="008F1F8C">
      <w:pPr>
        <w:jc w:val="center"/>
        <w:rPr>
          <w:b/>
          <w:bCs/>
          <w:color w:val="000000"/>
          <w:sz w:val="22"/>
          <w:szCs w:val="22"/>
          <w:highlight w:val="yellow"/>
          <w:lang w:eastAsia="lt-LT"/>
        </w:rPr>
      </w:pPr>
    </w:p>
    <w:sectPr w:rsidR="000D361E" w:rsidRPr="000D361E" w:rsidSect="00C93862">
      <w:headerReference w:type="even" r:id="rId8"/>
      <w:headerReference w:type="default" r:id="rId9"/>
      <w:footerReference w:type="even" r:id="rId10"/>
      <w:footerReference w:type="default" r:id="rId11"/>
      <w:headerReference w:type="first" r:id="rId12"/>
      <w:footerReference w:type="first" r:id="rId13"/>
      <w:pgSz w:w="11907" w:h="16840" w:code="9"/>
      <w:pgMar w:top="1135" w:right="567" w:bottom="1134" w:left="1701"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FC1" w:rsidRDefault="00191FC1">
      <w:r>
        <w:separator/>
      </w:r>
    </w:p>
  </w:endnote>
  <w:endnote w:type="continuationSeparator" w:id="0">
    <w:p w:rsidR="00191FC1" w:rsidRDefault="0019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B46" w:rsidRDefault="00E67B4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9D" w:rsidRDefault="00912C9D">
    <w:pPr>
      <w:pStyle w:val="Porat"/>
      <w:jc w:val="right"/>
    </w:pPr>
    <w:r>
      <w:fldChar w:fldCharType="begin"/>
    </w:r>
    <w:r>
      <w:instrText>PAGE   \* MERGEFORMAT</w:instrText>
    </w:r>
    <w:r>
      <w:fldChar w:fldCharType="separate"/>
    </w:r>
    <w:r w:rsidR="0096108D">
      <w:rPr>
        <w:noProof/>
      </w:rPr>
      <w:t>3</w:t>
    </w:r>
    <w:r>
      <w:fldChar w:fldCharType="end"/>
    </w:r>
  </w:p>
  <w:p w:rsidR="00912C9D" w:rsidRDefault="00912C9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B46" w:rsidRDefault="00E67B4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FC1" w:rsidRDefault="00191FC1">
      <w:r>
        <w:separator/>
      </w:r>
    </w:p>
  </w:footnote>
  <w:footnote w:type="continuationSeparator" w:id="0">
    <w:p w:rsidR="00191FC1" w:rsidRDefault="00191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D5B" w:rsidRDefault="006B7D5B" w:rsidP="00C13BB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B7D5B" w:rsidRDefault="006B7D5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D5B" w:rsidRDefault="006B7D5B" w:rsidP="00C13BBA">
    <w:pPr>
      <w:pStyle w:val="Antrats"/>
      <w:framePr w:wrap="around" w:vAnchor="text" w:hAnchor="margin" w:xAlign="center" w:y="1"/>
      <w:rPr>
        <w:rStyle w:val="Puslapionumeris"/>
      </w:rPr>
    </w:pPr>
  </w:p>
  <w:p w:rsidR="006B7D5B" w:rsidRDefault="006B7D5B" w:rsidP="00C13BB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B46" w:rsidRDefault="00E67B4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420E5"/>
    <w:multiLevelType w:val="hybridMultilevel"/>
    <w:tmpl w:val="BE4262B0"/>
    <w:lvl w:ilvl="0" w:tplc="ABC2E6B6">
      <w:start w:val="1"/>
      <w:numFmt w:val="decimal"/>
      <w:lvlText w:val="%1."/>
      <w:lvlJc w:val="left"/>
      <w:pPr>
        <w:ind w:left="51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C907285"/>
    <w:multiLevelType w:val="hybridMultilevel"/>
    <w:tmpl w:val="D5385136"/>
    <w:lvl w:ilvl="0" w:tplc="B41E64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73B24E59"/>
    <w:multiLevelType w:val="hybridMultilevel"/>
    <w:tmpl w:val="6CAC9B12"/>
    <w:lvl w:ilvl="0" w:tplc="B7A024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BA"/>
    <w:rsid w:val="00000FD3"/>
    <w:rsid w:val="00002654"/>
    <w:rsid w:val="000036FE"/>
    <w:rsid w:val="000114CE"/>
    <w:rsid w:val="0001235B"/>
    <w:rsid w:val="00015ECC"/>
    <w:rsid w:val="00025E67"/>
    <w:rsid w:val="00032B60"/>
    <w:rsid w:val="00032C09"/>
    <w:rsid w:val="000365E2"/>
    <w:rsid w:val="000547A2"/>
    <w:rsid w:val="0005549B"/>
    <w:rsid w:val="00057229"/>
    <w:rsid w:val="00064D1F"/>
    <w:rsid w:val="00067499"/>
    <w:rsid w:val="000777F8"/>
    <w:rsid w:val="00082062"/>
    <w:rsid w:val="000832A7"/>
    <w:rsid w:val="00090A88"/>
    <w:rsid w:val="00091393"/>
    <w:rsid w:val="00091571"/>
    <w:rsid w:val="00092319"/>
    <w:rsid w:val="000934E3"/>
    <w:rsid w:val="00094F3B"/>
    <w:rsid w:val="000A2E31"/>
    <w:rsid w:val="000B7D04"/>
    <w:rsid w:val="000C48A5"/>
    <w:rsid w:val="000D361E"/>
    <w:rsid w:val="000F209E"/>
    <w:rsid w:val="000F22AF"/>
    <w:rsid w:val="000F313F"/>
    <w:rsid w:val="00107AF2"/>
    <w:rsid w:val="00111C15"/>
    <w:rsid w:val="00121190"/>
    <w:rsid w:val="0012456C"/>
    <w:rsid w:val="00126A75"/>
    <w:rsid w:val="0013516C"/>
    <w:rsid w:val="0013668C"/>
    <w:rsid w:val="001409C9"/>
    <w:rsid w:val="00142867"/>
    <w:rsid w:val="00146C70"/>
    <w:rsid w:val="00147887"/>
    <w:rsid w:val="0015209E"/>
    <w:rsid w:val="001602D4"/>
    <w:rsid w:val="00160D12"/>
    <w:rsid w:val="0016165A"/>
    <w:rsid w:val="00166A65"/>
    <w:rsid w:val="00171AC0"/>
    <w:rsid w:val="0017243B"/>
    <w:rsid w:val="00185A2F"/>
    <w:rsid w:val="00186E22"/>
    <w:rsid w:val="00191FC1"/>
    <w:rsid w:val="00193181"/>
    <w:rsid w:val="001A0B29"/>
    <w:rsid w:val="001A30E3"/>
    <w:rsid w:val="001A6288"/>
    <w:rsid w:val="001B1155"/>
    <w:rsid w:val="001B201E"/>
    <w:rsid w:val="001B2988"/>
    <w:rsid w:val="001B663E"/>
    <w:rsid w:val="001C1ADC"/>
    <w:rsid w:val="001C2C66"/>
    <w:rsid w:val="001C3248"/>
    <w:rsid w:val="001C34D7"/>
    <w:rsid w:val="001C3EB4"/>
    <w:rsid w:val="001C42FA"/>
    <w:rsid w:val="001D0C5A"/>
    <w:rsid w:val="001D2E49"/>
    <w:rsid w:val="001E2F5D"/>
    <w:rsid w:val="001F161B"/>
    <w:rsid w:val="001F47D9"/>
    <w:rsid w:val="001F54B9"/>
    <w:rsid w:val="001F71A5"/>
    <w:rsid w:val="001F7DCF"/>
    <w:rsid w:val="00205F21"/>
    <w:rsid w:val="002114F9"/>
    <w:rsid w:val="00211511"/>
    <w:rsid w:val="002129A8"/>
    <w:rsid w:val="0021715C"/>
    <w:rsid w:val="002249EE"/>
    <w:rsid w:val="00233D1A"/>
    <w:rsid w:val="00234A31"/>
    <w:rsid w:val="002357FA"/>
    <w:rsid w:val="002375BD"/>
    <w:rsid w:val="00240F46"/>
    <w:rsid w:val="00243F14"/>
    <w:rsid w:val="00245E58"/>
    <w:rsid w:val="00246C88"/>
    <w:rsid w:val="00251BA3"/>
    <w:rsid w:val="002520FB"/>
    <w:rsid w:val="002523A9"/>
    <w:rsid w:val="00252761"/>
    <w:rsid w:val="00252CB8"/>
    <w:rsid w:val="002541F4"/>
    <w:rsid w:val="00255E5D"/>
    <w:rsid w:val="0026271F"/>
    <w:rsid w:val="00266D73"/>
    <w:rsid w:val="00273D1B"/>
    <w:rsid w:val="00275F57"/>
    <w:rsid w:val="002909B6"/>
    <w:rsid w:val="002971E0"/>
    <w:rsid w:val="002A1F4D"/>
    <w:rsid w:val="002C4944"/>
    <w:rsid w:val="002C542F"/>
    <w:rsid w:val="002C682D"/>
    <w:rsid w:val="002D0EE6"/>
    <w:rsid w:val="002E3B95"/>
    <w:rsid w:val="002E4246"/>
    <w:rsid w:val="002F6369"/>
    <w:rsid w:val="002F6FB1"/>
    <w:rsid w:val="00303863"/>
    <w:rsid w:val="00314029"/>
    <w:rsid w:val="00314F30"/>
    <w:rsid w:val="003168E5"/>
    <w:rsid w:val="0032093E"/>
    <w:rsid w:val="003246A5"/>
    <w:rsid w:val="00330DD6"/>
    <w:rsid w:val="00333295"/>
    <w:rsid w:val="00333611"/>
    <w:rsid w:val="00343676"/>
    <w:rsid w:val="003456AF"/>
    <w:rsid w:val="00360C8F"/>
    <w:rsid w:val="00363CF6"/>
    <w:rsid w:val="00365413"/>
    <w:rsid w:val="00367242"/>
    <w:rsid w:val="00372343"/>
    <w:rsid w:val="00391C7E"/>
    <w:rsid w:val="00392C4D"/>
    <w:rsid w:val="003B4A7C"/>
    <w:rsid w:val="003B6417"/>
    <w:rsid w:val="003C1602"/>
    <w:rsid w:val="003E0C5E"/>
    <w:rsid w:val="00414F9E"/>
    <w:rsid w:val="00420067"/>
    <w:rsid w:val="00421F99"/>
    <w:rsid w:val="004278F1"/>
    <w:rsid w:val="00432C76"/>
    <w:rsid w:val="00432F4B"/>
    <w:rsid w:val="00435F25"/>
    <w:rsid w:val="00437461"/>
    <w:rsid w:val="00441F2E"/>
    <w:rsid w:val="00444F16"/>
    <w:rsid w:val="00453C49"/>
    <w:rsid w:val="00456F2B"/>
    <w:rsid w:val="0046052C"/>
    <w:rsid w:val="00461C08"/>
    <w:rsid w:val="00462468"/>
    <w:rsid w:val="00472A5E"/>
    <w:rsid w:val="004730B6"/>
    <w:rsid w:val="004840DF"/>
    <w:rsid w:val="00490451"/>
    <w:rsid w:val="004A2766"/>
    <w:rsid w:val="004A4295"/>
    <w:rsid w:val="004B7701"/>
    <w:rsid w:val="004C5810"/>
    <w:rsid w:val="004C6A11"/>
    <w:rsid w:val="004D1B72"/>
    <w:rsid w:val="004D5667"/>
    <w:rsid w:val="004D5E6F"/>
    <w:rsid w:val="004D6008"/>
    <w:rsid w:val="004D7D07"/>
    <w:rsid w:val="004E1797"/>
    <w:rsid w:val="004E3935"/>
    <w:rsid w:val="004E56CB"/>
    <w:rsid w:val="004F5973"/>
    <w:rsid w:val="00503DAF"/>
    <w:rsid w:val="0050528D"/>
    <w:rsid w:val="00506AB1"/>
    <w:rsid w:val="00514C82"/>
    <w:rsid w:val="00523CA4"/>
    <w:rsid w:val="00530EE6"/>
    <w:rsid w:val="00532FA6"/>
    <w:rsid w:val="005515F4"/>
    <w:rsid w:val="00561761"/>
    <w:rsid w:val="005620E2"/>
    <w:rsid w:val="005658DD"/>
    <w:rsid w:val="00565D24"/>
    <w:rsid w:val="005674DE"/>
    <w:rsid w:val="00570118"/>
    <w:rsid w:val="00575331"/>
    <w:rsid w:val="00575393"/>
    <w:rsid w:val="005768C4"/>
    <w:rsid w:val="00584FEB"/>
    <w:rsid w:val="00586508"/>
    <w:rsid w:val="005925F9"/>
    <w:rsid w:val="00597EDF"/>
    <w:rsid w:val="005A2B04"/>
    <w:rsid w:val="005B010B"/>
    <w:rsid w:val="005B2B0B"/>
    <w:rsid w:val="005B30B0"/>
    <w:rsid w:val="005B5C1B"/>
    <w:rsid w:val="005B630D"/>
    <w:rsid w:val="005B73F7"/>
    <w:rsid w:val="005C053B"/>
    <w:rsid w:val="005C22DC"/>
    <w:rsid w:val="005C5915"/>
    <w:rsid w:val="005C7EBA"/>
    <w:rsid w:val="005D63D2"/>
    <w:rsid w:val="005E033D"/>
    <w:rsid w:val="005E20B2"/>
    <w:rsid w:val="005E71CD"/>
    <w:rsid w:val="005F405E"/>
    <w:rsid w:val="005F7E55"/>
    <w:rsid w:val="0060109C"/>
    <w:rsid w:val="00601A8C"/>
    <w:rsid w:val="006047FF"/>
    <w:rsid w:val="00604FEE"/>
    <w:rsid w:val="00605C1D"/>
    <w:rsid w:val="006120EA"/>
    <w:rsid w:val="006178B3"/>
    <w:rsid w:val="00617968"/>
    <w:rsid w:val="006212DC"/>
    <w:rsid w:val="00642730"/>
    <w:rsid w:val="00645198"/>
    <w:rsid w:val="00652CED"/>
    <w:rsid w:val="00655F55"/>
    <w:rsid w:val="00656189"/>
    <w:rsid w:val="00656383"/>
    <w:rsid w:val="00657536"/>
    <w:rsid w:val="006611FE"/>
    <w:rsid w:val="0066230F"/>
    <w:rsid w:val="00664955"/>
    <w:rsid w:val="006674F5"/>
    <w:rsid w:val="006767FB"/>
    <w:rsid w:val="00680284"/>
    <w:rsid w:val="00680F5C"/>
    <w:rsid w:val="00682B53"/>
    <w:rsid w:val="0068498D"/>
    <w:rsid w:val="0069074C"/>
    <w:rsid w:val="00690CC7"/>
    <w:rsid w:val="006924DB"/>
    <w:rsid w:val="00695671"/>
    <w:rsid w:val="006A1681"/>
    <w:rsid w:val="006A220D"/>
    <w:rsid w:val="006A2270"/>
    <w:rsid w:val="006A479B"/>
    <w:rsid w:val="006A4BBB"/>
    <w:rsid w:val="006A7920"/>
    <w:rsid w:val="006B140F"/>
    <w:rsid w:val="006B171F"/>
    <w:rsid w:val="006B7D5B"/>
    <w:rsid w:val="006C0ECA"/>
    <w:rsid w:val="006C63D1"/>
    <w:rsid w:val="006D257E"/>
    <w:rsid w:val="006E0C40"/>
    <w:rsid w:val="006E2EB5"/>
    <w:rsid w:val="006E3D74"/>
    <w:rsid w:val="006E562A"/>
    <w:rsid w:val="006E6B3B"/>
    <w:rsid w:val="006E782B"/>
    <w:rsid w:val="00702405"/>
    <w:rsid w:val="00720794"/>
    <w:rsid w:val="00733D0D"/>
    <w:rsid w:val="007357C8"/>
    <w:rsid w:val="0073682F"/>
    <w:rsid w:val="00746369"/>
    <w:rsid w:val="00750C35"/>
    <w:rsid w:val="007519A8"/>
    <w:rsid w:val="00753A38"/>
    <w:rsid w:val="00754F44"/>
    <w:rsid w:val="0075507A"/>
    <w:rsid w:val="00762A59"/>
    <w:rsid w:val="00766263"/>
    <w:rsid w:val="00790B32"/>
    <w:rsid w:val="00790DAF"/>
    <w:rsid w:val="007912A3"/>
    <w:rsid w:val="00792F15"/>
    <w:rsid w:val="00796011"/>
    <w:rsid w:val="007A2EA9"/>
    <w:rsid w:val="007A4705"/>
    <w:rsid w:val="007B22DD"/>
    <w:rsid w:val="007B2E58"/>
    <w:rsid w:val="007B3341"/>
    <w:rsid w:val="007B3788"/>
    <w:rsid w:val="007B3F88"/>
    <w:rsid w:val="007B7DA6"/>
    <w:rsid w:val="007D39CE"/>
    <w:rsid w:val="007D51FE"/>
    <w:rsid w:val="007E4AE9"/>
    <w:rsid w:val="007E71A7"/>
    <w:rsid w:val="007F1FB3"/>
    <w:rsid w:val="007F787A"/>
    <w:rsid w:val="00804B9E"/>
    <w:rsid w:val="00814C79"/>
    <w:rsid w:val="00823C45"/>
    <w:rsid w:val="008263DF"/>
    <w:rsid w:val="0083758A"/>
    <w:rsid w:val="00844C2F"/>
    <w:rsid w:val="00845FEA"/>
    <w:rsid w:val="008544B7"/>
    <w:rsid w:val="00857452"/>
    <w:rsid w:val="00863E27"/>
    <w:rsid w:val="00863F41"/>
    <w:rsid w:val="00865EFD"/>
    <w:rsid w:val="00870427"/>
    <w:rsid w:val="00874110"/>
    <w:rsid w:val="0088021F"/>
    <w:rsid w:val="00881EAB"/>
    <w:rsid w:val="0088278B"/>
    <w:rsid w:val="00887C4C"/>
    <w:rsid w:val="00887FB5"/>
    <w:rsid w:val="0089202A"/>
    <w:rsid w:val="00894814"/>
    <w:rsid w:val="008956E5"/>
    <w:rsid w:val="008A11AD"/>
    <w:rsid w:val="008B0010"/>
    <w:rsid w:val="008B0391"/>
    <w:rsid w:val="008B21D2"/>
    <w:rsid w:val="008B6758"/>
    <w:rsid w:val="008D7C6A"/>
    <w:rsid w:val="008F16E7"/>
    <w:rsid w:val="008F1D26"/>
    <w:rsid w:val="008F1F8C"/>
    <w:rsid w:val="00900579"/>
    <w:rsid w:val="00912C9D"/>
    <w:rsid w:val="00925689"/>
    <w:rsid w:val="00930D8C"/>
    <w:rsid w:val="00940D54"/>
    <w:rsid w:val="009440C7"/>
    <w:rsid w:val="0094798A"/>
    <w:rsid w:val="00956789"/>
    <w:rsid w:val="0096008E"/>
    <w:rsid w:val="0096108D"/>
    <w:rsid w:val="009644DF"/>
    <w:rsid w:val="0096563A"/>
    <w:rsid w:val="009669FD"/>
    <w:rsid w:val="0097163F"/>
    <w:rsid w:val="00972C2E"/>
    <w:rsid w:val="00976129"/>
    <w:rsid w:val="009919A9"/>
    <w:rsid w:val="00992E14"/>
    <w:rsid w:val="009A00D7"/>
    <w:rsid w:val="009A1B39"/>
    <w:rsid w:val="009A4282"/>
    <w:rsid w:val="009A4E99"/>
    <w:rsid w:val="009A662F"/>
    <w:rsid w:val="009A76C2"/>
    <w:rsid w:val="009B20E6"/>
    <w:rsid w:val="009B7E87"/>
    <w:rsid w:val="009C0B84"/>
    <w:rsid w:val="009D09E7"/>
    <w:rsid w:val="009D7A40"/>
    <w:rsid w:val="009E1BE0"/>
    <w:rsid w:val="009F02E9"/>
    <w:rsid w:val="009F080E"/>
    <w:rsid w:val="009F109F"/>
    <w:rsid w:val="009F510D"/>
    <w:rsid w:val="00A06D09"/>
    <w:rsid w:val="00A101E0"/>
    <w:rsid w:val="00A1343F"/>
    <w:rsid w:val="00A15CCC"/>
    <w:rsid w:val="00A16645"/>
    <w:rsid w:val="00A20907"/>
    <w:rsid w:val="00A2591D"/>
    <w:rsid w:val="00A4028D"/>
    <w:rsid w:val="00A40649"/>
    <w:rsid w:val="00A52CB6"/>
    <w:rsid w:val="00A62420"/>
    <w:rsid w:val="00A64F4E"/>
    <w:rsid w:val="00A82889"/>
    <w:rsid w:val="00A833EF"/>
    <w:rsid w:val="00A84243"/>
    <w:rsid w:val="00A85EC2"/>
    <w:rsid w:val="00A91804"/>
    <w:rsid w:val="00A94DE3"/>
    <w:rsid w:val="00AA7E22"/>
    <w:rsid w:val="00AB1686"/>
    <w:rsid w:val="00AB1D9A"/>
    <w:rsid w:val="00AB1E6F"/>
    <w:rsid w:val="00AB388A"/>
    <w:rsid w:val="00AB5B69"/>
    <w:rsid w:val="00AB6197"/>
    <w:rsid w:val="00AD589B"/>
    <w:rsid w:val="00AE2C10"/>
    <w:rsid w:val="00AE6173"/>
    <w:rsid w:val="00AF267E"/>
    <w:rsid w:val="00AF364D"/>
    <w:rsid w:val="00AF699D"/>
    <w:rsid w:val="00B024F6"/>
    <w:rsid w:val="00B033BE"/>
    <w:rsid w:val="00B046C6"/>
    <w:rsid w:val="00B04A33"/>
    <w:rsid w:val="00B11FFC"/>
    <w:rsid w:val="00B16323"/>
    <w:rsid w:val="00B17B41"/>
    <w:rsid w:val="00B20B16"/>
    <w:rsid w:val="00B21345"/>
    <w:rsid w:val="00B24D37"/>
    <w:rsid w:val="00B34F08"/>
    <w:rsid w:val="00B35A58"/>
    <w:rsid w:val="00B40DD9"/>
    <w:rsid w:val="00B54B35"/>
    <w:rsid w:val="00B553AF"/>
    <w:rsid w:val="00B57341"/>
    <w:rsid w:val="00B57C79"/>
    <w:rsid w:val="00B60836"/>
    <w:rsid w:val="00B625E2"/>
    <w:rsid w:val="00B65FA1"/>
    <w:rsid w:val="00B73D78"/>
    <w:rsid w:val="00B81B02"/>
    <w:rsid w:val="00B8490F"/>
    <w:rsid w:val="00BA05D4"/>
    <w:rsid w:val="00BA3F57"/>
    <w:rsid w:val="00BA4627"/>
    <w:rsid w:val="00BB39C0"/>
    <w:rsid w:val="00BB52A5"/>
    <w:rsid w:val="00BD1EAA"/>
    <w:rsid w:val="00BD56C0"/>
    <w:rsid w:val="00BE1F14"/>
    <w:rsid w:val="00BF082C"/>
    <w:rsid w:val="00C00C02"/>
    <w:rsid w:val="00C10AE9"/>
    <w:rsid w:val="00C13773"/>
    <w:rsid w:val="00C13BBA"/>
    <w:rsid w:val="00C16E4C"/>
    <w:rsid w:val="00C270CD"/>
    <w:rsid w:val="00C27ADB"/>
    <w:rsid w:val="00C33181"/>
    <w:rsid w:val="00C33E30"/>
    <w:rsid w:val="00C40FFF"/>
    <w:rsid w:val="00C45F79"/>
    <w:rsid w:val="00C4654A"/>
    <w:rsid w:val="00C465C6"/>
    <w:rsid w:val="00C73617"/>
    <w:rsid w:val="00C8175F"/>
    <w:rsid w:val="00C82B0E"/>
    <w:rsid w:val="00C83F5F"/>
    <w:rsid w:val="00C84234"/>
    <w:rsid w:val="00C93862"/>
    <w:rsid w:val="00CA23E4"/>
    <w:rsid w:val="00CA25C6"/>
    <w:rsid w:val="00CA4D6C"/>
    <w:rsid w:val="00CA64AA"/>
    <w:rsid w:val="00CA68DF"/>
    <w:rsid w:val="00CA7611"/>
    <w:rsid w:val="00CB0DF8"/>
    <w:rsid w:val="00CB6B70"/>
    <w:rsid w:val="00CC06AF"/>
    <w:rsid w:val="00CC212B"/>
    <w:rsid w:val="00CD510C"/>
    <w:rsid w:val="00CF08DF"/>
    <w:rsid w:val="00CF31B1"/>
    <w:rsid w:val="00D01380"/>
    <w:rsid w:val="00D01758"/>
    <w:rsid w:val="00D04B04"/>
    <w:rsid w:val="00D05C16"/>
    <w:rsid w:val="00D066FA"/>
    <w:rsid w:val="00D07A6F"/>
    <w:rsid w:val="00D101F5"/>
    <w:rsid w:val="00D10C92"/>
    <w:rsid w:val="00D113E4"/>
    <w:rsid w:val="00D11861"/>
    <w:rsid w:val="00D12A08"/>
    <w:rsid w:val="00D15296"/>
    <w:rsid w:val="00D16644"/>
    <w:rsid w:val="00D1759B"/>
    <w:rsid w:val="00D204F0"/>
    <w:rsid w:val="00D22BB8"/>
    <w:rsid w:val="00D319E2"/>
    <w:rsid w:val="00D33505"/>
    <w:rsid w:val="00D37DEE"/>
    <w:rsid w:val="00D40CE3"/>
    <w:rsid w:val="00D46A43"/>
    <w:rsid w:val="00D501EC"/>
    <w:rsid w:val="00D50EDD"/>
    <w:rsid w:val="00D54555"/>
    <w:rsid w:val="00D54A4A"/>
    <w:rsid w:val="00D5726A"/>
    <w:rsid w:val="00D618DD"/>
    <w:rsid w:val="00D663F7"/>
    <w:rsid w:val="00D74508"/>
    <w:rsid w:val="00D81AD7"/>
    <w:rsid w:val="00D8589A"/>
    <w:rsid w:val="00D86541"/>
    <w:rsid w:val="00DA21E0"/>
    <w:rsid w:val="00DA4E98"/>
    <w:rsid w:val="00DB0FB2"/>
    <w:rsid w:val="00DB182B"/>
    <w:rsid w:val="00DD1944"/>
    <w:rsid w:val="00DD1D5D"/>
    <w:rsid w:val="00DD3CDE"/>
    <w:rsid w:val="00DD7A8A"/>
    <w:rsid w:val="00DE167A"/>
    <w:rsid w:val="00DE7026"/>
    <w:rsid w:val="00DF733A"/>
    <w:rsid w:val="00E00478"/>
    <w:rsid w:val="00E0161B"/>
    <w:rsid w:val="00E0458A"/>
    <w:rsid w:val="00E10785"/>
    <w:rsid w:val="00E13ACB"/>
    <w:rsid w:val="00E13B64"/>
    <w:rsid w:val="00E16A2D"/>
    <w:rsid w:val="00E21A2E"/>
    <w:rsid w:val="00E23BAF"/>
    <w:rsid w:val="00E256F7"/>
    <w:rsid w:val="00E2687B"/>
    <w:rsid w:val="00E47043"/>
    <w:rsid w:val="00E47F0E"/>
    <w:rsid w:val="00E54EAC"/>
    <w:rsid w:val="00E67B46"/>
    <w:rsid w:val="00E84EE1"/>
    <w:rsid w:val="00E85103"/>
    <w:rsid w:val="00E9201B"/>
    <w:rsid w:val="00E9474F"/>
    <w:rsid w:val="00EA00CF"/>
    <w:rsid w:val="00EA5C19"/>
    <w:rsid w:val="00EA6105"/>
    <w:rsid w:val="00EA696D"/>
    <w:rsid w:val="00EB5B77"/>
    <w:rsid w:val="00EB7410"/>
    <w:rsid w:val="00EC63C6"/>
    <w:rsid w:val="00EC6F8A"/>
    <w:rsid w:val="00ED1C00"/>
    <w:rsid w:val="00ED1EDC"/>
    <w:rsid w:val="00ED54FC"/>
    <w:rsid w:val="00EF32D8"/>
    <w:rsid w:val="00EF5ACA"/>
    <w:rsid w:val="00EF7F00"/>
    <w:rsid w:val="00F012FF"/>
    <w:rsid w:val="00F02960"/>
    <w:rsid w:val="00F02D97"/>
    <w:rsid w:val="00F0330A"/>
    <w:rsid w:val="00F05C54"/>
    <w:rsid w:val="00F10222"/>
    <w:rsid w:val="00F20702"/>
    <w:rsid w:val="00F30D15"/>
    <w:rsid w:val="00F3514B"/>
    <w:rsid w:val="00F370D5"/>
    <w:rsid w:val="00F40007"/>
    <w:rsid w:val="00F461DC"/>
    <w:rsid w:val="00F46419"/>
    <w:rsid w:val="00F5048C"/>
    <w:rsid w:val="00F5447C"/>
    <w:rsid w:val="00F56BD2"/>
    <w:rsid w:val="00F62928"/>
    <w:rsid w:val="00F724C3"/>
    <w:rsid w:val="00F7310E"/>
    <w:rsid w:val="00F742C1"/>
    <w:rsid w:val="00F74F29"/>
    <w:rsid w:val="00F772BA"/>
    <w:rsid w:val="00F87CC8"/>
    <w:rsid w:val="00F87D82"/>
    <w:rsid w:val="00F9135D"/>
    <w:rsid w:val="00F92547"/>
    <w:rsid w:val="00F92F6D"/>
    <w:rsid w:val="00F93617"/>
    <w:rsid w:val="00F965BB"/>
    <w:rsid w:val="00F97F6C"/>
    <w:rsid w:val="00FA0AE3"/>
    <w:rsid w:val="00FA130E"/>
    <w:rsid w:val="00FA6BF2"/>
    <w:rsid w:val="00FC0489"/>
    <w:rsid w:val="00FC41A9"/>
    <w:rsid w:val="00FC6940"/>
    <w:rsid w:val="00FC79CA"/>
    <w:rsid w:val="00FD1A08"/>
    <w:rsid w:val="00FD79B0"/>
    <w:rsid w:val="00FE08BF"/>
    <w:rsid w:val="00FE4E54"/>
    <w:rsid w:val="00FF6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EFD27"/>
  <w15:chartTrackingRefBased/>
  <w15:docId w15:val="{0739ECE9-8908-427C-8245-4DEC57B8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3BBA"/>
    <w:rPr>
      <w:sz w:val="24"/>
      <w:lang w:eastAsia="en-US"/>
    </w:rPr>
  </w:style>
  <w:style w:type="paragraph" w:styleId="Antrat3">
    <w:name w:val="heading 3"/>
    <w:basedOn w:val="prastasis"/>
    <w:next w:val="prastasis"/>
    <w:qFormat/>
    <w:rsid w:val="00C13BBA"/>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13BBA"/>
    <w:pPr>
      <w:tabs>
        <w:tab w:val="center" w:pos="4320"/>
        <w:tab w:val="right" w:pos="8640"/>
      </w:tabs>
    </w:pPr>
  </w:style>
  <w:style w:type="paragraph" w:styleId="Pagrindinistekstas">
    <w:name w:val="Body Text"/>
    <w:basedOn w:val="prastasis"/>
    <w:rsid w:val="00C13BBA"/>
    <w:pPr>
      <w:jc w:val="both"/>
    </w:pPr>
  </w:style>
  <w:style w:type="character" w:styleId="Puslapionumeris">
    <w:name w:val="page number"/>
    <w:basedOn w:val="Numatytasispastraiposriftas"/>
    <w:rsid w:val="00C13BBA"/>
  </w:style>
  <w:style w:type="paragraph" w:styleId="Sraopastraipa">
    <w:name w:val="List Paragraph"/>
    <w:basedOn w:val="prastasis"/>
    <w:uiPriority w:val="34"/>
    <w:qFormat/>
    <w:rsid w:val="00A833EF"/>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rsid w:val="00C93862"/>
    <w:rPr>
      <w:rFonts w:ascii="Segoe UI" w:hAnsi="Segoe UI" w:cs="Segoe UI"/>
      <w:sz w:val="18"/>
      <w:szCs w:val="18"/>
    </w:rPr>
  </w:style>
  <w:style w:type="character" w:customStyle="1" w:styleId="DebesliotekstasDiagrama">
    <w:name w:val="Debesėlio tekstas Diagrama"/>
    <w:link w:val="Debesliotekstas"/>
    <w:rsid w:val="00C93862"/>
    <w:rPr>
      <w:rFonts w:ascii="Segoe UI" w:hAnsi="Segoe UI" w:cs="Segoe UI"/>
      <w:sz w:val="18"/>
      <w:szCs w:val="18"/>
      <w:lang w:eastAsia="en-US"/>
    </w:rPr>
  </w:style>
  <w:style w:type="character" w:customStyle="1" w:styleId="apple-converted-space">
    <w:name w:val="apple-converted-space"/>
    <w:rsid w:val="00032B60"/>
  </w:style>
  <w:style w:type="character" w:styleId="Hipersaitas">
    <w:name w:val="Hyperlink"/>
    <w:rsid w:val="00032B60"/>
    <w:rPr>
      <w:color w:val="0563C1"/>
      <w:u w:val="single"/>
    </w:rPr>
  </w:style>
  <w:style w:type="paragraph" w:customStyle="1" w:styleId="normal-p">
    <w:name w:val="normal-p"/>
    <w:basedOn w:val="prastasis"/>
    <w:rsid w:val="00766263"/>
    <w:pPr>
      <w:spacing w:before="100" w:beforeAutospacing="1" w:after="100" w:afterAutospacing="1"/>
    </w:pPr>
    <w:rPr>
      <w:szCs w:val="24"/>
      <w:lang w:eastAsia="lt-LT"/>
    </w:rPr>
  </w:style>
  <w:style w:type="paragraph" w:customStyle="1" w:styleId="Default">
    <w:name w:val="Default"/>
    <w:rsid w:val="00586508"/>
    <w:pPr>
      <w:autoSpaceDE w:val="0"/>
      <w:autoSpaceDN w:val="0"/>
      <w:adjustRightInd w:val="0"/>
    </w:pPr>
    <w:rPr>
      <w:color w:val="000000"/>
      <w:sz w:val="24"/>
      <w:szCs w:val="24"/>
    </w:rPr>
  </w:style>
  <w:style w:type="paragraph" w:styleId="Porat">
    <w:name w:val="footer"/>
    <w:basedOn w:val="prastasis"/>
    <w:link w:val="PoratDiagrama"/>
    <w:uiPriority w:val="99"/>
    <w:rsid w:val="00912C9D"/>
    <w:pPr>
      <w:tabs>
        <w:tab w:val="center" w:pos="4819"/>
        <w:tab w:val="right" w:pos="9638"/>
      </w:tabs>
    </w:pPr>
  </w:style>
  <w:style w:type="character" w:customStyle="1" w:styleId="PoratDiagrama">
    <w:name w:val="Poraštė Diagrama"/>
    <w:link w:val="Porat"/>
    <w:uiPriority w:val="99"/>
    <w:rsid w:val="00912C9D"/>
    <w:rPr>
      <w:sz w:val="24"/>
      <w:lang w:eastAsia="en-US"/>
    </w:rPr>
  </w:style>
  <w:style w:type="character" w:customStyle="1" w:styleId="AntratsDiagrama">
    <w:name w:val="Antraštės Diagrama"/>
    <w:basedOn w:val="Numatytasispastraiposriftas"/>
    <w:link w:val="Antrats"/>
    <w:uiPriority w:val="99"/>
    <w:rsid w:val="00E67B4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1239">
      <w:bodyDiv w:val="1"/>
      <w:marLeft w:val="0"/>
      <w:marRight w:val="0"/>
      <w:marTop w:val="0"/>
      <w:marBottom w:val="0"/>
      <w:divBdr>
        <w:top w:val="none" w:sz="0" w:space="0" w:color="auto"/>
        <w:left w:val="none" w:sz="0" w:space="0" w:color="auto"/>
        <w:bottom w:val="none" w:sz="0" w:space="0" w:color="auto"/>
        <w:right w:val="none" w:sz="0" w:space="0" w:color="auto"/>
      </w:divBdr>
      <w:divsChild>
        <w:div w:id="2067801830">
          <w:marLeft w:val="0"/>
          <w:marRight w:val="0"/>
          <w:marTop w:val="0"/>
          <w:marBottom w:val="0"/>
          <w:divBdr>
            <w:top w:val="none" w:sz="0" w:space="0" w:color="auto"/>
            <w:left w:val="none" w:sz="0" w:space="0" w:color="auto"/>
            <w:bottom w:val="none" w:sz="0" w:space="0" w:color="auto"/>
            <w:right w:val="none" w:sz="0" w:space="0" w:color="auto"/>
          </w:divBdr>
        </w:div>
      </w:divsChild>
    </w:div>
    <w:div w:id="65960985">
      <w:bodyDiv w:val="1"/>
      <w:marLeft w:val="0"/>
      <w:marRight w:val="0"/>
      <w:marTop w:val="0"/>
      <w:marBottom w:val="0"/>
      <w:divBdr>
        <w:top w:val="none" w:sz="0" w:space="0" w:color="auto"/>
        <w:left w:val="none" w:sz="0" w:space="0" w:color="auto"/>
        <w:bottom w:val="none" w:sz="0" w:space="0" w:color="auto"/>
        <w:right w:val="none" w:sz="0" w:space="0" w:color="auto"/>
      </w:divBdr>
      <w:divsChild>
        <w:div w:id="2052030256">
          <w:marLeft w:val="0"/>
          <w:marRight w:val="0"/>
          <w:marTop w:val="0"/>
          <w:marBottom w:val="0"/>
          <w:divBdr>
            <w:top w:val="none" w:sz="0" w:space="0" w:color="auto"/>
            <w:left w:val="none" w:sz="0" w:space="0" w:color="auto"/>
            <w:bottom w:val="none" w:sz="0" w:space="0" w:color="auto"/>
            <w:right w:val="none" w:sz="0" w:space="0" w:color="auto"/>
          </w:divBdr>
        </w:div>
      </w:divsChild>
    </w:div>
    <w:div w:id="260262592">
      <w:bodyDiv w:val="1"/>
      <w:marLeft w:val="0"/>
      <w:marRight w:val="0"/>
      <w:marTop w:val="0"/>
      <w:marBottom w:val="0"/>
      <w:divBdr>
        <w:top w:val="none" w:sz="0" w:space="0" w:color="auto"/>
        <w:left w:val="none" w:sz="0" w:space="0" w:color="auto"/>
        <w:bottom w:val="none" w:sz="0" w:space="0" w:color="auto"/>
        <w:right w:val="none" w:sz="0" w:space="0" w:color="auto"/>
      </w:divBdr>
    </w:div>
    <w:div w:id="264853452">
      <w:bodyDiv w:val="1"/>
      <w:marLeft w:val="0"/>
      <w:marRight w:val="0"/>
      <w:marTop w:val="0"/>
      <w:marBottom w:val="0"/>
      <w:divBdr>
        <w:top w:val="none" w:sz="0" w:space="0" w:color="auto"/>
        <w:left w:val="none" w:sz="0" w:space="0" w:color="auto"/>
        <w:bottom w:val="none" w:sz="0" w:space="0" w:color="auto"/>
        <w:right w:val="none" w:sz="0" w:space="0" w:color="auto"/>
      </w:divBdr>
      <w:divsChild>
        <w:div w:id="607279177">
          <w:marLeft w:val="0"/>
          <w:marRight w:val="0"/>
          <w:marTop w:val="0"/>
          <w:marBottom w:val="0"/>
          <w:divBdr>
            <w:top w:val="none" w:sz="0" w:space="0" w:color="auto"/>
            <w:left w:val="none" w:sz="0" w:space="0" w:color="auto"/>
            <w:bottom w:val="none" w:sz="0" w:space="0" w:color="auto"/>
            <w:right w:val="none" w:sz="0" w:space="0" w:color="auto"/>
          </w:divBdr>
        </w:div>
        <w:div w:id="682508920">
          <w:marLeft w:val="0"/>
          <w:marRight w:val="0"/>
          <w:marTop w:val="0"/>
          <w:marBottom w:val="0"/>
          <w:divBdr>
            <w:top w:val="none" w:sz="0" w:space="0" w:color="auto"/>
            <w:left w:val="none" w:sz="0" w:space="0" w:color="auto"/>
            <w:bottom w:val="none" w:sz="0" w:space="0" w:color="auto"/>
            <w:right w:val="none" w:sz="0" w:space="0" w:color="auto"/>
          </w:divBdr>
          <w:divsChild>
            <w:div w:id="1113403710">
              <w:marLeft w:val="0"/>
              <w:marRight w:val="0"/>
              <w:marTop w:val="0"/>
              <w:marBottom w:val="0"/>
              <w:divBdr>
                <w:top w:val="none" w:sz="0" w:space="0" w:color="auto"/>
                <w:left w:val="none" w:sz="0" w:space="0" w:color="auto"/>
                <w:bottom w:val="none" w:sz="0" w:space="0" w:color="auto"/>
                <w:right w:val="none" w:sz="0" w:space="0" w:color="auto"/>
              </w:divBdr>
              <w:divsChild>
                <w:div w:id="7293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8185">
      <w:bodyDiv w:val="1"/>
      <w:marLeft w:val="0"/>
      <w:marRight w:val="0"/>
      <w:marTop w:val="0"/>
      <w:marBottom w:val="0"/>
      <w:divBdr>
        <w:top w:val="none" w:sz="0" w:space="0" w:color="auto"/>
        <w:left w:val="none" w:sz="0" w:space="0" w:color="auto"/>
        <w:bottom w:val="none" w:sz="0" w:space="0" w:color="auto"/>
        <w:right w:val="none" w:sz="0" w:space="0" w:color="auto"/>
      </w:divBdr>
    </w:div>
    <w:div w:id="349918504">
      <w:bodyDiv w:val="1"/>
      <w:marLeft w:val="0"/>
      <w:marRight w:val="0"/>
      <w:marTop w:val="0"/>
      <w:marBottom w:val="0"/>
      <w:divBdr>
        <w:top w:val="none" w:sz="0" w:space="0" w:color="auto"/>
        <w:left w:val="none" w:sz="0" w:space="0" w:color="auto"/>
        <w:bottom w:val="none" w:sz="0" w:space="0" w:color="auto"/>
        <w:right w:val="none" w:sz="0" w:space="0" w:color="auto"/>
      </w:divBdr>
    </w:div>
    <w:div w:id="466625581">
      <w:bodyDiv w:val="1"/>
      <w:marLeft w:val="0"/>
      <w:marRight w:val="0"/>
      <w:marTop w:val="0"/>
      <w:marBottom w:val="0"/>
      <w:divBdr>
        <w:top w:val="none" w:sz="0" w:space="0" w:color="auto"/>
        <w:left w:val="none" w:sz="0" w:space="0" w:color="auto"/>
        <w:bottom w:val="none" w:sz="0" w:space="0" w:color="auto"/>
        <w:right w:val="none" w:sz="0" w:space="0" w:color="auto"/>
      </w:divBdr>
      <w:divsChild>
        <w:div w:id="1082920258">
          <w:marLeft w:val="0"/>
          <w:marRight w:val="0"/>
          <w:marTop w:val="0"/>
          <w:marBottom w:val="0"/>
          <w:divBdr>
            <w:top w:val="none" w:sz="0" w:space="0" w:color="auto"/>
            <w:left w:val="none" w:sz="0" w:space="0" w:color="auto"/>
            <w:bottom w:val="none" w:sz="0" w:space="0" w:color="auto"/>
            <w:right w:val="none" w:sz="0" w:space="0" w:color="auto"/>
          </w:divBdr>
        </w:div>
        <w:div w:id="1157720723">
          <w:marLeft w:val="0"/>
          <w:marRight w:val="0"/>
          <w:marTop w:val="0"/>
          <w:marBottom w:val="0"/>
          <w:divBdr>
            <w:top w:val="none" w:sz="0" w:space="0" w:color="auto"/>
            <w:left w:val="none" w:sz="0" w:space="0" w:color="auto"/>
            <w:bottom w:val="none" w:sz="0" w:space="0" w:color="auto"/>
            <w:right w:val="none" w:sz="0" w:space="0" w:color="auto"/>
          </w:divBdr>
        </w:div>
      </w:divsChild>
    </w:div>
    <w:div w:id="513495021">
      <w:bodyDiv w:val="1"/>
      <w:marLeft w:val="0"/>
      <w:marRight w:val="0"/>
      <w:marTop w:val="0"/>
      <w:marBottom w:val="0"/>
      <w:divBdr>
        <w:top w:val="none" w:sz="0" w:space="0" w:color="auto"/>
        <w:left w:val="none" w:sz="0" w:space="0" w:color="auto"/>
        <w:bottom w:val="none" w:sz="0" w:space="0" w:color="auto"/>
        <w:right w:val="none" w:sz="0" w:space="0" w:color="auto"/>
      </w:divBdr>
    </w:div>
    <w:div w:id="735712714">
      <w:bodyDiv w:val="1"/>
      <w:marLeft w:val="0"/>
      <w:marRight w:val="0"/>
      <w:marTop w:val="0"/>
      <w:marBottom w:val="0"/>
      <w:divBdr>
        <w:top w:val="none" w:sz="0" w:space="0" w:color="auto"/>
        <w:left w:val="none" w:sz="0" w:space="0" w:color="auto"/>
        <w:bottom w:val="none" w:sz="0" w:space="0" w:color="auto"/>
        <w:right w:val="none" w:sz="0" w:space="0" w:color="auto"/>
      </w:divBdr>
      <w:divsChild>
        <w:div w:id="34625927">
          <w:marLeft w:val="0"/>
          <w:marRight w:val="0"/>
          <w:marTop w:val="0"/>
          <w:marBottom w:val="0"/>
          <w:divBdr>
            <w:top w:val="none" w:sz="0" w:space="0" w:color="auto"/>
            <w:left w:val="none" w:sz="0" w:space="0" w:color="auto"/>
            <w:bottom w:val="none" w:sz="0" w:space="0" w:color="auto"/>
            <w:right w:val="none" w:sz="0" w:space="0" w:color="auto"/>
          </w:divBdr>
          <w:divsChild>
            <w:div w:id="1320043031">
              <w:marLeft w:val="0"/>
              <w:marRight w:val="0"/>
              <w:marTop w:val="0"/>
              <w:marBottom w:val="0"/>
              <w:divBdr>
                <w:top w:val="none" w:sz="0" w:space="0" w:color="auto"/>
                <w:left w:val="none" w:sz="0" w:space="0" w:color="auto"/>
                <w:bottom w:val="none" w:sz="0" w:space="0" w:color="auto"/>
                <w:right w:val="none" w:sz="0" w:space="0" w:color="auto"/>
              </w:divBdr>
              <w:divsChild>
                <w:div w:id="7737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0564">
      <w:bodyDiv w:val="1"/>
      <w:marLeft w:val="0"/>
      <w:marRight w:val="0"/>
      <w:marTop w:val="0"/>
      <w:marBottom w:val="0"/>
      <w:divBdr>
        <w:top w:val="none" w:sz="0" w:space="0" w:color="auto"/>
        <w:left w:val="none" w:sz="0" w:space="0" w:color="auto"/>
        <w:bottom w:val="none" w:sz="0" w:space="0" w:color="auto"/>
        <w:right w:val="none" w:sz="0" w:space="0" w:color="auto"/>
      </w:divBdr>
      <w:divsChild>
        <w:div w:id="51468419">
          <w:marLeft w:val="0"/>
          <w:marRight w:val="0"/>
          <w:marTop w:val="0"/>
          <w:marBottom w:val="0"/>
          <w:divBdr>
            <w:top w:val="none" w:sz="0" w:space="0" w:color="auto"/>
            <w:left w:val="none" w:sz="0" w:space="0" w:color="auto"/>
            <w:bottom w:val="none" w:sz="0" w:space="0" w:color="auto"/>
            <w:right w:val="none" w:sz="0" w:space="0" w:color="auto"/>
          </w:divBdr>
        </w:div>
      </w:divsChild>
    </w:div>
    <w:div w:id="843210166">
      <w:bodyDiv w:val="1"/>
      <w:marLeft w:val="0"/>
      <w:marRight w:val="0"/>
      <w:marTop w:val="0"/>
      <w:marBottom w:val="0"/>
      <w:divBdr>
        <w:top w:val="none" w:sz="0" w:space="0" w:color="auto"/>
        <w:left w:val="none" w:sz="0" w:space="0" w:color="auto"/>
        <w:bottom w:val="none" w:sz="0" w:space="0" w:color="auto"/>
        <w:right w:val="none" w:sz="0" w:space="0" w:color="auto"/>
      </w:divBdr>
    </w:div>
    <w:div w:id="874774768">
      <w:bodyDiv w:val="1"/>
      <w:marLeft w:val="0"/>
      <w:marRight w:val="0"/>
      <w:marTop w:val="0"/>
      <w:marBottom w:val="0"/>
      <w:divBdr>
        <w:top w:val="none" w:sz="0" w:space="0" w:color="auto"/>
        <w:left w:val="none" w:sz="0" w:space="0" w:color="auto"/>
        <w:bottom w:val="none" w:sz="0" w:space="0" w:color="auto"/>
        <w:right w:val="none" w:sz="0" w:space="0" w:color="auto"/>
      </w:divBdr>
      <w:divsChild>
        <w:div w:id="635599609">
          <w:marLeft w:val="0"/>
          <w:marRight w:val="0"/>
          <w:marTop w:val="0"/>
          <w:marBottom w:val="0"/>
          <w:divBdr>
            <w:top w:val="none" w:sz="0" w:space="0" w:color="auto"/>
            <w:left w:val="none" w:sz="0" w:space="0" w:color="auto"/>
            <w:bottom w:val="none" w:sz="0" w:space="0" w:color="auto"/>
            <w:right w:val="none" w:sz="0" w:space="0" w:color="auto"/>
          </w:divBdr>
        </w:div>
        <w:div w:id="1136754088">
          <w:marLeft w:val="0"/>
          <w:marRight w:val="0"/>
          <w:marTop w:val="0"/>
          <w:marBottom w:val="0"/>
          <w:divBdr>
            <w:top w:val="none" w:sz="0" w:space="0" w:color="auto"/>
            <w:left w:val="none" w:sz="0" w:space="0" w:color="auto"/>
            <w:bottom w:val="none" w:sz="0" w:space="0" w:color="auto"/>
            <w:right w:val="none" w:sz="0" w:space="0" w:color="auto"/>
          </w:divBdr>
        </w:div>
        <w:div w:id="1908491069">
          <w:marLeft w:val="0"/>
          <w:marRight w:val="0"/>
          <w:marTop w:val="0"/>
          <w:marBottom w:val="0"/>
          <w:divBdr>
            <w:top w:val="none" w:sz="0" w:space="0" w:color="auto"/>
            <w:left w:val="none" w:sz="0" w:space="0" w:color="auto"/>
            <w:bottom w:val="none" w:sz="0" w:space="0" w:color="auto"/>
            <w:right w:val="none" w:sz="0" w:space="0" w:color="auto"/>
          </w:divBdr>
          <w:divsChild>
            <w:div w:id="589433606">
              <w:marLeft w:val="0"/>
              <w:marRight w:val="0"/>
              <w:marTop w:val="0"/>
              <w:marBottom w:val="0"/>
              <w:divBdr>
                <w:top w:val="none" w:sz="0" w:space="0" w:color="auto"/>
                <w:left w:val="none" w:sz="0" w:space="0" w:color="auto"/>
                <w:bottom w:val="none" w:sz="0" w:space="0" w:color="auto"/>
                <w:right w:val="none" w:sz="0" w:space="0" w:color="auto"/>
              </w:divBdr>
            </w:div>
            <w:div w:id="17506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01416">
      <w:bodyDiv w:val="1"/>
      <w:marLeft w:val="0"/>
      <w:marRight w:val="0"/>
      <w:marTop w:val="0"/>
      <w:marBottom w:val="0"/>
      <w:divBdr>
        <w:top w:val="none" w:sz="0" w:space="0" w:color="auto"/>
        <w:left w:val="none" w:sz="0" w:space="0" w:color="auto"/>
        <w:bottom w:val="none" w:sz="0" w:space="0" w:color="auto"/>
        <w:right w:val="none" w:sz="0" w:space="0" w:color="auto"/>
      </w:divBdr>
      <w:divsChild>
        <w:div w:id="93981432">
          <w:marLeft w:val="0"/>
          <w:marRight w:val="0"/>
          <w:marTop w:val="0"/>
          <w:marBottom w:val="0"/>
          <w:divBdr>
            <w:top w:val="none" w:sz="0" w:space="0" w:color="auto"/>
            <w:left w:val="none" w:sz="0" w:space="0" w:color="auto"/>
            <w:bottom w:val="none" w:sz="0" w:space="0" w:color="auto"/>
            <w:right w:val="none" w:sz="0" w:space="0" w:color="auto"/>
          </w:divBdr>
        </w:div>
        <w:div w:id="173299625">
          <w:marLeft w:val="0"/>
          <w:marRight w:val="0"/>
          <w:marTop w:val="0"/>
          <w:marBottom w:val="0"/>
          <w:divBdr>
            <w:top w:val="none" w:sz="0" w:space="0" w:color="auto"/>
            <w:left w:val="none" w:sz="0" w:space="0" w:color="auto"/>
            <w:bottom w:val="none" w:sz="0" w:space="0" w:color="auto"/>
            <w:right w:val="none" w:sz="0" w:space="0" w:color="auto"/>
          </w:divBdr>
          <w:divsChild>
            <w:div w:id="306709361">
              <w:marLeft w:val="0"/>
              <w:marRight w:val="0"/>
              <w:marTop w:val="0"/>
              <w:marBottom w:val="0"/>
              <w:divBdr>
                <w:top w:val="none" w:sz="0" w:space="0" w:color="auto"/>
                <w:left w:val="none" w:sz="0" w:space="0" w:color="auto"/>
                <w:bottom w:val="none" w:sz="0" w:space="0" w:color="auto"/>
                <w:right w:val="none" w:sz="0" w:space="0" w:color="auto"/>
              </w:divBdr>
            </w:div>
            <w:div w:id="390735647">
              <w:marLeft w:val="0"/>
              <w:marRight w:val="0"/>
              <w:marTop w:val="0"/>
              <w:marBottom w:val="0"/>
              <w:divBdr>
                <w:top w:val="none" w:sz="0" w:space="0" w:color="auto"/>
                <w:left w:val="none" w:sz="0" w:space="0" w:color="auto"/>
                <w:bottom w:val="none" w:sz="0" w:space="0" w:color="auto"/>
                <w:right w:val="none" w:sz="0" w:space="0" w:color="auto"/>
              </w:divBdr>
            </w:div>
            <w:div w:id="1507400029">
              <w:marLeft w:val="0"/>
              <w:marRight w:val="0"/>
              <w:marTop w:val="0"/>
              <w:marBottom w:val="0"/>
              <w:divBdr>
                <w:top w:val="none" w:sz="0" w:space="0" w:color="auto"/>
                <w:left w:val="none" w:sz="0" w:space="0" w:color="auto"/>
                <w:bottom w:val="none" w:sz="0" w:space="0" w:color="auto"/>
                <w:right w:val="none" w:sz="0" w:space="0" w:color="auto"/>
              </w:divBdr>
            </w:div>
          </w:divsChild>
        </w:div>
        <w:div w:id="233246212">
          <w:marLeft w:val="0"/>
          <w:marRight w:val="0"/>
          <w:marTop w:val="0"/>
          <w:marBottom w:val="0"/>
          <w:divBdr>
            <w:top w:val="none" w:sz="0" w:space="0" w:color="auto"/>
            <w:left w:val="none" w:sz="0" w:space="0" w:color="auto"/>
            <w:bottom w:val="none" w:sz="0" w:space="0" w:color="auto"/>
            <w:right w:val="none" w:sz="0" w:space="0" w:color="auto"/>
          </w:divBdr>
        </w:div>
        <w:div w:id="251201691">
          <w:marLeft w:val="0"/>
          <w:marRight w:val="0"/>
          <w:marTop w:val="0"/>
          <w:marBottom w:val="0"/>
          <w:divBdr>
            <w:top w:val="none" w:sz="0" w:space="0" w:color="auto"/>
            <w:left w:val="none" w:sz="0" w:space="0" w:color="auto"/>
            <w:bottom w:val="none" w:sz="0" w:space="0" w:color="auto"/>
            <w:right w:val="none" w:sz="0" w:space="0" w:color="auto"/>
          </w:divBdr>
        </w:div>
        <w:div w:id="307394625">
          <w:marLeft w:val="0"/>
          <w:marRight w:val="0"/>
          <w:marTop w:val="0"/>
          <w:marBottom w:val="0"/>
          <w:divBdr>
            <w:top w:val="none" w:sz="0" w:space="0" w:color="auto"/>
            <w:left w:val="none" w:sz="0" w:space="0" w:color="auto"/>
            <w:bottom w:val="none" w:sz="0" w:space="0" w:color="auto"/>
            <w:right w:val="none" w:sz="0" w:space="0" w:color="auto"/>
          </w:divBdr>
        </w:div>
        <w:div w:id="398288416">
          <w:marLeft w:val="0"/>
          <w:marRight w:val="0"/>
          <w:marTop w:val="0"/>
          <w:marBottom w:val="0"/>
          <w:divBdr>
            <w:top w:val="none" w:sz="0" w:space="0" w:color="auto"/>
            <w:left w:val="none" w:sz="0" w:space="0" w:color="auto"/>
            <w:bottom w:val="none" w:sz="0" w:space="0" w:color="auto"/>
            <w:right w:val="none" w:sz="0" w:space="0" w:color="auto"/>
          </w:divBdr>
        </w:div>
        <w:div w:id="507600146">
          <w:marLeft w:val="0"/>
          <w:marRight w:val="0"/>
          <w:marTop w:val="0"/>
          <w:marBottom w:val="0"/>
          <w:divBdr>
            <w:top w:val="none" w:sz="0" w:space="0" w:color="auto"/>
            <w:left w:val="none" w:sz="0" w:space="0" w:color="auto"/>
            <w:bottom w:val="none" w:sz="0" w:space="0" w:color="auto"/>
            <w:right w:val="none" w:sz="0" w:space="0" w:color="auto"/>
          </w:divBdr>
        </w:div>
        <w:div w:id="805204301">
          <w:marLeft w:val="0"/>
          <w:marRight w:val="0"/>
          <w:marTop w:val="0"/>
          <w:marBottom w:val="0"/>
          <w:divBdr>
            <w:top w:val="none" w:sz="0" w:space="0" w:color="auto"/>
            <w:left w:val="none" w:sz="0" w:space="0" w:color="auto"/>
            <w:bottom w:val="none" w:sz="0" w:space="0" w:color="auto"/>
            <w:right w:val="none" w:sz="0" w:space="0" w:color="auto"/>
          </w:divBdr>
        </w:div>
        <w:div w:id="818380219">
          <w:marLeft w:val="0"/>
          <w:marRight w:val="0"/>
          <w:marTop w:val="0"/>
          <w:marBottom w:val="0"/>
          <w:divBdr>
            <w:top w:val="none" w:sz="0" w:space="0" w:color="auto"/>
            <w:left w:val="none" w:sz="0" w:space="0" w:color="auto"/>
            <w:bottom w:val="none" w:sz="0" w:space="0" w:color="auto"/>
            <w:right w:val="none" w:sz="0" w:space="0" w:color="auto"/>
          </w:divBdr>
        </w:div>
        <w:div w:id="850338766">
          <w:marLeft w:val="0"/>
          <w:marRight w:val="0"/>
          <w:marTop w:val="0"/>
          <w:marBottom w:val="0"/>
          <w:divBdr>
            <w:top w:val="none" w:sz="0" w:space="0" w:color="auto"/>
            <w:left w:val="none" w:sz="0" w:space="0" w:color="auto"/>
            <w:bottom w:val="none" w:sz="0" w:space="0" w:color="auto"/>
            <w:right w:val="none" w:sz="0" w:space="0" w:color="auto"/>
          </w:divBdr>
        </w:div>
        <w:div w:id="1041051279">
          <w:marLeft w:val="0"/>
          <w:marRight w:val="0"/>
          <w:marTop w:val="0"/>
          <w:marBottom w:val="0"/>
          <w:divBdr>
            <w:top w:val="none" w:sz="0" w:space="0" w:color="auto"/>
            <w:left w:val="none" w:sz="0" w:space="0" w:color="auto"/>
            <w:bottom w:val="none" w:sz="0" w:space="0" w:color="auto"/>
            <w:right w:val="none" w:sz="0" w:space="0" w:color="auto"/>
          </w:divBdr>
        </w:div>
        <w:div w:id="1227179143">
          <w:marLeft w:val="0"/>
          <w:marRight w:val="0"/>
          <w:marTop w:val="0"/>
          <w:marBottom w:val="0"/>
          <w:divBdr>
            <w:top w:val="none" w:sz="0" w:space="0" w:color="auto"/>
            <w:left w:val="none" w:sz="0" w:space="0" w:color="auto"/>
            <w:bottom w:val="none" w:sz="0" w:space="0" w:color="auto"/>
            <w:right w:val="none" w:sz="0" w:space="0" w:color="auto"/>
          </w:divBdr>
        </w:div>
        <w:div w:id="1409962569">
          <w:marLeft w:val="0"/>
          <w:marRight w:val="0"/>
          <w:marTop w:val="0"/>
          <w:marBottom w:val="0"/>
          <w:divBdr>
            <w:top w:val="none" w:sz="0" w:space="0" w:color="auto"/>
            <w:left w:val="none" w:sz="0" w:space="0" w:color="auto"/>
            <w:bottom w:val="none" w:sz="0" w:space="0" w:color="auto"/>
            <w:right w:val="none" w:sz="0" w:space="0" w:color="auto"/>
          </w:divBdr>
        </w:div>
        <w:div w:id="1479876599">
          <w:marLeft w:val="0"/>
          <w:marRight w:val="0"/>
          <w:marTop w:val="0"/>
          <w:marBottom w:val="0"/>
          <w:divBdr>
            <w:top w:val="none" w:sz="0" w:space="0" w:color="auto"/>
            <w:left w:val="none" w:sz="0" w:space="0" w:color="auto"/>
            <w:bottom w:val="none" w:sz="0" w:space="0" w:color="auto"/>
            <w:right w:val="none" w:sz="0" w:space="0" w:color="auto"/>
          </w:divBdr>
        </w:div>
        <w:div w:id="1686515099">
          <w:marLeft w:val="0"/>
          <w:marRight w:val="0"/>
          <w:marTop w:val="0"/>
          <w:marBottom w:val="0"/>
          <w:divBdr>
            <w:top w:val="none" w:sz="0" w:space="0" w:color="auto"/>
            <w:left w:val="none" w:sz="0" w:space="0" w:color="auto"/>
            <w:bottom w:val="none" w:sz="0" w:space="0" w:color="auto"/>
            <w:right w:val="none" w:sz="0" w:space="0" w:color="auto"/>
          </w:divBdr>
        </w:div>
        <w:div w:id="1903179054">
          <w:marLeft w:val="0"/>
          <w:marRight w:val="0"/>
          <w:marTop w:val="0"/>
          <w:marBottom w:val="0"/>
          <w:divBdr>
            <w:top w:val="none" w:sz="0" w:space="0" w:color="auto"/>
            <w:left w:val="none" w:sz="0" w:space="0" w:color="auto"/>
            <w:bottom w:val="none" w:sz="0" w:space="0" w:color="auto"/>
            <w:right w:val="none" w:sz="0" w:space="0" w:color="auto"/>
          </w:divBdr>
          <w:divsChild>
            <w:div w:id="1093086744">
              <w:marLeft w:val="0"/>
              <w:marRight w:val="0"/>
              <w:marTop w:val="0"/>
              <w:marBottom w:val="0"/>
              <w:divBdr>
                <w:top w:val="none" w:sz="0" w:space="0" w:color="auto"/>
                <w:left w:val="none" w:sz="0" w:space="0" w:color="auto"/>
                <w:bottom w:val="none" w:sz="0" w:space="0" w:color="auto"/>
                <w:right w:val="none" w:sz="0" w:space="0" w:color="auto"/>
              </w:divBdr>
            </w:div>
            <w:div w:id="1417556226">
              <w:marLeft w:val="0"/>
              <w:marRight w:val="0"/>
              <w:marTop w:val="0"/>
              <w:marBottom w:val="0"/>
              <w:divBdr>
                <w:top w:val="none" w:sz="0" w:space="0" w:color="auto"/>
                <w:left w:val="none" w:sz="0" w:space="0" w:color="auto"/>
                <w:bottom w:val="none" w:sz="0" w:space="0" w:color="auto"/>
                <w:right w:val="none" w:sz="0" w:space="0" w:color="auto"/>
              </w:divBdr>
            </w:div>
            <w:div w:id="1694572749">
              <w:marLeft w:val="0"/>
              <w:marRight w:val="0"/>
              <w:marTop w:val="0"/>
              <w:marBottom w:val="0"/>
              <w:divBdr>
                <w:top w:val="none" w:sz="0" w:space="0" w:color="auto"/>
                <w:left w:val="none" w:sz="0" w:space="0" w:color="auto"/>
                <w:bottom w:val="none" w:sz="0" w:space="0" w:color="auto"/>
                <w:right w:val="none" w:sz="0" w:space="0" w:color="auto"/>
              </w:divBdr>
            </w:div>
            <w:div w:id="1920021404">
              <w:marLeft w:val="0"/>
              <w:marRight w:val="0"/>
              <w:marTop w:val="0"/>
              <w:marBottom w:val="0"/>
              <w:divBdr>
                <w:top w:val="none" w:sz="0" w:space="0" w:color="auto"/>
                <w:left w:val="none" w:sz="0" w:space="0" w:color="auto"/>
                <w:bottom w:val="none" w:sz="0" w:space="0" w:color="auto"/>
                <w:right w:val="none" w:sz="0" w:space="0" w:color="auto"/>
              </w:divBdr>
            </w:div>
            <w:div w:id="1977563189">
              <w:marLeft w:val="0"/>
              <w:marRight w:val="0"/>
              <w:marTop w:val="0"/>
              <w:marBottom w:val="0"/>
              <w:divBdr>
                <w:top w:val="none" w:sz="0" w:space="0" w:color="auto"/>
                <w:left w:val="none" w:sz="0" w:space="0" w:color="auto"/>
                <w:bottom w:val="none" w:sz="0" w:space="0" w:color="auto"/>
                <w:right w:val="none" w:sz="0" w:space="0" w:color="auto"/>
              </w:divBdr>
            </w:div>
            <w:div w:id="1984890406">
              <w:marLeft w:val="0"/>
              <w:marRight w:val="0"/>
              <w:marTop w:val="0"/>
              <w:marBottom w:val="0"/>
              <w:divBdr>
                <w:top w:val="none" w:sz="0" w:space="0" w:color="auto"/>
                <w:left w:val="none" w:sz="0" w:space="0" w:color="auto"/>
                <w:bottom w:val="none" w:sz="0" w:space="0" w:color="auto"/>
                <w:right w:val="none" w:sz="0" w:space="0" w:color="auto"/>
              </w:divBdr>
            </w:div>
          </w:divsChild>
        </w:div>
        <w:div w:id="1954288535">
          <w:marLeft w:val="0"/>
          <w:marRight w:val="0"/>
          <w:marTop w:val="0"/>
          <w:marBottom w:val="0"/>
          <w:divBdr>
            <w:top w:val="none" w:sz="0" w:space="0" w:color="auto"/>
            <w:left w:val="none" w:sz="0" w:space="0" w:color="auto"/>
            <w:bottom w:val="none" w:sz="0" w:space="0" w:color="auto"/>
            <w:right w:val="none" w:sz="0" w:space="0" w:color="auto"/>
          </w:divBdr>
        </w:div>
        <w:div w:id="2080126355">
          <w:marLeft w:val="0"/>
          <w:marRight w:val="0"/>
          <w:marTop w:val="0"/>
          <w:marBottom w:val="0"/>
          <w:divBdr>
            <w:top w:val="none" w:sz="0" w:space="0" w:color="auto"/>
            <w:left w:val="none" w:sz="0" w:space="0" w:color="auto"/>
            <w:bottom w:val="none" w:sz="0" w:space="0" w:color="auto"/>
            <w:right w:val="none" w:sz="0" w:space="0" w:color="auto"/>
          </w:divBdr>
          <w:divsChild>
            <w:div w:id="211189328">
              <w:marLeft w:val="0"/>
              <w:marRight w:val="0"/>
              <w:marTop w:val="0"/>
              <w:marBottom w:val="0"/>
              <w:divBdr>
                <w:top w:val="none" w:sz="0" w:space="0" w:color="auto"/>
                <w:left w:val="none" w:sz="0" w:space="0" w:color="auto"/>
                <w:bottom w:val="none" w:sz="0" w:space="0" w:color="auto"/>
                <w:right w:val="none" w:sz="0" w:space="0" w:color="auto"/>
              </w:divBdr>
            </w:div>
            <w:div w:id="1758212930">
              <w:marLeft w:val="0"/>
              <w:marRight w:val="0"/>
              <w:marTop w:val="0"/>
              <w:marBottom w:val="0"/>
              <w:divBdr>
                <w:top w:val="none" w:sz="0" w:space="0" w:color="auto"/>
                <w:left w:val="none" w:sz="0" w:space="0" w:color="auto"/>
                <w:bottom w:val="none" w:sz="0" w:space="0" w:color="auto"/>
                <w:right w:val="none" w:sz="0" w:space="0" w:color="auto"/>
              </w:divBdr>
            </w:div>
            <w:div w:id="181968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48522">
      <w:bodyDiv w:val="1"/>
      <w:marLeft w:val="0"/>
      <w:marRight w:val="0"/>
      <w:marTop w:val="0"/>
      <w:marBottom w:val="0"/>
      <w:divBdr>
        <w:top w:val="none" w:sz="0" w:space="0" w:color="auto"/>
        <w:left w:val="none" w:sz="0" w:space="0" w:color="auto"/>
        <w:bottom w:val="none" w:sz="0" w:space="0" w:color="auto"/>
        <w:right w:val="none" w:sz="0" w:space="0" w:color="auto"/>
      </w:divBdr>
      <w:divsChild>
        <w:div w:id="914166275">
          <w:marLeft w:val="0"/>
          <w:marRight w:val="0"/>
          <w:marTop w:val="0"/>
          <w:marBottom w:val="0"/>
          <w:divBdr>
            <w:top w:val="none" w:sz="0" w:space="0" w:color="auto"/>
            <w:left w:val="none" w:sz="0" w:space="0" w:color="auto"/>
            <w:bottom w:val="none" w:sz="0" w:space="0" w:color="auto"/>
            <w:right w:val="none" w:sz="0" w:space="0" w:color="auto"/>
          </w:divBdr>
        </w:div>
        <w:div w:id="1139879430">
          <w:marLeft w:val="0"/>
          <w:marRight w:val="0"/>
          <w:marTop w:val="0"/>
          <w:marBottom w:val="0"/>
          <w:divBdr>
            <w:top w:val="none" w:sz="0" w:space="0" w:color="auto"/>
            <w:left w:val="none" w:sz="0" w:space="0" w:color="auto"/>
            <w:bottom w:val="none" w:sz="0" w:space="0" w:color="auto"/>
            <w:right w:val="none" w:sz="0" w:space="0" w:color="auto"/>
          </w:divBdr>
          <w:divsChild>
            <w:div w:id="4014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48742">
      <w:bodyDiv w:val="1"/>
      <w:marLeft w:val="0"/>
      <w:marRight w:val="0"/>
      <w:marTop w:val="0"/>
      <w:marBottom w:val="0"/>
      <w:divBdr>
        <w:top w:val="none" w:sz="0" w:space="0" w:color="auto"/>
        <w:left w:val="none" w:sz="0" w:space="0" w:color="auto"/>
        <w:bottom w:val="none" w:sz="0" w:space="0" w:color="auto"/>
        <w:right w:val="none" w:sz="0" w:space="0" w:color="auto"/>
      </w:divBdr>
      <w:divsChild>
        <w:div w:id="419910663">
          <w:marLeft w:val="0"/>
          <w:marRight w:val="0"/>
          <w:marTop w:val="0"/>
          <w:marBottom w:val="0"/>
          <w:divBdr>
            <w:top w:val="none" w:sz="0" w:space="0" w:color="auto"/>
            <w:left w:val="none" w:sz="0" w:space="0" w:color="auto"/>
            <w:bottom w:val="none" w:sz="0" w:space="0" w:color="auto"/>
            <w:right w:val="none" w:sz="0" w:space="0" w:color="auto"/>
          </w:divBdr>
        </w:div>
      </w:divsChild>
    </w:div>
    <w:div w:id="1233468554">
      <w:bodyDiv w:val="1"/>
      <w:marLeft w:val="0"/>
      <w:marRight w:val="0"/>
      <w:marTop w:val="0"/>
      <w:marBottom w:val="0"/>
      <w:divBdr>
        <w:top w:val="none" w:sz="0" w:space="0" w:color="auto"/>
        <w:left w:val="none" w:sz="0" w:space="0" w:color="auto"/>
        <w:bottom w:val="none" w:sz="0" w:space="0" w:color="auto"/>
        <w:right w:val="none" w:sz="0" w:space="0" w:color="auto"/>
      </w:divBdr>
      <w:divsChild>
        <w:div w:id="1017577638">
          <w:marLeft w:val="0"/>
          <w:marRight w:val="0"/>
          <w:marTop w:val="0"/>
          <w:marBottom w:val="0"/>
          <w:divBdr>
            <w:top w:val="none" w:sz="0" w:space="0" w:color="auto"/>
            <w:left w:val="none" w:sz="0" w:space="0" w:color="auto"/>
            <w:bottom w:val="none" w:sz="0" w:space="0" w:color="auto"/>
            <w:right w:val="none" w:sz="0" w:space="0" w:color="auto"/>
          </w:divBdr>
        </w:div>
        <w:div w:id="1802069854">
          <w:marLeft w:val="0"/>
          <w:marRight w:val="0"/>
          <w:marTop w:val="0"/>
          <w:marBottom w:val="0"/>
          <w:divBdr>
            <w:top w:val="none" w:sz="0" w:space="0" w:color="auto"/>
            <w:left w:val="none" w:sz="0" w:space="0" w:color="auto"/>
            <w:bottom w:val="none" w:sz="0" w:space="0" w:color="auto"/>
            <w:right w:val="none" w:sz="0" w:space="0" w:color="auto"/>
          </w:divBdr>
        </w:div>
        <w:div w:id="578289876">
          <w:marLeft w:val="0"/>
          <w:marRight w:val="0"/>
          <w:marTop w:val="0"/>
          <w:marBottom w:val="0"/>
          <w:divBdr>
            <w:top w:val="none" w:sz="0" w:space="0" w:color="auto"/>
            <w:left w:val="none" w:sz="0" w:space="0" w:color="auto"/>
            <w:bottom w:val="none" w:sz="0" w:space="0" w:color="auto"/>
            <w:right w:val="none" w:sz="0" w:space="0" w:color="auto"/>
          </w:divBdr>
        </w:div>
      </w:divsChild>
    </w:div>
    <w:div w:id="1297298509">
      <w:bodyDiv w:val="1"/>
      <w:marLeft w:val="0"/>
      <w:marRight w:val="0"/>
      <w:marTop w:val="0"/>
      <w:marBottom w:val="0"/>
      <w:divBdr>
        <w:top w:val="none" w:sz="0" w:space="0" w:color="auto"/>
        <w:left w:val="none" w:sz="0" w:space="0" w:color="auto"/>
        <w:bottom w:val="none" w:sz="0" w:space="0" w:color="auto"/>
        <w:right w:val="none" w:sz="0" w:space="0" w:color="auto"/>
      </w:divBdr>
    </w:div>
    <w:div w:id="1405567883">
      <w:bodyDiv w:val="1"/>
      <w:marLeft w:val="0"/>
      <w:marRight w:val="0"/>
      <w:marTop w:val="0"/>
      <w:marBottom w:val="0"/>
      <w:divBdr>
        <w:top w:val="none" w:sz="0" w:space="0" w:color="auto"/>
        <w:left w:val="none" w:sz="0" w:space="0" w:color="auto"/>
        <w:bottom w:val="none" w:sz="0" w:space="0" w:color="auto"/>
        <w:right w:val="none" w:sz="0" w:space="0" w:color="auto"/>
      </w:divBdr>
    </w:div>
    <w:div w:id="1713917245">
      <w:bodyDiv w:val="1"/>
      <w:marLeft w:val="0"/>
      <w:marRight w:val="0"/>
      <w:marTop w:val="0"/>
      <w:marBottom w:val="0"/>
      <w:divBdr>
        <w:top w:val="none" w:sz="0" w:space="0" w:color="auto"/>
        <w:left w:val="none" w:sz="0" w:space="0" w:color="auto"/>
        <w:bottom w:val="none" w:sz="0" w:space="0" w:color="auto"/>
        <w:right w:val="none" w:sz="0" w:space="0" w:color="auto"/>
      </w:divBdr>
      <w:divsChild>
        <w:div w:id="940262589">
          <w:marLeft w:val="0"/>
          <w:marRight w:val="0"/>
          <w:marTop w:val="0"/>
          <w:marBottom w:val="0"/>
          <w:divBdr>
            <w:top w:val="none" w:sz="0" w:space="0" w:color="auto"/>
            <w:left w:val="none" w:sz="0" w:space="0" w:color="auto"/>
            <w:bottom w:val="none" w:sz="0" w:space="0" w:color="auto"/>
            <w:right w:val="none" w:sz="0" w:space="0" w:color="auto"/>
          </w:divBdr>
        </w:div>
      </w:divsChild>
    </w:div>
    <w:div w:id="1766614837">
      <w:bodyDiv w:val="1"/>
      <w:marLeft w:val="0"/>
      <w:marRight w:val="0"/>
      <w:marTop w:val="0"/>
      <w:marBottom w:val="0"/>
      <w:divBdr>
        <w:top w:val="none" w:sz="0" w:space="0" w:color="auto"/>
        <w:left w:val="none" w:sz="0" w:space="0" w:color="auto"/>
        <w:bottom w:val="none" w:sz="0" w:space="0" w:color="auto"/>
        <w:right w:val="none" w:sz="0" w:space="0" w:color="auto"/>
      </w:divBdr>
    </w:div>
    <w:div w:id="1801413094">
      <w:bodyDiv w:val="1"/>
      <w:marLeft w:val="0"/>
      <w:marRight w:val="0"/>
      <w:marTop w:val="0"/>
      <w:marBottom w:val="0"/>
      <w:divBdr>
        <w:top w:val="none" w:sz="0" w:space="0" w:color="auto"/>
        <w:left w:val="none" w:sz="0" w:space="0" w:color="auto"/>
        <w:bottom w:val="none" w:sz="0" w:space="0" w:color="auto"/>
        <w:right w:val="none" w:sz="0" w:space="0" w:color="auto"/>
      </w:divBdr>
      <w:divsChild>
        <w:div w:id="608244063">
          <w:marLeft w:val="0"/>
          <w:marRight w:val="0"/>
          <w:marTop w:val="0"/>
          <w:marBottom w:val="0"/>
          <w:divBdr>
            <w:top w:val="none" w:sz="0" w:space="0" w:color="auto"/>
            <w:left w:val="none" w:sz="0" w:space="0" w:color="auto"/>
            <w:bottom w:val="none" w:sz="0" w:space="0" w:color="auto"/>
            <w:right w:val="none" w:sz="0" w:space="0" w:color="auto"/>
          </w:divBdr>
        </w:div>
        <w:div w:id="1321421065">
          <w:marLeft w:val="0"/>
          <w:marRight w:val="0"/>
          <w:marTop w:val="0"/>
          <w:marBottom w:val="0"/>
          <w:divBdr>
            <w:top w:val="none" w:sz="0" w:space="0" w:color="auto"/>
            <w:left w:val="none" w:sz="0" w:space="0" w:color="auto"/>
            <w:bottom w:val="none" w:sz="0" w:space="0" w:color="auto"/>
            <w:right w:val="none" w:sz="0" w:space="0" w:color="auto"/>
          </w:divBdr>
        </w:div>
        <w:div w:id="1416439582">
          <w:marLeft w:val="0"/>
          <w:marRight w:val="0"/>
          <w:marTop w:val="0"/>
          <w:marBottom w:val="0"/>
          <w:divBdr>
            <w:top w:val="none" w:sz="0" w:space="0" w:color="auto"/>
            <w:left w:val="none" w:sz="0" w:space="0" w:color="auto"/>
            <w:bottom w:val="none" w:sz="0" w:space="0" w:color="auto"/>
            <w:right w:val="none" w:sz="0" w:space="0" w:color="auto"/>
          </w:divBdr>
        </w:div>
        <w:div w:id="1714839391">
          <w:marLeft w:val="0"/>
          <w:marRight w:val="0"/>
          <w:marTop w:val="0"/>
          <w:marBottom w:val="0"/>
          <w:divBdr>
            <w:top w:val="none" w:sz="0" w:space="0" w:color="auto"/>
            <w:left w:val="none" w:sz="0" w:space="0" w:color="auto"/>
            <w:bottom w:val="none" w:sz="0" w:space="0" w:color="auto"/>
            <w:right w:val="none" w:sz="0" w:space="0" w:color="auto"/>
          </w:divBdr>
        </w:div>
      </w:divsChild>
    </w:div>
    <w:div w:id="1996101654">
      <w:bodyDiv w:val="1"/>
      <w:marLeft w:val="0"/>
      <w:marRight w:val="0"/>
      <w:marTop w:val="0"/>
      <w:marBottom w:val="0"/>
      <w:divBdr>
        <w:top w:val="none" w:sz="0" w:space="0" w:color="auto"/>
        <w:left w:val="none" w:sz="0" w:space="0" w:color="auto"/>
        <w:bottom w:val="none" w:sz="0" w:space="0" w:color="auto"/>
        <w:right w:val="none" w:sz="0" w:space="0" w:color="auto"/>
      </w:divBdr>
    </w:div>
    <w:div w:id="2042394047">
      <w:bodyDiv w:val="1"/>
      <w:marLeft w:val="0"/>
      <w:marRight w:val="0"/>
      <w:marTop w:val="0"/>
      <w:marBottom w:val="0"/>
      <w:divBdr>
        <w:top w:val="none" w:sz="0" w:space="0" w:color="auto"/>
        <w:left w:val="none" w:sz="0" w:space="0" w:color="auto"/>
        <w:bottom w:val="none" w:sz="0" w:space="0" w:color="auto"/>
        <w:right w:val="none" w:sz="0" w:space="0" w:color="auto"/>
      </w:divBdr>
      <w:divsChild>
        <w:div w:id="914315667">
          <w:marLeft w:val="0"/>
          <w:marRight w:val="0"/>
          <w:marTop w:val="0"/>
          <w:marBottom w:val="0"/>
          <w:divBdr>
            <w:top w:val="none" w:sz="0" w:space="0" w:color="auto"/>
            <w:left w:val="none" w:sz="0" w:space="0" w:color="auto"/>
            <w:bottom w:val="none" w:sz="0" w:space="0" w:color="auto"/>
            <w:right w:val="none" w:sz="0" w:space="0" w:color="auto"/>
          </w:divBdr>
          <w:divsChild>
            <w:div w:id="1446775670">
              <w:marLeft w:val="0"/>
              <w:marRight w:val="0"/>
              <w:marTop w:val="0"/>
              <w:marBottom w:val="0"/>
              <w:divBdr>
                <w:top w:val="none" w:sz="0" w:space="0" w:color="auto"/>
                <w:left w:val="none" w:sz="0" w:space="0" w:color="auto"/>
                <w:bottom w:val="none" w:sz="0" w:space="0" w:color="auto"/>
                <w:right w:val="none" w:sz="0" w:space="0" w:color="auto"/>
              </w:divBdr>
              <w:divsChild>
                <w:div w:id="907301056">
                  <w:marLeft w:val="0"/>
                  <w:marRight w:val="0"/>
                  <w:marTop w:val="0"/>
                  <w:marBottom w:val="0"/>
                  <w:divBdr>
                    <w:top w:val="none" w:sz="0" w:space="0" w:color="auto"/>
                    <w:left w:val="none" w:sz="0" w:space="0" w:color="auto"/>
                    <w:bottom w:val="none" w:sz="0" w:space="0" w:color="auto"/>
                    <w:right w:val="none" w:sz="0" w:space="0" w:color="auto"/>
                  </w:divBdr>
                </w:div>
                <w:div w:id="20400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75657">
      <w:bodyDiv w:val="1"/>
      <w:marLeft w:val="0"/>
      <w:marRight w:val="0"/>
      <w:marTop w:val="0"/>
      <w:marBottom w:val="0"/>
      <w:divBdr>
        <w:top w:val="none" w:sz="0" w:space="0" w:color="auto"/>
        <w:left w:val="none" w:sz="0" w:space="0" w:color="auto"/>
        <w:bottom w:val="none" w:sz="0" w:space="0" w:color="auto"/>
        <w:right w:val="none" w:sz="0" w:space="0" w:color="auto"/>
      </w:divBdr>
      <w:divsChild>
        <w:div w:id="1717195925">
          <w:marLeft w:val="0"/>
          <w:marRight w:val="0"/>
          <w:marTop w:val="0"/>
          <w:marBottom w:val="0"/>
          <w:divBdr>
            <w:top w:val="none" w:sz="0" w:space="0" w:color="auto"/>
            <w:left w:val="none" w:sz="0" w:space="0" w:color="auto"/>
            <w:bottom w:val="none" w:sz="0" w:space="0" w:color="auto"/>
            <w:right w:val="none" w:sz="0" w:space="0" w:color="auto"/>
          </w:divBdr>
        </w:div>
        <w:div w:id="1835026300">
          <w:marLeft w:val="0"/>
          <w:marRight w:val="0"/>
          <w:marTop w:val="0"/>
          <w:marBottom w:val="0"/>
          <w:divBdr>
            <w:top w:val="none" w:sz="0" w:space="0" w:color="auto"/>
            <w:left w:val="none" w:sz="0" w:space="0" w:color="auto"/>
            <w:bottom w:val="none" w:sz="0" w:space="0" w:color="auto"/>
            <w:right w:val="none" w:sz="0" w:space="0" w:color="auto"/>
          </w:divBdr>
          <w:divsChild>
            <w:div w:id="18345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4BFCA-3768-4718-8323-77F90F99A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6350</Characters>
  <Application>Microsoft Office Word</Application>
  <DocSecurity>4</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valdyba</Company>
  <LinksUpToDate>false</LinksUpToDate>
  <CharactersWithSpaces>7199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Z.Zizyte</dc:creator>
  <cp:lastModifiedBy>Virginija Palaimiene</cp:lastModifiedBy>
  <cp:revision>2</cp:revision>
  <cp:lastPrinted>2023-03-21T13:04:00Z</cp:lastPrinted>
  <dcterms:created xsi:type="dcterms:W3CDTF">2023-03-21T14:28:00Z</dcterms:created>
  <dcterms:modified xsi:type="dcterms:W3CDTF">2023-03-21T14:28:00Z</dcterms:modified>
</cp:coreProperties>
</file>