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A7310B" w14:textId="77777777" w:rsidR="00D30F47" w:rsidRPr="0074184B" w:rsidRDefault="00D30F47" w:rsidP="008850C1">
      <w:pPr>
        <w:spacing w:line="252" w:lineRule="auto"/>
        <w:jc w:val="center"/>
        <w:rPr>
          <w:b/>
        </w:rPr>
      </w:pPr>
      <w:bookmarkStart w:id="0" w:name="_GoBack"/>
      <w:bookmarkEnd w:id="0"/>
      <w:r w:rsidRPr="0074184B">
        <w:rPr>
          <w:b/>
        </w:rPr>
        <w:t>AIŠKINAMASIS RAŠTAS</w:t>
      </w:r>
    </w:p>
    <w:p w14:paraId="03A7310C" w14:textId="74EB2F30" w:rsidR="00D30F47" w:rsidRDefault="00D30F47" w:rsidP="008850C1">
      <w:pPr>
        <w:spacing w:line="252" w:lineRule="auto"/>
        <w:jc w:val="center"/>
        <w:rPr>
          <w:b/>
        </w:rPr>
      </w:pPr>
      <w:r w:rsidRPr="0074184B">
        <w:rPr>
          <w:b/>
        </w:rPr>
        <w:t>PRIE SAVIVALDYBĖS TARYBOS SPRENDIMO „</w:t>
      </w:r>
      <w:r w:rsidR="00962E0A">
        <w:rPr>
          <w:b/>
        </w:rPr>
        <w:t xml:space="preserve">DĖL </w:t>
      </w:r>
      <w:r w:rsidR="00962E0A">
        <w:rPr>
          <w:b/>
          <w:caps/>
        </w:rPr>
        <w:t>leidimo NUOMOTIS TRANSPORTO PRIEMONES</w:t>
      </w:r>
      <w:r w:rsidRPr="0074184B">
        <w:rPr>
          <w:b/>
        </w:rPr>
        <w:t>“ PROJEKTO</w:t>
      </w:r>
    </w:p>
    <w:p w14:paraId="03A7310D" w14:textId="77777777" w:rsidR="00D30F47" w:rsidRDefault="00D30F47" w:rsidP="008850C1">
      <w:pPr>
        <w:spacing w:line="252" w:lineRule="auto"/>
        <w:jc w:val="center"/>
      </w:pPr>
    </w:p>
    <w:p w14:paraId="394FF4BB" w14:textId="40D7BC14" w:rsidR="00962E0A" w:rsidRDefault="00D30F47" w:rsidP="008850C1">
      <w:pPr>
        <w:spacing w:line="252" w:lineRule="auto"/>
        <w:ind w:firstLine="720"/>
        <w:jc w:val="both"/>
        <w:rPr>
          <w:szCs w:val="24"/>
        </w:rPr>
      </w:pPr>
      <w:r w:rsidRPr="00D37DC0">
        <w:rPr>
          <w:b/>
        </w:rPr>
        <w:t>1. Sprendimo proje</w:t>
      </w:r>
      <w:r w:rsidR="002C3E30">
        <w:rPr>
          <w:b/>
        </w:rPr>
        <w:t xml:space="preserve">kto </w:t>
      </w:r>
      <w:r w:rsidR="00CF6151">
        <w:rPr>
          <w:b/>
        </w:rPr>
        <w:t xml:space="preserve">tikslai ir uždaviniai </w:t>
      </w:r>
      <w:r>
        <w:t>–</w:t>
      </w:r>
      <w:r w:rsidR="0066412B">
        <w:t xml:space="preserve"> </w:t>
      </w:r>
      <w:r w:rsidR="00962E0A">
        <w:rPr>
          <w:szCs w:val="24"/>
        </w:rPr>
        <w:t>š</w:t>
      </w:r>
      <w:r w:rsidR="00962E0A" w:rsidRPr="002461AD">
        <w:rPr>
          <w:szCs w:val="24"/>
        </w:rPr>
        <w:t xml:space="preserve">is Klaipėdos miesto savivaldybės tarybos sprendimo projektas teikiamas, siekiant gauti Klaipėdos miesto savivaldybės tarybos leidimą Klaipėdos miesto savivaldybės administracijai nuomotis pagal veiklos nuomos sutartis 4 </w:t>
      </w:r>
      <w:r w:rsidR="00962E0A">
        <w:rPr>
          <w:szCs w:val="24"/>
        </w:rPr>
        <w:t>automobilius, skirtus mero, vicemerų, mero patarėjų ir administracijos direktoriaus veiklai.</w:t>
      </w:r>
    </w:p>
    <w:p w14:paraId="6B20666D" w14:textId="77C85D18" w:rsidR="002C3E30" w:rsidRDefault="002C3E30" w:rsidP="00962E0A">
      <w:pPr>
        <w:spacing w:line="252" w:lineRule="auto"/>
        <w:ind w:firstLine="720"/>
        <w:jc w:val="both"/>
      </w:pPr>
      <w:r w:rsidRPr="00700E76">
        <w:rPr>
          <w:b/>
          <w:szCs w:val="24"/>
        </w:rPr>
        <w:t>2. Šiuo metu galiojantis teisinis klausimo reglamentavimas.</w:t>
      </w:r>
      <w:r>
        <w:rPr>
          <w:b/>
          <w:szCs w:val="24"/>
        </w:rPr>
        <w:t xml:space="preserve"> </w:t>
      </w:r>
      <w:r w:rsidR="00962E0A" w:rsidRPr="00CE379C">
        <w:t>Lietuvos Respublikos Vyriausybės 1998 m. lapkričio 17 d. nutarimo Nr. 1341 „Dėl tarnybinių lengvųjų automobilių biudžetinėse įstaigose“</w:t>
      </w:r>
      <w:r w:rsidR="00962E0A">
        <w:t xml:space="preserve"> 5.2.1 punktas nurodot, kad </w:t>
      </w:r>
      <w:r w:rsidR="00962E0A">
        <w:rPr>
          <w:color w:val="000000"/>
        </w:rPr>
        <w:t>iš savivaldybių biudžetų išlaikomos biudžetinės įstaigos brangesnius kaip 17 377 eurai (be pridėtinės vertės mokesčio) tarnybinius automobilius, turinčius ne daugiau kaip 5 sėdimas vietas, gali įsigyti, nuomotis arba nuomotis pagal veiklos nuomos sutartį tik savivaldybės tarybos leidžiamos</w:t>
      </w:r>
      <w:r w:rsidR="00962E0A">
        <w:t>.</w:t>
      </w:r>
    </w:p>
    <w:p w14:paraId="5CA8691D" w14:textId="527A2AA4" w:rsidR="00962E0A" w:rsidRPr="00544BDE" w:rsidRDefault="005F584E" w:rsidP="00962E0A">
      <w:pPr>
        <w:spacing w:line="252" w:lineRule="auto"/>
        <w:ind w:firstLine="720"/>
        <w:jc w:val="both"/>
      </w:pPr>
      <w:r w:rsidRPr="00CE379C">
        <w:t xml:space="preserve">Klaipėdos miesto savivaldybės tarybos 2014 m. vasario 27 d. sprendimo Nr. T2-41 „Dėl iš savivaldybės </w:t>
      </w:r>
      <w:r w:rsidRPr="00CE379C">
        <w:rPr>
          <w:color w:val="000000"/>
          <w:shd w:val="clear" w:color="auto" w:fill="FFFFFF"/>
        </w:rPr>
        <w:t xml:space="preserve">biudžeto išlaikomų biudžetinių įstaigų automobilių įsigijimo, nuomos arba nuomos pagal veiklos nuomos sutartis“ 1.2 </w:t>
      </w:r>
      <w:r>
        <w:rPr>
          <w:color w:val="000000"/>
          <w:shd w:val="clear" w:color="auto" w:fill="FFFFFF"/>
        </w:rPr>
        <w:t>pa</w:t>
      </w:r>
      <w:r w:rsidRPr="00CE379C">
        <w:rPr>
          <w:color w:val="000000"/>
          <w:shd w:val="clear" w:color="auto" w:fill="FFFFFF"/>
        </w:rPr>
        <w:t>punkt</w:t>
      </w:r>
      <w:r>
        <w:rPr>
          <w:color w:val="000000"/>
          <w:shd w:val="clear" w:color="auto" w:fill="FFFFFF"/>
        </w:rPr>
        <w:t xml:space="preserve">is nurodo, kad </w:t>
      </w:r>
      <w:r>
        <w:rPr>
          <w:color w:val="212529"/>
          <w:shd w:val="clear" w:color="auto" w:fill="FFFFFF"/>
        </w:rPr>
        <w:t>iš Savivaldybės biudžeto išlaikomos biudžetinės įstaigos brangesnius kaip 17 377,20 Eur (be pridėtinės vertės mokesčio) lengvuosius automobilius, turinčius ne daugiau kaip 5 sėdimas vietas, ir kitus lengvuosius automobilius, brangesnius kaip 26 065,80 Eur (be pridėtinės vertės mokesčio), gali įsigyti, nuomotis arba nuomotis pagal veiklos nuomos sutartį tik gavusios Savivaldybės tarybos leidimą.</w:t>
      </w:r>
    </w:p>
    <w:p w14:paraId="0E413403" w14:textId="77777777" w:rsidR="005F584E" w:rsidRDefault="002C3E30" w:rsidP="005F584E">
      <w:pPr>
        <w:ind w:firstLine="709"/>
        <w:jc w:val="both"/>
        <w:rPr>
          <w:szCs w:val="24"/>
        </w:rPr>
      </w:pPr>
      <w:r w:rsidRPr="00700E76">
        <w:rPr>
          <w:b/>
          <w:szCs w:val="24"/>
        </w:rPr>
        <w:t>3.</w:t>
      </w:r>
      <w:r w:rsidRPr="00700E76">
        <w:rPr>
          <w:szCs w:val="24"/>
        </w:rPr>
        <w:t xml:space="preserve"> </w:t>
      </w:r>
      <w:r w:rsidRPr="00700E76">
        <w:rPr>
          <w:b/>
          <w:szCs w:val="24"/>
        </w:rPr>
        <w:t>Siūlomos naujos teisinio reglamentavimo nuostatos ir laukiami rezultatai</w:t>
      </w:r>
      <w:r w:rsidRPr="00700E76">
        <w:rPr>
          <w:szCs w:val="24"/>
        </w:rPr>
        <w:t>.</w:t>
      </w:r>
      <w:r w:rsidR="00A91131">
        <w:rPr>
          <w:szCs w:val="24"/>
        </w:rPr>
        <w:t xml:space="preserve"> </w:t>
      </w:r>
      <w:r w:rsidR="00405F82">
        <w:rPr>
          <w:szCs w:val="24"/>
        </w:rPr>
        <w:t xml:space="preserve"> </w:t>
      </w:r>
      <w:r w:rsidR="005F584E">
        <w:rPr>
          <w:szCs w:val="24"/>
        </w:rPr>
        <w:t xml:space="preserve">Šiuo metu baigiasi automobilio Volvo S90, valst. Nr. JNU290, 2017 m., skirto mero veiklai, 2022-02-03 veiklos nuomos sutartis Nr. J9-494 (nuoma iki 2024-01-16). Pratęsimas nenumatytas, būtinas naujas veiklos nuomos pirkimas. </w:t>
      </w:r>
    </w:p>
    <w:p w14:paraId="76750F35" w14:textId="58DD418F" w:rsidR="005F584E" w:rsidRDefault="005F584E" w:rsidP="005F584E">
      <w:pPr>
        <w:ind w:firstLine="709"/>
        <w:jc w:val="both"/>
        <w:rPr>
          <w:szCs w:val="24"/>
        </w:rPr>
      </w:pPr>
      <w:r>
        <w:rPr>
          <w:szCs w:val="24"/>
        </w:rPr>
        <w:t>Vicemerų, mero patarėjų ir Savivaldybės administracijos direktoriaus veiklai šiuo metu  yra naudojami 2 savivaldybei nuosavybės teise priklausantys lengvieji automobiliai „Honda Accord„, kurie yra 2012 metų gamybos (šių automobilių ridos yra 200626 ir 288483 km). Šių automobilių techninė būklė nebeatitinka įstaigos poreikio, todėl juos derėtų parduoti aukcione. Dviejų automobilių nebeužtenka vadovų reikmėms, todėl prašome leisti vietoje parduotų automobilių nuomotis 3 automobilius.</w:t>
      </w:r>
    </w:p>
    <w:p w14:paraId="3B28E550" w14:textId="5150CA08" w:rsidR="0012346E" w:rsidRDefault="0012346E" w:rsidP="005F584E">
      <w:pPr>
        <w:ind w:firstLine="709"/>
        <w:jc w:val="both"/>
        <w:rPr>
          <w:szCs w:val="24"/>
        </w:rPr>
      </w:pPr>
      <w:r>
        <w:rPr>
          <w:szCs w:val="24"/>
        </w:rPr>
        <w:t xml:space="preserve">Preliminari automobilių „Honda Accord“ rinkos vertė apie </w:t>
      </w:r>
      <w:r w:rsidR="00DB4F29">
        <w:rPr>
          <w:szCs w:val="24"/>
        </w:rPr>
        <w:t>5500-</w:t>
      </w:r>
      <w:r>
        <w:rPr>
          <w:szCs w:val="24"/>
        </w:rPr>
        <w:t>6000 Eur</w:t>
      </w:r>
      <w:r w:rsidR="00DB4F29">
        <w:rPr>
          <w:szCs w:val="24"/>
        </w:rPr>
        <w:t xml:space="preserve"> (vieno automobilio).</w:t>
      </w:r>
    </w:p>
    <w:p w14:paraId="03D56655" w14:textId="12DD75DF" w:rsidR="005F584E" w:rsidRDefault="005F584E" w:rsidP="005F584E">
      <w:pPr>
        <w:ind w:firstLine="709"/>
        <w:jc w:val="both"/>
        <w:rPr>
          <w:szCs w:val="24"/>
        </w:rPr>
      </w:pPr>
      <w:r>
        <w:rPr>
          <w:szCs w:val="24"/>
        </w:rPr>
        <w:t>Siekiant, kad S</w:t>
      </w:r>
      <w:r w:rsidRPr="002461AD">
        <w:rPr>
          <w:szCs w:val="24"/>
        </w:rPr>
        <w:t>avivaldybės administracija savo pavyzdžiu skatintų naudotis ekologiškomis transporto priemonėmis</w:t>
      </w:r>
      <w:r>
        <w:rPr>
          <w:szCs w:val="24"/>
        </w:rPr>
        <w:t xml:space="preserve"> ir</w:t>
      </w:r>
      <w:r w:rsidRPr="002461AD">
        <w:rPr>
          <w:szCs w:val="24"/>
        </w:rPr>
        <w:t xml:space="preserve"> prisidėtų prie užterštumo mieste mažinimo</w:t>
      </w:r>
      <w:r>
        <w:rPr>
          <w:szCs w:val="24"/>
        </w:rPr>
        <w:t xml:space="preserve">, planuojama nuomoti </w:t>
      </w:r>
      <w:r w:rsidR="0012346E">
        <w:rPr>
          <w:szCs w:val="24"/>
        </w:rPr>
        <w:t>„</w:t>
      </w:r>
      <w:r>
        <w:rPr>
          <w:szCs w:val="24"/>
        </w:rPr>
        <w:t>Plug-in hybrid</w:t>
      </w:r>
      <w:r w:rsidR="0012346E">
        <w:rPr>
          <w:szCs w:val="24"/>
        </w:rPr>
        <w:t>“</w:t>
      </w:r>
      <w:r>
        <w:rPr>
          <w:szCs w:val="24"/>
        </w:rPr>
        <w:t xml:space="preserve"> modelio automobilius, kurie miesto sąlygomis važinėtų elektra, tačiau esant komandiruočių poreikiui galėtų vykti ir dideliais atstumais taupiu kuro režimu. Pirkimas numatomas per CPO (centrinę perkančiąją organizaciją) siekiant skaidrumo ir optimalaus lėšų panaudojimo.</w:t>
      </w:r>
    </w:p>
    <w:p w14:paraId="2CC38AF2" w14:textId="51B64761" w:rsidR="005F584E" w:rsidRDefault="0012346E" w:rsidP="005F584E">
      <w:pPr>
        <w:ind w:firstLine="709"/>
        <w:jc w:val="both"/>
        <w:rPr>
          <w:szCs w:val="24"/>
        </w:rPr>
      </w:pPr>
      <w:r>
        <w:rPr>
          <w:szCs w:val="24"/>
        </w:rPr>
        <w:t>Šiuo metu naudojamas</w:t>
      </w:r>
      <w:r w:rsidR="005F584E">
        <w:rPr>
          <w:szCs w:val="24"/>
        </w:rPr>
        <w:t xml:space="preserve"> KMSA automobilių parkas:</w:t>
      </w:r>
    </w:p>
    <w:tbl>
      <w:tblPr>
        <w:tblW w:w="984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2624"/>
        <w:gridCol w:w="1416"/>
        <w:gridCol w:w="2819"/>
        <w:gridCol w:w="2429"/>
      </w:tblGrid>
      <w:tr w:rsidR="005F584E" w:rsidRPr="00C37054" w14:paraId="50796915" w14:textId="77777777" w:rsidTr="00E1435F">
        <w:trPr>
          <w:trHeight w:val="983"/>
        </w:trPr>
        <w:tc>
          <w:tcPr>
            <w:tcW w:w="556" w:type="dxa"/>
            <w:shd w:val="clear" w:color="auto" w:fill="F2F2F2" w:themeFill="background1" w:themeFillShade="F2"/>
            <w:vAlign w:val="center"/>
            <w:hideMark/>
          </w:tcPr>
          <w:p w14:paraId="64B62500" w14:textId="77777777" w:rsidR="005F584E" w:rsidRPr="00C37054" w:rsidRDefault="005F584E" w:rsidP="00E1435F">
            <w:pPr>
              <w:jc w:val="center"/>
              <w:rPr>
                <w:color w:val="000000"/>
                <w:szCs w:val="24"/>
              </w:rPr>
            </w:pPr>
            <w:r w:rsidRPr="00C37054">
              <w:rPr>
                <w:color w:val="000000"/>
                <w:szCs w:val="24"/>
              </w:rPr>
              <w:t>Eil. Nr.</w:t>
            </w:r>
          </w:p>
        </w:tc>
        <w:tc>
          <w:tcPr>
            <w:tcW w:w="2624" w:type="dxa"/>
            <w:shd w:val="clear" w:color="auto" w:fill="F2F2F2" w:themeFill="background1" w:themeFillShade="F2"/>
            <w:vAlign w:val="center"/>
            <w:hideMark/>
          </w:tcPr>
          <w:p w14:paraId="3AB66EF5" w14:textId="77777777" w:rsidR="005F584E" w:rsidRPr="00C37054" w:rsidRDefault="005F584E" w:rsidP="00E1435F">
            <w:pPr>
              <w:jc w:val="center"/>
              <w:rPr>
                <w:color w:val="000000"/>
                <w:szCs w:val="24"/>
              </w:rPr>
            </w:pPr>
            <w:r w:rsidRPr="00C37054">
              <w:rPr>
                <w:color w:val="000000"/>
                <w:szCs w:val="24"/>
              </w:rPr>
              <w:t>Transporto priemonės markė</w:t>
            </w:r>
            <w:r>
              <w:rPr>
                <w:color w:val="000000"/>
                <w:szCs w:val="24"/>
              </w:rPr>
              <w:t xml:space="preserve"> </w:t>
            </w:r>
            <w:r w:rsidRPr="00C37054">
              <w:rPr>
                <w:color w:val="000000"/>
                <w:szCs w:val="24"/>
              </w:rPr>
              <w:t>/ valst. Nr.</w:t>
            </w:r>
          </w:p>
        </w:tc>
        <w:tc>
          <w:tcPr>
            <w:tcW w:w="1416" w:type="dxa"/>
            <w:shd w:val="clear" w:color="auto" w:fill="F2F2F2" w:themeFill="background1" w:themeFillShade="F2"/>
            <w:vAlign w:val="center"/>
            <w:hideMark/>
          </w:tcPr>
          <w:p w14:paraId="03CB6D72" w14:textId="77777777" w:rsidR="005F584E" w:rsidRPr="00C37054" w:rsidRDefault="005F584E" w:rsidP="00E1435F">
            <w:pPr>
              <w:jc w:val="center"/>
              <w:rPr>
                <w:color w:val="000000"/>
                <w:szCs w:val="24"/>
              </w:rPr>
            </w:pPr>
            <w:r w:rsidRPr="00C37054">
              <w:rPr>
                <w:color w:val="000000"/>
                <w:szCs w:val="24"/>
              </w:rPr>
              <w:t>Transporto priemonės pagaminimo metai</w:t>
            </w:r>
          </w:p>
        </w:tc>
        <w:tc>
          <w:tcPr>
            <w:tcW w:w="2819" w:type="dxa"/>
            <w:shd w:val="clear" w:color="auto" w:fill="F2F2F2" w:themeFill="background1" w:themeFillShade="F2"/>
          </w:tcPr>
          <w:p w14:paraId="2E3269FC" w14:textId="77777777" w:rsidR="005F584E" w:rsidRPr="00C37054" w:rsidRDefault="005F584E" w:rsidP="00E1435F">
            <w:pPr>
              <w:jc w:val="center"/>
              <w:rPr>
                <w:color w:val="000000"/>
                <w:szCs w:val="24"/>
              </w:rPr>
            </w:pPr>
            <w:r w:rsidRPr="00C37054">
              <w:rPr>
                <w:color w:val="000000"/>
                <w:szCs w:val="24"/>
              </w:rPr>
              <w:t>Naudotojas</w:t>
            </w:r>
          </w:p>
        </w:tc>
        <w:tc>
          <w:tcPr>
            <w:tcW w:w="2429" w:type="dxa"/>
            <w:shd w:val="clear" w:color="auto" w:fill="F2F2F2" w:themeFill="background1" w:themeFillShade="F2"/>
          </w:tcPr>
          <w:p w14:paraId="5F18AB88" w14:textId="77777777" w:rsidR="005F584E" w:rsidRPr="00C37054" w:rsidRDefault="005F584E" w:rsidP="00E1435F">
            <w:pPr>
              <w:jc w:val="center"/>
              <w:rPr>
                <w:color w:val="000000"/>
                <w:szCs w:val="24"/>
              </w:rPr>
            </w:pPr>
            <w:r w:rsidRPr="00C37054">
              <w:rPr>
                <w:color w:val="000000"/>
                <w:szCs w:val="24"/>
              </w:rPr>
              <w:t>Automobilio veikos pagrindas</w:t>
            </w:r>
          </w:p>
        </w:tc>
      </w:tr>
      <w:tr w:rsidR="005F584E" w:rsidRPr="00C37054" w14:paraId="46547AC3" w14:textId="77777777" w:rsidTr="00E1435F">
        <w:trPr>
          <w:trHeight w:val="402"/>
        </w:trPr>
        <w:tc>
          <w:tcPr>
            <w:tcW w:w="556" w:type="dxa"/>
            <w:shd w:val="clear" w:color="auto" w:fill="auto"/>
            <w:noWrap/>
            <w:vAlign w:val="center"/>
            <w:hideMark/>
          </w:tcPr>
          <w:p w14:paraId="5CC11AF3" w14:textId="77777777" w:rsidR="005F584E" w:rsidRPr="00C37054" w:rsidRDefault="005F584E" w:rsidP="00E1435F">
            <w:pPr>
              <w:jc w:val="center"/>
              <w:rPr>
                <w:color w:val="000000"/>
                <w:szCs w:val="24"/>
              </w:rPr>
            </w:pPr>
            <w:r w:rsidRPr="00C37054">
              <w:rPr>
                <w:color w:val="000000"/>
                <w:szCs w:val="24"/>
              </w:rPr>
              <w:t>1.</w:t>
            </w:r>
          </w:p>
        </w:tc>
        <w:tc>
          <w:tcPr>
            <w:tcW w:w="2624" w:type="dxa"/>
            <w:shd w:val="clear" w:color="auto" w:fill="auto"/>
            <w:vAlign w:val="center"/>
          </w:tcPr>
          <w:p w14:paraId="7733D1B0" w14:textId="77777777" w:rsidR="005F584E" w:rsidRPr="00C37054" w:rsidRDefault="005F584E" w:rsidP="00E1435F">
            <w:pPr>
              <w:jc w:val="center"/>
              <w:rPr>
                <w:color w:val="000000"/>
                <w:szCs w:val="24"/>
              </w:rPr>
            </w:pPr>
            <w:r w:rsidRPr="00C37054">
              <w:rPr>
                <w:b/>
                <w:bCs/>
                <w:color w:val="000000"/>
                <w:szCs w:val="24"/>
              </w:rPr>
              <w:t>HONDA ACCORD</w:t>
            </w:r>
            <w:r w:rsidRPr="00C37054">
              <w:rPr>
                <w:color w:val="000000"/>
                <w:szCs w:val="24"/>
              </w:rPr>
              <w:t xml:space="preserve"> GDO123</w:t>
            </w:r>
          </w:p>
        </w:tc>
        <w:tc>
          <w:tcPr>
            <w:tcW w:w="1416" w:type="dxa"/>
            <w:shd w:val="clear" w:color="auto" w:fill="auto"/>
            <w:noWrap/>
            <w:vAlign w:val="center"/>
          </w:tcPr>
          <w:p w14:paraId="1A003EFB" w14:textId="77777777" w:rsidR="005F584E" w:rsidRPr="00C37054" w:rsidRDefault="005F584E" w:rsidP="00E1435F">
            <w:pPr>
              <w:jc w:val="center"/>
              <w:rPr>
                <w:color w:val="000000"/>
                <w:szCs w:val="24"/>
              </w:rPr>
            </w:pPr>
            <w:r w:rsidRPr="00C37054">
              <w:rPr>
                <w:color w:val="000000"/>
                <w:szCs w:val="24"/>
              </w:rPr>
              <w:t>2012</w:t>
            </w:r>
          </w:p>
        </w:tc>
        <w:tc>
          <w:tcPr>
            <w:tcW w:w="2819" w:type="dxa"/>
            <w:shd w:val="clear" w:color="auto" w:fill="auto"/>
          </w:tcPr>
          <w:p w14:paraId="167CE858" w14:textId="77777777" w:rsidR="005F584E" w:rsidRPr="00C37054" w:rsidRDefault="005F584E" w:rsidP="00E1435F">
            <w:pPr>
              <w:jc w:val="center"/>
              <w:rPr>
                <w:bCs/>
                <w:color w:val="000000"/>
                <w:szCs w:val="24"/>
              </w:rPr>
            </w:pPr>
            <w:r>
              <w:rPr>
                <w:bCs/>
                <w:color w:val="000000"/>
                <w:szCs w:val="24"/>
              </w:rPr>
              <w:t>Vicemerai</w:t>
            </w:r>
          </w:p>
        </w:tc>
        <w:tc>
          <w:tcPr>
            <w:tcW w:w="2429" w:type="dxa"/>
            <w:shd w:val="clear" w:color="auto" w:fill="auto"/>
          </w:tcPr>
          <w:p w14:paraId="50EA448B" w14:textId="77777777" w:rsidR="005F584E" w:rsidRPr="00C37054" w:rsidRDefault="005F584E" w:rsidP="00E1435F">
            <w:pPr>
              <w:jc w:val="center"/>
              <w:rPr>
                <w:bCs/>
                <w:color w:val="000000"/>
                <w:szCs w:val="24"/>
              </w:rPr>
            </w:pPr>
            <w:r w:rsidRPr="00C37054">
              <w:rPr>
                <w:bCs/>
                <w:color w:val="000000"/>
                <w:szCs w:val="24"/>
              </w:rPr>
              <w:t>Savivaldybės nuosavybė</w:t>
            </w:r>
          </w:p>
        </w:tc>
      </w:tr>
      <w:tr w:rsidR="005F584E" w:rsidRPr="00C37054" w14:paraId="751134FE" w14:textId="77777777" w:rsidTr="00E1435F">
        <w:trPr>
          <w:trHeight w:val="391"/>
        </w:trPr>
        <w:tc>
          <w:tcPr>
            <w:tcW w:w="556" w:type="dxa"/>
            <w:shd w:val="clear" w:color="auto" w:fill="auto"/>
            <w:noWrap/>
            <w:vAlign w:val="center"/>
            <w:hideMark/>
          </w:tcPr>
          <w:p w14:paraId="31F664C1" w14:textId="77777777" w:rsidR="005F584E" w:rsidRPr="00C37054" w:rsidRDefault="005F584E" w:rsidP="00E1435F">
            <w:pPr>
              <w:jc w:val="center"/>
              <w:rPr>
                <w:color w:val="000000"/>
                <w:szCs w:val="24"/>
              </w:rPr>
            </w:pPr>
            <w:r w:rsidRPr="00C37054">
              <w:rPr>
                <w:color w:val="000000"/>
                <w:szCs w:val="24"/>
              </w:rPr>
              <w:t>2.</w:t>
            </w:r>
          </w:p>
        </w:tc>
        <w:tc>
          <w:tcPr>
            <w:tcW w:w="2624" w:type="dxa"/>
            <w:shd w:val="clear" w:color="auto" w:fill="auto"/>
            <w:vAlign w:val="center"/>
          </w:tcPr>
          <w:p w14:paraId="548418C1" w14:textId="77777777" w:rsidR="005F584E" w:rsidRPr="00C37054" w:rsidRDefault="005F584E" w:rsidP="00E1435F">
            <w:pPr>
              <w:jc w:val="center"/>
              <w:rPr>
                <w:color w:val="000000"/>
                <w:szCs w:val="24"/>
              </w:rPr>
            </w:pPr>
            <w:r w:rsidRPr="00C37054">
              <w:rPr>
                <w:b/>
                <w:bCs/>
                <w:color w:val="000000"/>
                <w:szCs w:val="24"/>
              </w:rPr>
              <w:t>HONDA ACCORD</w:t>
            </w:r>
            <w:r w:rsidRPr="00C37054">
              <w:rPr>
                <w:color w:val="000000"/>
                <w:szCs w:val="24"/>
              </w:rPr>
              <w:t xml:space="preserve"> GDO456 </w:t>
            </w:r>
          </w:p>
        </w:tc>
        <w:tc>
          <w:tcPr>
            <w:tcW w:w="1416" w:type="dxa"/>
            <w:shd w:val="clear" w:color="auto" w:fill="auto"/>
            <w:noWrap/>
            <w:vAlign w:val="center"/>
          </w:tcPr>
          <w:p w14:paraId="6AB67961" w14:textId="77777777" w:rsidR="005F584E" w:rsidRPr="00C37054" w:rsidRDefault="005F584E" w:rsidP="00E1435F">
            <w:pPr>
              <w:jc w:val="center"/>
              <w:rPr>
                <w:color w:val="000000"/>
                <w:szCs w:val="24"/>
              </w:rPr>
            </w:pPr>
            <w:r w:rsidRPr="00C37054">
              <w:rPr>
                <w:color w:val="000000"/>
                <w:szCs w:val="24"/>
              </w:rPr>
              <w:t>2012</w:t>
            </w:r>
          </w:p>
        </w:tc>
        <w:tc>
          <w:tcPr>
            <w:tcW w:w="2819" w:type="dxa"/>
          </w:tcPr>
          <w:p w14:paraId="755B7333" w14:textId="77777777" w:rsidR="005F584E" w:rsidRPr="00C37054" w:rsidRDefault="005F584E" w:rsidP="00E1435F">
            <w:pPr>
              <w:jc w:val="center"/>
              <w:rPr>
                <w:bCs/>
                <w:color w:val="000000"/>
                <w:szCs w:val="24"/>
              </w:rPr>
            </w:pPr>
            <w:r w:rsidRPr="00C37054">
              <w:rPr>
                <w:bCs/>
                <w:color w:val="000000"/>
                <w:szCs w:val="24"/>
              </w:rPr>
              <w:t xml:space="preserve">Savivaldybės administracija </w:t>
            </w:r>
            <w:r>
              <w:rPr>
                <w:bCs/>
                <w:color w:val="000000"/>
                <w:szCs w:val="24"/>
              </w:rPr>
              <w:t>/ direktorius</w:t>
            </w:r>
          </w:p>
        </w:tc>
        <w:tc>
          <w:tcPr>
            <w:tcW w:w="2429" w:type="dxa"/>
          </w:tcPr>
          <w:p w14:paraId="505F5A1F" w14:textId="77777777" w:rsidR="005F584E" w:rsidRPr="00C37054" w:rsidRDefault="005F584E" w:rsidP="00E1435F">
            <w:pPr>
              <w:jc w:val="center"/>
              <w:rPr>
                <w:bCs/>
                <w:color w:val="000000"/>
                <w:szCs w:val="24"/>
              </w:rPr>
            </w:pPr>
            <w:r w:rsidRPr="00C37054">
              <w:rPr>
                <w:bCs/>
                <w:color w:val="000000"/>
                <w:szCs w:val="24"/>
              </w:rPr>
              <w:t>Savivaldybės nuosavybė</w:t>
            </w:r>
          </w:p>
        </w:tc>
      </w:tr>
      <w:tr w:rsidR="005F584E" w:rsidRPr="00C37054" w14:paraId="1A294618" w14:textId="77777777" w:rsidTr="00E1435F">
        <w:trPr>
          <w:trHeight w:val="391"/>
        </w:trPr>
        <w:tc>
          <w:tcPr>
            <w:tcW w:w="556" w:type="dxa"/>
            <w:shd w:val="clear" w:color="auto" w:fill="auto"/>
            <w:noWrap/>
            <w:vAlign w:val="center"/>
          </w:tcPr>
          <w:p w14:paraId="302AFD65" w14:textId="77777777" w:rsidR="005F584E" w:rsidRPr="00C37054" w:rsidRDefault="005F584E" w:rsidP="00E1435F">
            <w:pPr>
              <w:jc w:val="center"/>
              <w:rPr>
                <w:color w:val="000000"/>
                <w:szCs w:val="24"/>
              </w:rPr>
            </w:pPr>
            <w:r w:rsidRPr="00C37054">
              <w:rPr>
                <w:color w:val="000000"/>
                <w:szCs w:val="24"/>
              </w:rPr>
              <w:t>3.</w:t>
            </w:r>
          </w:p>
        </w:tc>
        <w:tc>
          <w:tcPr>
            <w:tcW w:w="2624" w:type="dxa"/>
            <w:shd w:val="clear" w:color="auto" w:fill="auto"/>
            <w:vAlign w:val="center"/>
          </w:tcPr>
          <w:p w14:paraId="7C47CEC0" w14:textId="77777777" w:rsidR="005F584E" w:rsidRDefault="005F584E" w:rsidP="00E1435F">
            <w:pPr>
              <w:jc w:val="center"/>
              <w:rPr>
                <w:color w:val="000000"/>
                <w:szCs w:val="24"/>
              </w:rPr>
            </w:pPr>
            <w:r w:rsidRPr="00C37054">
              <w:rPr>
                <w:b/>
                <w:bCs/>
                <w:color w:val="000000"/>
                <w:szCs w:val="24"/>
              </w:rPr>
              <w:t>VOLVO S90</w:t>
            </w:r>
            <w:r w:rsidRPr="00C37054">
              <w:rPr>
                <w:color w:val="000000"/>
                <w:szCs w:val="24"/>
              </w:rPr>
              <w:t xml:space="preserve"> </w:t>
            </w:r>
          </w:p>
          <w:p w14:paraId="69D38B64" w14:textId="77777777" w:rsidR="005F584E" w:rsidRPr="00C37054" w:rsidRDefault="005F584E" w:rsidP="00E1435F">
            <w:pPr>
              <w:jc w:val="center"/>
              <w:rPr>
                <w:color w:val="000000"/>
                <w:szCs w:val="24"/>
              </w:rPr>
            </w:pPr>
            <w:r w:rsidRPr="00C37054">
              <w:rPr>
                <w:color w:val="000000"/>
                <w:szCs w:val="24"/>
              </w:rPr>
              <w:t>JNU290</w:t>
            </w:r>
          </w:p>
        </w:tc>
        <w:tc>
          <w:tcPr>
            <w:tcW w:w="1416" w:type="dxa"/>
            <w:shd w:val="clear" w:color="auto" w:fill="auto"/>
            <w:noWrap/>
            <w:vAlign w:val="center"/>
          </w:tcPr>
          <w:p w14:paraId="73976E0A" w14:textId="77777777" w:rsidR="005F584E" w:rsidRPr="00C37054" w:rsidRDefault="005F584E" w:rsidP="00E1435F">
            <w:pPr>
              <w:jc w:val="center"/>
              <w:rPr>
                <w:color w:val="000000"/>
                <w:szCs w:val="24"/>
              </w:rPr>
            </w:pPr>
            <w:r w:rsidRPr="00C37054">
              <w:rPr>
                <w:color w:val="000000"/>
                <w:szCs w:val="24"/>
              </w:rPr>
              <w:t>2017</w:t>
            </w:r>
          </w:p>
        </w:tc>
        <w:tc>
          <w:tcPr>
            <w:tcW w:w="2819" w:type="dxa"/>
          </w:tcPr>
          <w:p w14:paraId="1365795C" w14:textId="77777777" w:rsidR="005F584E" w:rsidRPr="00C37054" w:rsidRDefault="005F584E" w:rsidP="00E1435F">
            <w:pPr>
              <w:jc w:val="center"/>
              <w:rPr>
                <w:bCs/>
                <w:color w:val="000000"/>
                <w:szCs w:val="24"/>
              </w:rPr>
            </w:pPr>
            <w:r w:rsidRPr="00C37054">
              <w:rPr>
                <w:bCs/>
                <w:color w:val="000000"/>
                <w:szCs w:val="24"/>
              </w:rPr>
              <w:t>Meras</w:t>
            </w:r>
          </w:p>
        </w:tc>
        <w:tc>
          <w:tcPr>
            <w:tcW w:w="2429" w:type="dxa"/>
          </w:tcPr>
          <w:p w14:paraId="36ED7E7D" w14:textId="77777777" w:rsidR="005F584E" w:rsidRPr="00C37054" w:rsidRDefault="005F584E" w:rsidP="00E1435F">
            <w:pPr>
              <w:jc w:val="center"/>
              <w:rPr>
                <w:bCs/>
                <w:color w:val="000000"/>
                <w:szCs w:val="24"/>
              </w:rPr>
            </w:pPr>
            <w:r w:rsidRPr="00C37054">
              <w:rPr>
                <w:bCs/>
                <w:color w:val="000000"/>
                <w:szCs w:val="24"/>
              </w:rPr>
              <w:t>Iki 2024-01-16</w:t>
            </w:r>
          </w:p>
          <w:p w14:paraId="501A4080" w14:textId="77777777" w:rsidR="005F584E" w:rsidRPr="00C37054" w:rsidRDefault="005F584E" w:rsidP="00E1435F">
            <w:pPr>
              <w:jc w:val="center"/>
              <w:rPr>
                <w:bCs/>
                <w:color w:val="000000"/>
                <w:szCs w:val="24"/>
              </w:rPr>
            </w:pPr>
            <w:r w:rsidRPr="00C37054">
              <w:rPr>
                <w:bCs/>
                <w:color w:val="000000"/>
                <w:szCs w:val="24"/>
              </w:rPr>
              <w:t>(veiklos nuoma)</w:t>
            </w:r>
          </w:p>
        </w:tc>
      </w:tr>
      <w:tr w:rsidR="005F584E" w:rsidRPr="00C37054" w14:paraId="0B4FB1DA" w14:textId="77777777" w:rsidTr="00E1435F">
        <w:trPr>
          <w:trHeight w:val="391"/>
        </w:trPr>
        <w:tc>
          <w:tcPr>
            <w:tcW w:w="556" w:type="dxa"/>
            <w:shd w:val="clear" w:color="auto" w:fill="auto"/>
            <w:noWrap/>
            <w:vAlign w:val="center"/>
          </w:tcPr>
          <w:p w14:paraId="3C72C728" w14:textId="77777777" w:rsidR="005F584E" w:rsidRPr="00C37054" w:rsidRDefault="005F584E" w:rsidP="00E1435F">
            <w:pPr>
              <w:jc w:val="center"/>
              <w:rPr>
                <w:color w:val="000000" w:themeColor="text1"/>
                <w:szCs w:val="24"/>
              </w:rPr>
            </w:pPr>
            <w:r w:rsidRPr="00C37054">
              <w:rPr>
                <w:color w:val="000000" w:themeColor="text1"/>
                <w:szCs w:val="24"/>
              </w:rPr>
              <w:lastRenderedPageBreak/>
              <w:t>4.</w:t>
            </w:r>
          </w:p>
        </w:tc>
        <w:tc>
          <w:tcPr>
            <w:tcW w:w="2624" w:type="dxa"/>
            <w:shd w:val="clear" w:color="auto" w:fill="auto"/>
            <w:vAlign w:val="center"/>
          </w:tcPr>
          <w:p w14:paraId="1A4F2B77" w14:textId="77777777" w:rsidR="005F584E" w:rsidRPr="00C37054" w:rsidRDefault="005F584E" w:rsidP="00E1435F">
            <w:pPr>
              <w:jc w:val="center"/>
              <w:rPr>
                <w:color w:val="000000" w:themeColor="text1"/>
                <w:szCs w:val="24"/>
              </w:rPr>
            </w:pPr>
            <w:r w:rsidRPr="00C37054">
              <w:rPr>
                <w:b/>
                <w:color w:val="000000"/>
                <w:szCs w:val="24"/>
              </w:rPr>
              <w:t>VW CARAVELLE</w:t>
            </w:r>
            <w:r w:rsidRPr="00C37054">
              <w:rPr>
                <w:color w:val="000000"/>
                <w:szCs w:val="24"/>
              </w:rPr>
              <w:t xml:space="preserve"> KCV665 </w:t>
            </w:r>
            <w:r>
              <w:rPr>
                <w:color w:val="000000"/>
                <w:szCs w:val="24"/>
              </w:rPr>
              <w:t>(mikroautobusas)</w:t>
            </w:r>
          </w:p>
        </w:tc>
        <w:tc>
          <w:tcPr>
            <w:tcW w:w="1416" w:type="dxa"/>
            <w:shd w:val="clear" w:color="auto" w:fill="auto"/>
            <w:noWrap/>
            <w:vAlign w:val="center"/>
          </w:tcPr>
          <w:p w14:paraId="6A433737" w14:textId="77777777" w:rsidR="005F584E" w:rsidRPr="00C37054" w:rsidRDefault="005F584E" w:rsidP="00E1435F">
            <w:pPr>
              <w:jc w:val="center"/>
              <w:rPr>
                <w:color w:val="000000" w:themeColor="text1"/>
                <w:szCs w:val="24"/>
              </w:rPr>
            </w:pPr>
            <w:r w:rsidRPr="00C37054">
              <w:rPr>
                <w:color w:val="000000"/>
                <w:szCs w:val="24"/>
              </w:rPr>
              <w:t>2017</w:t>
            </w:r>
          </w:p>
        </w:tc>
        <w:tc>
          <w:tcPr>
            <w:tcW w:w="2819" w:type="dxa"/>
          </w:tcPr>
          <w:p w14:paraId="2FAA21A8" w14:textId="77777777" w:rsidR="005F584E" w:rsidRPr="00C37054" w:rsidRDefault="005F584E" w:rsidP="00E1435F">
            <w:pPr>
              <w:jc w:val="center"/>
              <w:rPr>
                <w:bCs/>
                <w:color w:val="000000" w:themeColor="text1"/>
                <w:szCs w:val="24"/>
              </w:rPr>
            </w:pPr>
            <w:r w:rsidRPr="00C37054">
              <w:rPr>
                <w:bCs/>
                <w:color w:val="000000"/>
                <w:szCs w:val="24"/>
              </w:rPr>
              <w:t>Savivaldybės administracija</w:t>
            </w:r>
            <w:r>
              <w:rPr>
                <w:bCs/>
                <w:color w:val="000000"/>
                <w:szCs w:val="24"/>
              </w:rPr>
              <w:t xml:space="preserve"> (delegacijoms ir pan.)</w:t>
            </w:r>
          </w:p>
        </w:tc>
        <w:tc>
          <w:tcPr>
            <w:tcW w:w="2429" w:type="dxa"/>
          </w:tcPr>
          <w:p w14:paraId="2CD9FA5B" w14:textId="77777777" w:rsidR="005F584E" w:rsidRPr="00C37054" w:rsidRDefault="005F584E" w:rsidP="00E1435F">
            <w:pPr>
              <w:jc w:val="center"/>
              <w:rPr>
                <w:bCs/>
                <w:color w:val="000000"/>
                <w:szCs w:val="24"/>
              </w:rPr>
            </w:pPr>
            <w:r>
              <w:rPr>
                <w:bCs/>
                <w:color w:val="000000"/>
                <w:szCs w:val="24"/>
              </w:rPr>
              <w:t xml:space="preserve">Iki </w:t>
            </w:r>
            <w:r w:rsidRPr="00C37054">
              <w:rPr>
                <w:bCs/>
                <w:color w:val="000000"/>
                <w:szCs w:val="24"/>
              </w:rPr>
              <w:t>2024-09-16</w:t>
            </w:r>
          </w:p>
          <w:p w14:paraId="4166441C" w14:textId="77777777" w:rsidR="005F584E" w:rsidRPr="00C37054" w:rsidRDefault="005F584E" w:rsidP="00E1435F">
            <w:pPr>
              <w:jc w:val="center"/>
              <w:rPr>
                <w:bCs/>
                <w:color w:val="000000" w:themeColor="text1"/>
                <w:szCs w:val="24"/>
              </w:rPr>
            </w:pPr>
            <w:r w:rsidRPr="00C37054">
              <w:rPr>
                <w:bCs/>
                <w:color w:val="000000"/>
                <w:szCs w:val="24"/>
              </w:rPr>
              <w:t>(veiklos nuoma)</w:t>
            </w:r>
          </w:p>
        </w:tc>
      </w:tr>
      <w:tr w:rsidR="005F584E" w:rsidRPr="00C37054" w14:paraId="7D4B3DE3" w14:textId="77777777" w:rsidTr="00E1435F">
        <w:trPr>
          <w:trHeight w:val="391"/>
        </w:trPr>
        <w:tc>
          <w:tcPr>
            <w:tcW w:w="556" w:type="dxa"/>
            <w:shd w:val="clear" w:color="auto" w:fill="auto"/>
            <w:noWrap/>
            <w:vAlign w:val="center"/>
          </w:tcPr>
          <w:p w14:paraId="0B66BD35" w14:textId="77777777" w:rsidR="005F584E" w:rsidRPr="00C37054" w:rsidRDefault="005F584E" w:rsidP="00E1435F">
            <w:pPr>
              <w:jc w:val="center"/>
              <w:rPr>
                <w:color w:val="000000" w:themeColor="text1"/>
                <w:szCs w:val="24"/>
              </w:rPr>
            </w:pPr>
            <w:r w:rsidRPr="00C37054">
              <w:rPr>
                <w:color w:val="000000"/>
                <w:szCs w:val="24"/>
              </w:rPr>
              <w:t>5.</w:t>
            </w:r>
          </w:p>
        </w:tc>
        <w:tc>
          <w:tcPr>
            <w:tcW w:w="2624" w:type="dxa"/>
            <w:shd w:val="clear" w:color="auto" w:fill="auto"/>
            <w:vAlign w:val="center"/>
          </w:tcPr>
          <w:p w14:paraId="7F7558E4" w14:textId="77777777" w:rsidR="005F584E" w:rsidRDefault="005F584E" w:rsidP="00E1435F">
            <w:pPr>
              <w:jc w:val="center"/>
              <w:rPr>
                <w:b/>
                <w:bCs/>
                <w:color w:val="000000" w:themeColor="text1"/>
                <w:szCs w:val="24"/>
              </w:rPr>
            </w:pPr>
            <w:r>
              <w:rPr>
                <w:b/>
                <w:bCs/>
                <w:color w:val="000000" w:themeColor="text1"/>
                <w:szCs w:val="24"/>
              </w:rPr>
              <w:t>RENAULT ZOE</w:t>
            </w:r>
          </w:p>
          <w:p w14:paraId="53E01D56" w14:textId="77777777" w:rsidR="005F584E" w:rsidRPr="00123C25" w:rsidRDefault="005F584E" w:rsidP="00E1435F">
            <w:pPr>
              <w:jc w:val="center"/>
              <w:rPr>
                <w:color w:val="000000" w:themeColor="text1"/>
                <w:szCs w:val="24"/>
              </w:rPr>
            </w:pPr>
            <w:r>
              <w:rPr>
                <w:color w:val="000000" w:themeColor="text1"/>
                <w:szCs w:val="24"/>
              </w:rPr>
              <w:t>EA2978</w:t>
            </w:r>
          </w:p>
        </w:tc>
        <w:tc>
          <w:tcPr>
            <w:tcW w:w="1416" w:type="dxa"/>
            <w:shd w:val="clear" w:color="auto" w:fill="auto"/>
            <w:noWrap/>
            <w:vAlign w:val="center"/>
          </w:tcPr>
          <w:p w14:paraId="57D2457B" w14:textId="77777777" w:rsidR="005F584E" w:rsidRPr="00C37054" w:rsidRDefault="005F584E" w:rsidP="00E1435F">
            <w:pPr>
              <w:jc w:val="center"/>
              <w:rPr>
                <w:color w:val="000000" w:themeColor="text1"/>
                <w:szCs w:val="24"/>
              </w:rPr>
            </w:pPr>
            <w:r>
              <w:rPr>
                <w:color w:val="000000" w:themeColor="text1"/>
                <w:szCs w:val="24"/>
              </w:rPr>
              <w:t>2022</w:t>
            </w:r>
          </w:p>
        </w:tc>
        <w:tc>
          <w:tcPr>
            <w:tcW w:w="2819" w:type="dxa"/>
          </w:tcPr>
          <w:p w14:paraId="38C06656" w14:textId="77777777" w:rsidR="005F584E" w:rsidRPr="00C37054" w:rsidRDefault="005F584E" w:rsidP="00E1435F">
            <w:pPr>
              <w:jc w:val="center"/>
              <w:rPr>
                <w:bCs/>
                <w:color w:val="000000" w:themeColor="text1"/>
                <w:szCs w:val="24"/>
              </w:rPr>
            </w:pPr>
            <w:r>
              <w:rPr>
                <w:bCs/>
                <w:color w:val="000000" w:themeColor="text1"/>
                <w:szCs w:val="24"/>
              </w:rPr>
              <w:t>Viešosios tvarkos skyrius</w:t>
            </w:r>
          </w:p>
        </w:tc>
        <w:tc>
          <w:tcPr>
            <w:tcW w:w="2429" w:type="dxa"/>
          </w:tcPr>
          <w:p w14:paraId="4822C53D" w14:textId="77777777" w:rsidR="005F584E" w:rsidRDefault="005F584E" w:rsidP="00E1435F">
            <w:pPr>
              <w:jc w:val="center"/>
              <w:rPr>
                <w:bCs/>
                <w:color w:val="000000"/>
                <w:szCs w:val="24"/>
              </w:rPr>
            </w:pPr>
            <w:r>
              <w:rPr>
                <w:bCs/>
                <w:color w:val="000000"/>
                <w:szCs w:val="24"/>
              </w:rPr>
              <w:t xml:space="preserve">Iki 2026-02-05 </w:t>
            </w:r>
          </w:p>
          <w:p w14:paraId="78F58063" w14:textId="77777777" w:rsidR="005F584E" w:rsidRPr="00C37054" w:rsidRDefault="005F584E" w:rsidP="00E1435F">
            <w:pPr>
              <w:jc w:val="center"/>
              <w:rPr>
                <w:bCs/>
                <w:color w:val="000000" w:themeColor="text1"/>
                <w:szCs w:val="24"/>
              </w:rPr>
            </w:pPr>
            <w:r>
              <w:rPr>
                <w:bCs/>
                <w:color w:val="000000"/>
                <w:szCs w:val="24"/>
              </w:rPr>
              <w:t>(veiklos nuoma)</w:t>
            </w:r>
          </w:p>
        </w:tc>
      </w:tr>
      <w:tr w:rsidR="005F584E" w:rsidRPr="00C37054" w14:paraId="68F12440" w14:textId="77777777" w:rsidTr="00E1435F">
        <w:trPr>
          <w:trHeight w:val="391"/>
        </w:trPr>
        <w:tc>
          <w:tcPr>
            <w:tcW w:w="556" w:type="dxa"/>
            <w:shd w:val="clear" w:color="auto" w:fill="auto"/>
            <w:noWrap/>
            <w:vAlign w:val="center"/>
          </w:tcPr>
          <w:p w14:paraId="4A922B45" w14:textId="77777777" w:rsidR="005F584E" w:rsidRPr="00C37054" w:rsidRDefault="005F584E" w:rsidP="00E1435F">
            <w:pPr>
              <w:jc w:val="center"/>
              <w:rPr>
                <w:color w:val="000000"/>
                <w:szCs w:val="24"/>
              </w:rPr>
            </w:pPr>
            <w:r w:rsidRPr="00C37054">
              <w:rPr>
                <w:color w:val="000000"/>
                <w:szCs w:val="24"/>
              </w:rPr>
              <w:t>6.</w:t>
            </w:r>
          </w:p>
        </w:tc>
        <w:tc>
          <w:tcPr>
            <w:tcW w:w="2624" w:type="dxa"/>
            <w:shd w:val="clear" w:color="auto" w:fill="auto"/>
            <w:vAlign w:val="center"/>
          </w:tcPr>
          <w:p w14:paraId="6492CF01" w14:textId="77777777" w:rsidR="005F584E" w:rsidRDefault="005F584E" w:rsidP="00E1435F">
            <w:pPr>
              <w:jc w:val="center"/>
              <w:rPr>
                <w:b/>
                <w:bCs/>
                <w:color w:val="000000" w:themeColor="text1"/>
                <w:szCs w:val="24"/>
              </w:rPr>
            </w:pPr>
            <w:r>
              <w:rPr>
                <w:b/>
                <w:bCs/>
                <w:color w:val="000000" w:themeColor="text1"/>
                <w:szCs w:val="24"/>
              </w:rPr>
              <w:t>RENAULT ZOE</w:t>
            </w:r>
          </w:p>
          <w:p w14:paraId="6F1C4A81" w14:textId="77777777" w:rsidR="005F584E" w:rsidRPr="00C37054" w:rsidRDefault="005F584E" w:rsidP="00E1435F">
            <w:pPr>
              <w:jc w:val="center"/>
              <w:rPr>
                <w:color w:val="000000"/>
                <w:szCs w:val="24"/>
              </w:rPr>
            </w:pPr>
            <w:r>
              <w:rPr>
                <w:color w:val="000000" w:themeColor="text1"/>
                <w:szCs w:val="24"/>
              </w:rPr>
              <w:t>EA2981</w:t>
            </w:r>
          </w:p>
        </w:tc>
        <w:tc>
          <w:tcPr>
            <w:tcW w:w="1416" w:type="dxa"/>
            <w:shd w:val="clear" w:color="auto" w:fill="auto"/>
            <w:noWrap/>
            <w:vAlign w:val="center"/>
          </w:tcPr>
          <w:p w14:paraId="2B631B58" w14:textId="77777777" w:rsidR="005F584E" w:rsidRPr="00C37054" w:rsidRDefault="005F584E" w:rsidP="00E1435F">
            <w:pPr>
              <w:jc w:val="center"/>
              <w:rPr>
                <w:color w:val="000000"/>
                <w:szCs w:val="24"/>
              </w:rPr>
            </w:pPr>
            <w:r>
              <w:rPr>
                <w:color w:val="000000" w:themeColor="text1"/>
                <w:szCs w:val="24"/>
              </w:rPr>
              <w:t>2022</w:t>
            </w:r>
          </w:p>
        </w:tc>
        <w:tc>
          <w:tcPr>
            <w:tcW w:w="2819" w:type="dxa"/>
          </w:tcPr>
          <w:p w14:paraId="141CC8C7" w14:textId="77777777" w:rsidR="005F584E" w:rsidRPr="00C37054" w:rsidRDefault="005F584E" w:rsidP="00E1435F">
            <w:pPr>
              <w:jc w:val="center"/>
              <w:rPr>
                <w:bCs/>
                <w:color w:val="000000"/>
                <w:szCs w:val="24"/>
              </w:rPr>
            </w:pPr>
            <w:r>
              <w:rPr>
                <w:bCs/>
                <w:color w:val="000000" w:themeColor="text1"/>
                <w:szCs w:val="24"/>
              </w:rPr>
              <w:t>Viešosios tvarkos skyrius</w:t>
            </w:r>
          </w:p>
        </w:tc>
        <w:tc>
          <w:tcPr>
            <w:tcW w:w="2429" w:type="dxa"/>
          </w:tcPr>
          <w:p w14:paraId="2F4F2A8C" w14:textId="77777777" w:rsidR="005F584E" w:rsidRDefault="005F584E" w:rsidP="00E1435F">
            <w:pPr>
              <w:jc w:val="center"/>
              <w:rPr>
                <w:bCs/>
                <w:color w:val="000000"/>
                <w:szCs w:val="24"/>
              </w:rPr>
            </w:pPr>
            <w:r>
              <w:rPr>
                <w:bCs/>
                <w:color w:val="000000"/>
                <w:szCs w:val="24"/>
              </w:rPr>
              <w:t xml:space="preserve">Iki 2026-02-05 </w:t>
            </w:r>
          </w:p>
          <w:p w14:paraId="0B2015CE" w14:textId="77777777" w:rsidR="005F584E" w:rsidRPr="00C37054" w:rsidRDefault="005F584E" w:rsidP="00E1435F">
            <w:pPr>
              <w:jc w:val="center"/>
              <w:rPr>
                <w:bCs/>
                <w:color w:val="000000"/>
                <w:szCs w:val="24"/>
              </w:rPr>
            </w:pPr>
            <w:r>
              <w:rPr>
                <w:bCs/>
                <w:color w:val="000000"/>
                <w:szCs w:val="24"/>
              </w:rPr>
              <w:t>(veiklos nuoma)</w:t>
            </w:r>
          </w:p>
        </w:tc>
      </w:tr>
      <w:tr w:rsidR="005F584E" w:rsidRPr="00C37054" w14:paraId="56E71C5F" w14:textId="77777777" w:rsidTr="00E1435F">
        <w:trPr>
          <w:trHeight w:val="391"/>
        </w:trPr>
        <w:tc>
          <w:tcPr>
            <w:tcW w:w="556" w:type="dxa"/>
            <w:shd w:val="clear" w:color="auto" w:fill="auto"/>
            <w:noWrap/>
            <w:vAlign w:val="center"/>
          </w:tcPr>
          <w:p w14:paraId="06088FBC" w14:textId="77777777" w:rsidR="005F584E" w:rsidRPr="00C37054" w:rsidRDefault="005F584E" w:rsidP="00E1435F">
            <w:pPr>
              <w:jc w:val="center"/>
              <w:rPr>
                <w:color w:val="000000"/>
                <w:szCs w:val="24"/>
              </w:rPr>
            </w:pPr>
            <w:r w:rsidRPr="00C37054">
              <w:rPr>
                <w:color w:val="000000"/>
                <w:szCs w:val="24"/>
              </w:rPr>
              <w:t>7.</w:t>
            </w:r>
          </w:p>
        </w:tc>
        <w:tc>
          <w:tcPr>
            <w:tcW w:w="2624" w:type="dxa"/>
            <w:shd w:val="clear" w:color="auto" w:fill="auto"/>
            <w:vAlign w:val="center"/>
          </w:tcPr>
          <w:p w14:paraId="117EC2AB" w14:textId="77777777" w:rsidR="005F584E" w:rsidRDefault="005F584E" w:rsidP="00E1435F">
            <w:pPr>
              <w:jc w:val="center"/>
              <w:rPr>
                <w:b/>
                <w:bCs/>
                <w:color w:val="000000" w:themeColor="text1"/>
                <w:szCs w:val="24"/>
              </w:rPr>
            </w:pPr>
            <w:r>
              <w:rPr>
                <w:b/>
                <w:bCs/>
                <w:color w:val="000000" w:themeColor="text1"/>
                <w:szCs w:val="24"/>
              </w:rPr>
              <w:t>RENAULT ZOE</w:t>
            </w:r>
          </w:p>
          <w:p w14:paraId="46FEC368" w14:textId="77777777" w:rsidR="005F584E" w:rsidRPr="00C37054" w:rsidRDefault="005F584E" w:rsidP="00E1435F">
            <w:pPr>
              <w:jc w:val="center"/>
              <w:rPr>
                <w:color w:val="000000"/>
                <w:szCs w:val="24"/>
              </w:rPr>
            </w:pPr>
            <w:r>
              <w:rPr>
                <w:color w:val="000000" w:themeColor="text1"/>
                <w:szCs w:val="24"/>
              </w:rPr>
              <w:t>EA2982</w:t>
            </w:r>
          </w:p>
        </w:tc>
        <w:tc>
          <w:tcPr>
            <w:tcW w:w="1416" w:type="dxa"/>
            <w:shd w:val="clear" w:color="auto" w:fill="auto"/>
            <w:noWrap/>
            <w:vAlign w:val="center"/>
          </w:tcPr>
          <w:p w14:paraId="369B49D8" w14:textId="77777777" w:rsidR="005F584E" w:rsidRPr="00C37054" w:rsidRDefault="005F584E" w:rsidP="00E1435F">
            <w:pPr>
              <w:jc w:val="center"/>
              <w:rPr>
                <w:color w:val="000000"/>
                <w:szCs w:val="24"/>
              </w:rPr>
            </w:pPr>
            <w:r>
              <w:rPr>
                <w:color w:val="000000" w:themeColor="text1"/>
                <w:szCs w:val="24"/>
              </w:rPr>
              <w:t>2022</w:t>
            </w:r>
          </w:p>
        </w:tc>
        <w:tc>
          <w:tcPr>
            <w:tcW w:w="2819" w:type="dxa"/>
          </w:tcPr>
          <w:p w14:paraId="7E6CADDE" w14:textId="77777777" w:rsidR="005F584E" w:rsidRPr="00C37054" w:rsidRDefault="005F584E" w:rsidP="00E1435F">
            <w:pPr>
              <w:jc w:val="center"/>
              <w:rPr>
                <w:szCs w:val="24"/>
              </w:rPr>
            </w:pPr>
            <w:r>
              <w:rPr>
                <w:bCs/>
                <w:color w:val="000000" w:themeColor="text1"/>
                <w:szCs w:val="24"/>
              </w:rPr>
              <w:t>Socialinės paramos skyrius</w:t>
            </w:r>
          </w:p>
        </w:tc>
        <w:tc>
          <w:tcPr>
            <w:tcW w:w="2429" w:type="dxa"/>
          </w:tcPr>
          <w:p w14:paraId="2A572C04" w14:textId="77777777" w:rsidR="005F584E" w:rsidRDefault="005F584E" w:rsidP="00E1435F">
            <w:pPr>
              <w:jc w:val="center"/>
              <w:rPr>
                <w:bCs/>
                <w:color w:val="000000"/>
                <w:szCs w:val="24"/>
              </w:rPr>
            </w:pPr>
            <w:r>
              <w:rPr>
                <w:bCs/>
                <w:color w:val="000000"/>
                <w:szCs w:val="24"/>
              </w:rPr>
              <w:t xml:space="preserve">Iki 2026-02-05 </w:t>
            </w:r>
          </w:p>
          <w:p w14:paraId="6D404D6C" w14:textId="77777777" w:rsidR="005F584E" w:rsidRPr="00C37054" w:rsidRDefault="005F584E" w:rsidP="00E1435F">
            <w:pPr>
              <w:jc w:val="center"/>
              <w:rPr>
                <w:bCs/>
                <w:color w:val="000000"/>
                <w:szCs w:val="24"/>
              </w:rPr>
            </w:pPr>
            <w:r>
              <w:rPr>
                <w:bCs/>
                <w:color w:val="000000"/>
                <w:szCs w:val="24"/>
              </w:rPr>
              <w:t>(veiklos nuoma)</w:t>
            </w:r>
          </w:p>
        </w:tc>
      </w:tr>
      <w:tr w:rsidR="005F584E" w:rsidRPr="00C37054" w14:paraId="1991AD8E" w14:textId="77777777" w:rsidTr="00E1435F">
        <w:trPr>
          <w:trHeight w:val="391"/>
        </w:trPr>
        <w:tc>
          <w:tcPr>
            <w:tcW w:w="556" w:type="dxa"/>
            <w:shd w:val="clear" w:color="auto" w:fill="auto"/>
            <w:noWrap/>
            <w:vAlign w:val="center"/>
          </w:tcPr>
          <w:p w14:paraId="7B385754" w14:textId="77777777" w:rsidR="005F584E" w:rsidRPr="00C37054" w:rsidRDefault="005F584E" w:rsidP="00E1435F">
            <w:pPr>
              <w:jc w:val="center"/>
              <w:rPr>
                <w:color w:val="000000"/>
                <w:szCs w:val="24"/>
              </w:rPr>
            </w:pPr>
            <w:r w:rsidRPr="00C37054">
              <w:rPr>
                <w:color w:val="000000"/>
                <w:szCs w:val="24"/>
              </w:rPr>
              <w:t>8.</w:t>
            </w:r>
          </w:p>
        </w:tc>
        <w:tc>
          <w:tcPr>
            <w:tcW w:w="2624" w:type="dxa"/>
            <w:shd w:val="clear" w:color="auto" w:fill="auto"/>
            <w:vAlign w:val="center"/>
          </w:tcPr>
          <w:p w14:paraId="3B7B2428" w14:textId="77777777" w:rsidR="005F584E" w:rsidRDefault="005F584E" w:rsidP="00E1435F">
            <w:pPr>
              <w:jc w:val="center"/>
              <w:rPr>
                <w:b/>
                <w:bCs/>
                <w:color w:val="000000" w:themeColor="text1"/>
                <w:szCs w:val="24"/>
              </w:rPr>
            </w:pPr>
            <w:r>
              <w:rPr>
                <w:b/>
                <w:bCs/>
                <w:color w:val="000000" w:themeColor="text1"/>
                <w:szCs w:val="24"/>
              </w:rPr>
              <w:t>RENAULT ZOE</w:t>
            </w:r>
          </w:p>
          <w:p w14:paraId="7E26E912" w14:textId="77777777" w:rsidR="005F584E" w:rsidRPr="00C37054" w:rsidRDefault="005F584E" w:rsidP="00E1435F">
            <w:pPr>
              <w:jc w:val="center"/>
              <w:rPr>
                <w:color w:val="000000"/>
                <w:szCs w:val="24"/>
              </w:rPr>
            </w:pPr>
            <w:r>
              <w:rPr>
                <w:color w:val="000000" w:themeColor="text1"/>
                <w:szCs w:val="24"/>
              </w:rPr>
              <w:t>EA2983</w:t>
            </w:r>
          </w:p>
        </w:tc>
        <w:tc>
          <w:tcPr>
            <w:tcW w:w="1416" w:type="dxa"/>
            <w:shd w:val="clear" w:color="auto" w:fill="auto"/>
            <w:noWrap/>
            <w:vAlign w:val="center"/>
          </w:tcPr>
          <w:p w14:paraId="35C84FE0" w14:textId="77777777" w:rsidR="005F584E" w:rsidRPr="00C37054" w:rsidRDefault="005F584E" w:rsidP="00E1435F">
            <w:pPr>
              <w:jc w:val="center"/>
              <w:rPr>
                <w:color w:val="000000"/>
                <w:szCs w:val="24"/>
              </w:rPr>
            </w:pPr>
            <w:r>
              <w:rPr>
                <w:color w:val="000000" w:themeColor="text1"/>
                <w:szCs w:val="24"/>
              </w:rPr>
              <w:t>2022</w:t>
            </w:r>
          </w:p>
        </w:tc>
        <w:tc>
          <w:tcPr>
            <w:tcW w:w="2819" w:type="dxa"/>
          </w:tcPr>
          <w:p w14:paraId="60AD136C" w14:textId="77777777" w:rsidR="005F584E" w:rsidRPr="00C37054" w:rsidRDefault="005F584E" w:rsidP="00E1435F">
            <w:pPr>
              <w:jc w:val="center"/>
              <w:rPr>
                <w:szCs w:val="24"/>
              </w:rPr>
            </w:pPr>
            <w:r>
              <w:rPr>
                <w:bCs/>
                <w:color w:val="000000" w:themeColor="text1"/>
                <w:szCs w:val="24"/>
              </w:rPr>
              <w:t>Bendrasis skyrius (administracijos darbuotojų reikmėms)</w:t>
            </w:r>
          </w:p>
        </w:tc>
        <w:tc>
          <w:tcPr>
            <w:tcW w:w="2429" w:type="dxa"/>
          </w:tcPr>
          <w:p w14:paraId="6ACF0846" w14:textId="77777777" w:rsidR="005F584E" w:rsidRDefault="005F584E" w:rsidP="00E1435F">
            <w:pPr>
              <w:jc w:val="center"/>
              <w:rPr>
                <w:bCs/>
                <w:color w:val="000000"/>
                <w:szCs w:val="24"/>
              </w:rPr>
            </w:pPr>
            <w:r>
              <w:rPr>
                <w:bCs/>
                <w:color w:val="000000"/>
                <w:szCs w:val="24"/>
              </w:rPr>
              <w:t xml:space="preserve">Iki 2026-02-05 </w:t>
            </w:r>
          </w:p>
          <w:p w14:paraId="237D50CE" w14:textId="77777777" w:rsidR="005F584E" w:rsidRPr="00C37054" w:rsidRDefault="005F584E" w:rsidP="00E1435F">
            <w:pPr>
              <w:jc w:val="center"/>
              <w:rPr>
                <w:bCs/>
                <w:color w:val="000000"/>
                <w:szCs w:val="24"/>
              </w:rPr>
            </w:pPr>
            <w:r>
              <w:rPr>
                <w:bCs/>
                <w:color w:val="000000"/>
                <w:szCs w:val="24"/>
              </w:rPr>
              <w:t>(veiklos nuoma)</w:t>
            </w:r>
          </w:p>
        </w:tc>
      </w:tr>
    </w:tbl>
    <w:p w14:paraId="6460E55E" w14:textId="7D9668D8" w:rsidR="002C3E30" w:rsidRPr="005727E7" w:rsidRDefault="00A91131" w:rsidP="005F584E">
      <w:pPr>
        <w:spacing w:line="252" w:lineRule="auto"/>
        <w:ind w:firstLine="720"/>
        <w:jc w:val="both"/>
        <w:rPr>
          <w:color w:val="000000"/>
        </w:rPr>
      </w:pPr>
      <w:r>
        <w:t xml:space="preserve"> </w:t>
      </w:r>
      <w:r w:rsidRPr="008166DA">
        <w:rPr>
          <w:szCs w:val="24"/>
        </w:rPr>
        <w:t xml:space="preserve"> </w:t>
      </w:r>
    </w:p>
    <w:p w14:paraId="7AFB5F5E" w14:textId="77777777" w:rsidR="002C3E30" w:rsidRPr="00700E76" w:rsidRDefault="002C3E30" w:rsidP="008850C1">
      <w:pPr>
        <w:spacing w:line="252" w:lineRule="auto"/>
        <w:ind w:firstLine="720"/>
        <w:jc w:val="both"/>
        <w:rPr>
          <w:b/>
          <w:szCs w:val="24"/>
        </w:rPr>
      </w:pPr>
      <w:r w:rsidRPr="00700E76">
        <w:rPr>
          <w:b/>
          <w:szCs w:val="24"/>
        </w:rPr>
        <w:t>4. Numatomo teisinio reguliavimo poveikio vertinimas – nustatomas galimas teigiamas</w:t>
      </w:r>
    </w:p>
    <w:p w14:paraId="582414A7" w14:textId="39DD3BE4" w:rsidR="002C3E30" w:rsidRPr="00A91131" w:rsidRDefault="002C3E30" w:rsidP="008850C1">
      <w:pPr>
        <w:spacing w:line="252" w:lineRule="auto"/>
        <w:jc w:val="both"/>
        <w:rPr>
          <w:b/>
          <w:szCs w:val="24"/>
        </w:rPr>
      </w:pPr>
      <w:r w:rsidRPr="00700E76">
        <w:rPr>
          <w:b/>
          <w:szCs w:val="24"/>
        </w:rPr>
        <w:t>ir neigiamas poveikis to teisinio reguliavimo sričiai.</w:t>
      </w:r>
      <w:r w:rsidR="00A91131">
        <w:rPr>
          <w:b/>
          <w:szCs w:val="24"/>
        </w:rPr>
        <w:t xml:space="preserve"> </w:t>
      </w:r>
      <w:r w:rsidR="00A91131" w:rsidRPr="00A91131">
        <w:rPr>
          <w:szCs w:val="24"/>
        </w:rPr>
        <w:t xml:space="preserve">Teigiamos sprendimo priėmimo pasekmės – </w:t>
      </w:r>
      <w:r w:rsidR="00DB4F29">
        <w:rPr>
          <w:szCs w:val="24"/>
        </w:rPr>
        <w:t>atnaujinant automobilių parką užtikrinamas tinkamas savivaldybės funkcijų vykdymas</w:t>
      </w:r>
      <w:r w:rsidR="00A91131" w:rsidRPr="00A91131">
        <w:rPr>
          <w:szCs w:val="24"/>
        </w:rPr>
        <w:t>.</w:t>
      </w:r>
      <w:r w:rsidR="001A54E1">
        <w:rPr>
          <w:szCs w:val="24"/>
        </w:rPr>
        <w:t xml:space="preserve"> Neigiamo poveikio nėra. </w:t>
      </w:r>
    </w:p>
    <w:p w14:paraId="25C7E09C" w14:textId="77777777" w:rsidR="002C3E30" w:rsidRPr="005732ED" w:rsidRDefault="002C3E30" w:rsidP="008850C1">
      <w:pPr>
        <w:spacing w:line="252" w:lineRule="auto"/>
        <w:ind w:firstLine="720"/>
        <w:jc w:val="both"/>
        <w:rPr>
          <w:szCs w:val="24"/>
          <w:lang w:eastAsia="en-US"/>
        </w:rPr>
      </w:pPr>
      <w:r w:rsidRPr="005732ED">
        <w:rPr>
          <w:b/>
          <w:szCs w:val="24"/>
          <w:lang w:eastAsia="en-US"/>
        </w:rPr>
        <w:t>5.</w:t>
      </w:r>
      <w:r w:rsidRPr="005732ED">
        <w:rPr>
          <w:szCs w:val="24"/>
          <w:lang w:eastAsia="en-US"/>
        </w:rPr>
        <w:t xml:space="preserve"> </w:t>
      </w:r>
      <w:r w:rsidRPr="005732ED">
        <w:rPr>
          <w:b/>
          <w:bCs/>
          <w:szCs w:val="24"/>
          <w:lang w:eastAsia="en-US"/>
        </w:rPr>
        <w:t>Jeigu sprendimui įgyvendinti reikia kitų teisės aktų, – kas ir kada juos turėtų parengti, šių aktų metmenys.</w:t>
      </w:r>
      <w:r w:rsidRPr="00700E76">
        <w:rPr>
          <w:b/>
          <w:szCs w:val="24"/>
          <w:lang w:eastAsia="en-US"/>
        </w:rPr>
        <w:t xml:space="preserve"> </w:t>
      </w:r>
      <w:r w:rsidRPr="00700E76">
        <w:rPr>
          <w:szCs w:val="24"/>
          <w:lang w:eastAsia="en-US"/>
        </w:rPr>
        <w:t xml:space="preserve">Sprendimui įgyvendinti kitų teisės aktų priėmimas nereikalingas. </w:t>
      </w:r>
    </w:p>
    <w:p w14:paraId="0000945F" w14:textId="5F9E45A8" w:rsidR="002C3E30" w:rsidRPr="00DB4F29" w:rsidRDefault="002C3E30" w:rsidP="00DB4F29">
      <w:pPr>
        <w:ind w:firstLine="709"/>
        <w:jc w:val="both"/>
        <w:rPr>
          <w:bCs/>
          <w:szCs w:val="24"/>
        </w:rPr>
      </w:pPr>
      <w:r w:rsidRPr="005732ED">
        <w:rPr>
          <w:b/>
          <w:color w:val="000000"/>
          <w:szCs w:val="24"/>
          <w:lang w:eastAsia="en-US"/>
        </w:rPr>
        <w:t xml:space="preserve">6. </w:t>
      </w:r>
      <w:r w:rsidRPr="005732ED">
        <w:rPr>
          <w:b/>
          <w:color w:val="000000"/>
          <w:szCs w:val="24"/>
        </w:rPr>
        <w:t>Kiek biudžeto lėšų pareikalaus ar leis sutaupyti projekto įgyvendinimas, finansavimo šaltinis.</w:t>
      </w:r>
      <w:r w:rsidRPr="00700E76">
        <w:rPr>
          <w:b/>
          <w:color w:val="000000"/>
          <w:szCs w:val="24"/>
          <w:lang w:eastAsia="en-US"/>
        </w:rPr>
        <w:t xml:space="preserve"> </w:t>
      </w:r>
      <w:r w:rsidR="00DB4F29" w:rsidRPr="001A4CC9">
        <w:rPr>
          <w:bCs/>
          <w:szCs w:val="24"/>
        </w:rPr>
        <w:t xml:space="preserve">Numatytos lėšos nuomai </w:t>
      </w:r>
      <w:r w:rsidR="00DB4F29">
        <w:rPr>
          <w:bCs/>
          <w:szCs w:val="24"/>
        </w:rPr>
        <w:t xml:space="preserve">– </w:t>
      </w:r>
      <w:r w:rsidR="00DB4F29" w:rsidRPr="001A4CC9">
        <w:rPr>
          <w:bCs/>
          <w:szCs w:val="24"/>
        </w:rPr>
        <w:t>maksimaliai</w:t>
      </w:r>
      <w:r w:rsidR="00DB4F29">
        <w:rPr>
          <w:bCs/>
          <w:szCs w:val="24"/>
        </w:rPr>
        <w:t xml:space="preserve"> 8000 Eur vienam hibridiniam automobiliui per metus. 4 hibridinių plug-in automobilių išlaidos per metus sudarys iki 32 000 Eur. </w:t>
      </w:r>
      <w:r w:rsidR="00DB4F29" w:rsidRPr="002461AD">
        <w:rPr>
          <w:szCs w:val="24"/>
        </w:rPr>
        <w:t>Tikslus lėšų poreikis automobilių nuomai bus nustatytas atlikus viešųjų pirkimų procedūras.</w:t>
      </w:r>
    </w:p>
    <w:p w14:paraId="3148AFDE" w14:textId="77777777" w:rsidR="002C3E30" w:rsidRPr="005732ED" w:rsidRDefault="002C3E30" w:rsidP="008850C1">
      <w:pPr>
        <w:spacing w:line="252" w:lineRule="auto"/>
        <w:jc w:val="both"/>
        <w:rPr>
          <w:b/>
          <w:szCs w:val="24"/>
          <w:lang w:eastAsia="en-US"/>
        </w:rPr>
      </w:pPr>
      <w:r w:rsidRPr="005732ED">
        <w:rPr>
          <w:b/>
          <w:szCs w:val="24"/>
          <w:lang w:eastAsia="en-US"/>
        </w:rPr>
        <w:t xml:space="preserve">            7.</w:t>
      </w:r>
      <w:r w:rsidRPr="005732ED">
        <w:rPr>
          <w:szCs w:val="24"/>
        </w:rPr>
        <w:t xml:space="preserve"> </w:t>
      </w:r>
      <w:r w:rsidRPr="005732ED">
        <w:rPr>
          <w:b/>
          <w:szCs w:val="24"/>
        </w:rPr>
        <w:t>Sprendimo projekto rengimo metu atlikti vertinimai ir išvados, konsultavimosi su visuomene metu gauti pasiūlymai ir jų motyvuotas vertinimas.</w:t>
      </w:r>
      <w:r w:rsidRPr="00700E76">
        <w:rPr>
          <w:b/>
          <w:szCs w:val="24"/>
          <w:lang w:eastAsia="en-US"/>
        </w:rPr>
        <w:t xml:space="preserve"> </w:t>
      </w:r>
      <w:r w:rsidRPr="005732ED">
        <w:rPr>
          <w:szCs w:val="24"/>
          <w:lang w:eastAsia="en-US"/>
        </w:rPr>
        <w:t>Sprendimo rengimo metu atskiri vertinimai nebuvo atliekami. Atsižvelgiant į sprendimo projekto pobūdį konsultavimasis su visuomene nėra atliekamas.</w:t>
      </w:r>
    </w:p>
    <w:p w14:paraId="4C8FA9B2" w14:textId="77777777" w:rsidR="002C3E30" w:rsidRPr="005732ED" w:rsidRDefault="002C3E30" w:rsidP="008850C1">
      <w:pPr>
        <w:spacing w:line="252" w:lineRule="auto"/>
        <w:ind w:firstLine="720"/>
        <w:jc w:val="both"/>
        <w:rPr>
          <w:b/>
          <w:szCs w:val="24"/>
          <w:lang w:eastAsia="en-US"/>
        </w:rPr>
      </w:pPr>
      <w:r w:rsidRPr="005732ED">
        <w:rPr>
          <w:b/>
          <w:szCs w:val="24"/>
          <w:lang w:eastAsia="en-US"/>
        </w:rPr>
        <w:t xml:space="preserve">8. </w:t>
      </w:r>
      <w:r w:rsidRPr="005732ED">
        <w:rPr>
          <w:b/>
          <w:szCs w:val="24"/>
        </w:rPr>
        <w:t>Kiti sprendimui priimti reikalingi pagrindima</w:t>
      </w:r>
      <w:r w:rsidRPr="00700E76">
        <w:rPr>
          <w:b/>
          <w:szCs w:val="24"/>
        </w:rPr>
        <w:t xml:space="preserve">i, skaičiavimai ir paaiškinimai. </w:t>
      </w:r>
      <w:r w:rsidRPr="005732ED">
        <w:rPr>
          <w:szCs w:val="24"/>
          <w:lang w:eastAsia="en-US"/>
        </w:rPr>
        <w:t>Nėra.</w:t>
      </w:r>
    </w:p>
    <w:p w14:paraId="4737ABEF" w14:textId="77777777" w:rsidR="007C402D" w:rsidRDefault="007C402D" w:rsidP="008850C1">
      <w:pPr>
        <w:spacing w:line="252" w:lineRule="auto"/>
        <w:ind w:firstLine="720"/>
        <w:jc w:val="both"/>
        <w:rPr>
          <w:szCs w:val="24"/>
          <w:lang w:eastAsia="en-US"/>
        </w:rPr>
      </w:pPr>
    </w:p>
    <w:p w14:paraId="1B691499" w14:textId="45DE68C1" w:rsidR="002C3E30" w:rsidRDefault="002C3E30" w:rsidP="008850C1">
      <w:pPr>
        <w:spacing w:line="252" w:lineRule="auto"/>
        <w:ind w:firstLine="720"/>
        <w:jc w:val="both"/>
        <w:rPr>
          <w:szCs w:val="24"/>
          <w:lang w:eastAsia="en-US"/>
        </w:rPr>
      </w:pPr>
      <w:r w:rsidRPr="005732ED">
        <w:rPr>
          <w:szCs w:val="24"/>
          <w:lang w:eastAsia="en-US"/>
        </w:rPr>
        <w:t>Teikiame svarstyti šį sprendimo projektą.</w:t>
      </w:r>
    </w:p>
    <w:p w14:paraId="00659141" w14:textId="77777777" w:rsidR="008850C1" w:rsidRDefault="008850C1" w:rsidP="008850C1">
      <w:pPr>
        <w:spacing w:line="252" w:lineRule="auto"/>
        <w:ind w:firstLine="720"/>
        <w:jc w:val="both"/>
        <w:rPr>
          <w:szCs w:val="24"/>
          <w:lang w:eastAsia="en-US"/>
        </w:rPr>
      </w:pPr>
    </w:p>
    <w:p w14:paraId="03A7311A" w14:textId="77777777" w:rsidR="00D30F47" w:rsidRDefault="00D30F47" w:rsidP="008850C1">
      <w:pPr>
        <w:spacing w:line="252" w:lineRule="auto"/>
      </w:pPr>
    </w:p>
    <w:p w14:paraId="03A7311C" w14:textId="7349B3C4" w:rsidR="00D7056C" w:rsidRDefault="00AF3C99" w:rsidP="008850C1">
      <w:pPr>
        <w:spacing w:line="252" w:lineRule="auto"/>
      </w:pPr>
      <w:r>
        <w:t>Skyriaus vedėjas</w:t>
      </w:r>
      <w:r w:rsidR="00D30F47">
        <w:tab/>
      </w:r>
      <w:r w:rsidR="00D30F47">
        <w:tab/>
      </w:r>
      <w:r w:rsidR="00D30F47">
        <w:tab/>
      </w:r>
      <w:r w:rsidR="00D30F47">
        <w:tab/>
      </w:r>
      <w:r w:rsidR="00862609">
        <w:t xml:space="preserve">               </w:t>
      </w:r>
      <w:r>
        <w:t>Edvardas Simokaitis</w:t>
      </w:r>
    </w:p>
    <w:sectPr w:rsidR="00D7056C" w:rsidSect="000C4EDB">
      <w:pgSz w:w="11907" w:h="16840" w:code="9"/>
      <w:pgMar w:top="1134" w:right="567" w:bottom="1134" w:left="170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default"/>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F06ACA"/>
    <w:multiLevelType w:val="hybridMultilevel"/>
    <w:tmpl w:val="08C00FDA"/>
    <w:lvl w:ilvl="0" w:tplc="5D4226E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F47"/>
    <w:rsid w:val="00012DF4"/>
    <w:rsid w:val="00016B64"/>
    <w:rsid w:val="000D1F26"/>
    <w:rsid w:val="000D2923"/>
    <w:rsid w:val="000E415B"/>
    <w:rsid w:val="0012346E"/>
    <w:rsid w:val="0013358A"/>
    <w:rsid w:val="00191282"/>
    <w:rsid w:val="00195CF0"/>
    <w:rsid w:val="001A54E1"/>
    <w:rsid w:val="001E22B3"/>
    <w:rsid w:val="002656C4"/>
    <w:rsid w:val="00291604"/>
    <w:rsid w:val="00293FBF"/>
    <w:rsid w:val="002C3E30"/>
    <w:rsid w:val="002D10B4"/>
    <w:rsid w:val="002D22BF"/>
    <w:rsid w:val="002E4922"/>
    <w:rsid w:val="00306E47"/>
    <w:rsid w:val="00381F07"/>
    <w:rsid w:val="003977D6"/>
    <w:rsid w:val="003B59D6"/>
    <w:rsid w:val="003C5419"/>
    <w:rsid w:val="00405F82"/>
    <w:rsid w:val="004465D9"/>
    <w:rsid w:val="004F1F97"/>
    <w:rsid w:val="0050047A"/>
    <w:rsid w:val="00544BDE"/>
    <w:rsid w:val="00566F83"/>
    <w:rsid w:val="005727E7"/>
    <w:rsid w:val="005865E2"/>
    <w:rsid w:val="00587EA1"/>
    <w:rsid w:val="005910FD"/>
    <w:rsid w:val="005A3D03"/>
    <w:rsid w:val="005C4074"/>
    <w:rsid w:val="005F584E"/>
    <w:rsid w:val="00620275"/>
    <w:rsid w:val="00640558"/>
    <w:rsid w:val="0066047B"/>
    <w:rsid w:val="006617DF"/>
    <w:rsid w:val="0066412B"/>
    <w:rsid w:val="006777AB"/>
    <w:rsid w:val="006D2441"/>
    <w:rsid w:val="006E2FEE"/>
    <w:rsid w:val="006F6D4E"/>
    <w:rsid w:val="00707DB6"/>
    <w:rsid w:val="007258E5"/>
    <w:rsid w:val="007746B1"/>
    <w:rsid w:val="00776A84"/>
    <w:rsid w:val="0079226F"/>
    <w:rsid w:val="007C402D"/>
    <w:rsid w:val="007F6443"/>
    <w:rsid w:val="00807780"/>
    <w:rsid w:val="00862609"/>
    <w:rsid w:val="008847AE"/>
    <w:rsid w:val="008850C1"/>
    <w:rsid w:val="008B018B"/>
    <w:rsid w:val="008D6A29"/>
    <w:rsid w:val="008E2A53"/>
    <w:rsid w:val="00944A2B"/>
    <w:rsid w:val="00962E0A"/>
    <w:rsid w:val="00990524"/>
    <w:rsid w:val="009E7855"/>
    <w:rsid w:val="00A85AD8"/>
    <w:rsid w:val="00A91131"/>
    <w:rsid w:val="00AF3C99"/>
    <w:rsid w:val="00B00FD0"/>
    <w:rsid w:val="00B14412"/>
    <w:rsid w:val="00B21273"/>
    <w:rsid w:val="00B474BD"/>
    <w:rsid w:val="00B66DCE"/>
    <w:rsid w:val="00C35084"/>
    <w:rsid w:val="00C40D99"/>
    <w:rsid w:val="00C53583"/>
    <w:rsid w:val="00C66446"/>
    <w:rsid w:val="00C80D14"/>
    <w:rsid w:val="00C9704E"/>
    <w:rsid w:val="00CE2B9A"/>
    <w:rsid w:val="00CF3594"/>
    <w:rsid w:val="00CF6151"/>
    <w:rsid w:val="00CF7236"/>
    <w:rsid w:val="00D04E56"/>
    <w:rsid w:val="00D30F47"/>
    <w:rsid w:val="00D41A48"/>
    <w:rsid w:val="00D47DA3"/>
    <w:rsid w:val="00D61E3F"/>
    <w:rsid w:val="00D7056C"/>
    <w:rsid w:val="00D74DC5"/>
    <w:rsid w:val="00DB4F29"/>
    <w:rsid w:val="00DD1312"/>
    <w:rsid w:val="00DF7C30"/>
    <w:rsid w:val="00E76AEB"/>
    <w:rsid w:val="00E817EB"/>
    <w:rsid w:val="00E962CB"/>
    <w:rsid w:val="00ED243B"/>
    <w:rsid w:val="00F961CB"/>
    <w:rsid w:val="00FA4FF8"/>
    <w:rsid w:val="00FB34BA"/>
    <w:rsid w:val="00FF30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7310B"/>
  <w15:docId w15:val="{657867F9-22E4-4363-95D4-FEEF7B471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0F47"/>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link w:val="Pagrindiniotekstotrauka3Diagrama"/>
    <w:rsid w:val="00D30F47"/>
    <w:pPr>
      <w:spacing w:line="360" w:lineRule="auto"/>
      <w:ind w:right="9" w:firstLine="720"/>
      <w:jc w:val="both"/>
    </w:pPr>
    <w:rPr>
      <w:rFonts w:ascii="TimesLT" w:hAnsi="TimesLT"/>
      <w:lang w:eastAsia="en-US"/>
    </w:rPr>
  </w:style>
  <w:style w:type="character" w:customStyle="1" w:styleId="Pagrindiniotekstotrauka3Diagrama">
    <w:name w:val="Pagrindinio teksto įtrauka 3 Diagrama"/>
    <w:basedOn w:val="Numatytasispastraiposriftas"/>
    <w:link w:val="Pagrindiniotekstotrauka3"/>
    <w:rsid w:val="00D30F47"/>
    <w:rPr>
      <w:rFonts w:ascii="TimesLT" w:eastAsia="Times New Roman" w:hAnsi="TimesLT" w:cs="Times New Roman"/>
      <w:sz w:val="24"/>
      <w:szCs w:val="20"/>
    </w:rPr>
  </w:style>
  <w:style w:type="paragraph" w:styleId="Pagrindinistekstas">
    <w:name w:val="Body Text"/>
    <w:basedOn w:val="prastasis"/>
    <w:link w:val="PagrindinistekstasDiagrama"/>
    <w:uiPriority w:val="99"/>
    <w:semiHidden/>
    <w:unhideWhenUsed/>
    <w:rsid w:val="00195CF0"/>
    <w:pPr>
      <w:spacing w:after="120"/>
    </w:pPr>
  </w:style>
  <w:style w:type="character" w:customStyle="1" w:styleId="PagrindinistekstasDiagrama">
    <w:name w:val="Pagrindinis tekstas Diagrama"/>
    <w:basedOn w:val="Numatytasispastraiposriftas"/>
    <w:link w:val="Pagrindinistekstas"/>
    <w:uiPriority w:val="99"/>
    <w:semiHidden/>
    <w:rsid w:val="00195CF0"/>
    <w:rPr>
      <w:rFonts w:ascii="Times New Roman" w:eastAsia="Times New Roman" w:hAnsi="Times New Roman" w:cs="Times New Roman"/>
      <w:sz w:val="24"/>
      <w:szCs w:val="20"/>
      <w:lang w:eastAsia="lt-LT"/>
    </w:rPr>
  </w:style>
  <w:style w:type="paragraph" w:styleId="Pavadinimas">
    <w:name w:val="Title"/>
    <w:basedOn w:val="prastasis"/>
    <w:link w:val="PavadinimasDiagrama"/>
    <w:qFormat/>
    <w:rsid w:val="00707DB6"/>
    <w:pPr>
      <w:jc w:val="center"/>
    </w:pPr>
    <w:rPr>
      <w:b/>
      <w:bCs/>
      <w:szCs w:val="24"/>
      <w:lang w:eastAsia="en-US"/>
    </w:rPr>
  </w:style>
  <w:style w:type="character" w:customStyle="1" w:styleId="PavadinimasDiagrama">
    <w:name w:val="Pavadinimas Diagrama"/>
    <w:basedOn w:val="Numatytasispastraiposriftas"/>
    <w:link w:val="Pavadinimas"/>
    <w:rsid w:val="00707DB6"/>
    <w:rPr>
      <w:rFonts w:ascii="Times New Roman" w:eastAsia="Times New Roman" w:hAnsi="Times New Roman" w:cs="Times New Roman"/>
      <w:b/>
      <w:bCs/>
      <w:sz w:val="24"/>
      <w:szCs w:val="24"/>
    </w:rPr>
  </w:style>
  <w:style w:type="paragraph" w:styleId="Sraopastraipa">
    <w:name w:val="List Paragraph"/>
    <w:basedOn w:val="prastasis"/>
    <w:qFormat/>
    <w:rsid w:val="00FA4FF8"/>
    <w:pPr>
      <w:ind w:left="720"/>
      <w:contextualSpacing/>
    </w:pPr>
    <w:rPr>
      <w:sz w:val="20"/>
    </w:rPr>
  </w:style>
  <w:style w:type="paragraph" w:styleId="Debesliotekstas">
    <w:name w:val="Balloon Text"/>
    <w:basedOn w:val="prastasis"/>
    <w:link w:val="DebesliotekstasDiagrama"/>
    <w:uiPriority w:val="99"/>
    <w:semiHidden/>
    <w:unhideWhenUsed/>
    <w:rsid w:val="001A54E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A54E1"/>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483323">
      <w:bodyDiv w:val="1"/>
      <w:marLeft w:val="225"/>
      <w:marRight w:val="225"/>
      <w:marTop w:val="0"/>
      <w:marBottom w:val="0"/>
      <w:divBdr>
        <w:top w:val="none" w:sz="0" w:space="0" w:color="auto"/>
        <w:left w:val="none" w:sz="0" w:space="0" w:color="auto"/>
        <w:bottom w:val="none" w:sz="0" w:space="0" w:color="auto"/>
        <w:right w:val="none" w:sz="0" w:space="0" w:color="auto"/>
      </w:divBdr>
      <w:divsChild>
        <w:div w:id="5574755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3301</Words>
  <Characters>1882</Characters>
  <Application>Microsoft Office Word</Application>
  <DocSecurity>4</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m. sav. administracija</Company>
  <LinksUpToDate>false</LinksUpToDate>
  <CharactersWithSpaces>5173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Milda Petrauskaite</dc:creator>
  <cp:lastModifiedBy>Virginija Palaimiene</cp:lastModifiedBy>
  <cp:revision>2</cp:revision>
  <cp:lastPrinted>2023-04-27T11:00:00Z</cp:lastPrinted>
  <dcterms:created xsi:type="dcterms:W3CDTF">2023-05-05T10:22:00Z</dcterms:created>
  <dcterms:modified xsi:type="dcterms:W3CDTF">2023-05-05T10:22:00Z</dcterms:modified>
</cp:coreProperties>
</file>