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25A3F19B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95F2FB" w14:textId="3C3167F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C0FA7">
        <w:rPr>
          <w:b/>
          <w:caps/>
        </w:rPr>
        <w:t xml:space="preserve">KLAIPĖDOS MIESTO SAVIVALDYBĖS </w:t>
      </w:r>
      <w:r w:rsidR="00074342">
        <w:rPr>
          <w:b/>
          <w:caps/>
        </w:rPr>
        <w:t xml:space="preserve">VALDOMŲ ĮMONIŲ METINIŲ FINANSINIŲ </w:t>
      </w:r>
      <w:r w:rsidR="00A20805">
        <w:rPr>
          <w:b/>
          <w:caps/>
        </w:rPr>
        <w:t xml:space="preserve">ataskaitų </w:t>
      </w:r>
      <w:r w:rsidR="00074342">
        <w:rPr>
          <w:b/>
          <w:caps/>
        </w:rPr>
        <w:t xml:space="preserve">RINKINIŲ IR METINIŲ PRANEŠIMŲ (VEIKLOS ATASKAITŲ) </w:t>
      </w:r>
      <w:r w:rsidR="00A92EA7">
        <w:rPr>
          <w:b/>
          <w:caps/>
        </w:rPr>
        <w:t>PA</w:t>
      </w:r>
      <w:r w:rsidR="00074342">
        <w:rPr>
          <w:b/>
          <w:caps/>
        </w:rPr>
        <w:t>TVIRTINIMO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T1-113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721C77EA" w14:textId="6E5D199E" w:rsidR="000C0FA7" w:rsidRDefault="000C0FA7" w:rsidP="000C0FA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770D21" w:rsidRPr="00C728A3">
        <w:t>1</w:t>
      </w:r>
      <w:r w:rsidR="00770D21">
        <w:t>5</w:t>
      </w:r>
      <w:r w:rsidR="00770D21" w:rsidRPr="00C728A3">
        <w:t xml:space="preserve"> straipsnio </w:t>
      </w:r>
      <w:r w:rsidR="00074342">
        <w:t>3</w:t>
      </w:r>
      <w:r w:rsidR="00A92EA7">
        <w:t> </w:t>
      </w:r>
      <w:r w:rsidR="00770D21" w:rsidRPr="00C728A3">
        <w:t xml:space="preserve">dalies </w:t>
      </w:r>
      <w:r w:rsidR="00074342">
        <w:t>5</w:t>
      </w:r>
      <w:r w:rsidR="00391279">
        <w:t> </w:t>
      </w:r>
      <w:r w:rsidR="00770D21" w:rsidRPr="00C728A3">
        <w:t>punkt</w:t>
      </w:r>
      <w:r w:rsidR="00770D21">
        <w:t>u</w:t>
      </w:r>
      <w:r w:rsidR="001A5E03">
        <w:t xml:space="preserve"> ir Klaipėdos miesto savivaldybės tarybos veiklos reglamento, patvirtinto Klaipėdos miesto savivaldybės tarybos </w:t>
      </w:r>
      <w:r w:rsidR="004C08D8">
        <w:rPr>
          <w:color w:val="000000"/>
        </w:rPr>
        <w:t xml:space="preserve">2023 m. kovo 23 d. sprendimu Nr. T2-19 </w:t>
      </w:r>
      <w:r w:rsidR="001A5E03">
        <w:t>„Dėl Klaipėdos miesto savivaldybės tarybos veiklos reglamento patvirtinimo“,</w:t>
      </w:r>
      <w:r w:rsidR="004C08D8">
        <w:t xml:space="preserve"> </w:t>
      </w:r>
      <w:r w:rsidR="001A5E03">
        <w:t>1</w:t>
      </w:r>
      <w:r w:rsidR="004C08D8">
        <w:t>6</w:t>
      </w:r>
      <w:r w:rsidR="001A5E03">
        <w:t>.5 papunkčiu</w:t>
      </w:r>
      <w:r w:rsidR="00A92EA7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3145C4" w14:textId="2665CF2E" w:rsidR="000C0FA7" w:rsidRDefault="000C0FA7" w:rsidP="000C0FA7">
      <w:pPr>
        <w:ind w:firstLine="709"/>
        <w:jc w:val="both"/>
      </w:pPr>
      <w:r>
        <w:t>1. </w:t>
      </w:r>
      <w:r w:rsidR="00A92EA7">
        <w:t>Pat</w:t>
      </w:r>
      <w:r w:rsidR="00074342">
        <w:t xml:space="preserve">virtinti </w:t>
      </w:r>
      <w:r w:rsidR="00A92EA7">
        <w:t xml:space="preserve">pridedamas </w:t>
      </w:r>
      <w:r w:rsidR="00074342">
        <w:t>Klaipėdos miesto valdomų įmonių 2022 m. audituotus finansinių ataskaitų rinkinius ir metinius pranešimus (veiklos ataskaitas</w:t>
      </w:r>
      <w:r w:rsidR="00A20805">
        <w:t>):</w:t>
      </w:r>
    </w:p>
    <w:p w14:paraId="39A8EB92" w14:textId="03A51F6C" w:rsidR="00A20805" w:rsidRDefault="00A20805" w:rsidP="00A20805">
      <w:pPr>
        <w:ind w:firstLine="709"/>
        <w:jc w:val="both"/>
      </w:pPr>
      <w:r>
        <w:t>1.1. akcinės bendrovės „Klaipėdos vanduo“;</w:t>
      </w:r>
    </w:p>
    <w:p w14:paraId="20621024" w14:textId="70B32B67" w:rsidR="00A20805" w:rsidRDefault="00A20805" w:rsidP="00A20805">
      <w:pPr>
        <w:ind w:firstLine="709"/>
        <w:jc w:val="both"/>
      </w:pPr>
      <w:r>
        <w:t>1.2. akcinės bendrovės „Klaipėdos energija“;</w:t>
      </w:r>
    </w:p>
    <w:p w14:paraId="6D11EF38" w14:textId="16D2B74F" w:rsidR="00A20805" w:rsidRDefault="00A20805" w:rsidP="00A20805">
      <w:pPr>
        <w:ind w:firstLine="709"/>
        <w:jc w:val="both"/>
      </w:pPr>
      <w:r>
        <w:t>1.3. uždarosios akcinės bendrovės Klaipėdos regiono atliekų tvarkymo centro;</w:t>
      </w:r>
    </w:p>
    <w:p w14:paraId="641335BF" w14:textId="7660C9CA" w:rsidR="00A20805" w:rsidRDefault="00A20805" w:rsidP="00A20805">
      <w:pPr>
        <w:ind w:firstLine="709"/>
        <w:jc w:val="both"/>
      </w:pPr>
      <w:r>
        <w:t>1.4. uždarosios akcinės bendrovės „Klaipėdos autobusų parkas“;</w:t>
      </w:r>
    </w:p>
    <w:p w14:paraId="6FCA784A" w14:textId="2F9302C0" w:rsidR="00A20805" w:rsidRDefault="00A20805" w:rsidP="00A20805">
      <w:pPr>
        <w:ind w:firstLine="709"/>
        <w:jc w:val="both"/>
      </w:pPr>
      <w:r>
        <w:t>1.5. uždarosios akcinės bendrovės „Naujasis turgus“;</w:t>
      </w:r>
    </w:p>
    <w:p w14:paraId="4B161B6B" w14:textId="17FC6300" w:rsidR="00A20805" w:rsidRDefault="00A20805" w:rsidP="00A20805">
      <w:pPr>
        <w:ind w:firstLine="709"/>
        <w:jc w:val="both"/>
      </w:pPr>
      <w:r>
        <w:t>1.6. uždarosios akcinės bendrovės „Vildmina“;</w:t>
      </w:r>
    </w:p>
    <w:p w14:paraId="2A26A31A" w14:textId="118B8575" w:rsidR="00A20805" w:rsidRDefault="00A20805" w:rsidP="00A20805">
      <w:pPr>
        <w:ind w:firstLine="709"/>
        <w:jc w:val="both"/>
      </w:pPr>
      <w:r>
        <w:t>1.7. uždarosios akcinės bendrovės „Debreceno vaistinė“.</w:t>
      </w:r>
    </w:p>
    <w:p w14:paraId="274BDE02" w14:textId="77777777" w:rsidR="00A20805" w:rsidRPr="008203D0" w:rsidRDefault="00A20805" w:rsidP="00A20805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031F730B" w14:textId="77777777" w:rsidR="00EB4B96" w:rsidRDefault="00EB4B96" w:rsidP="003077A5">
      <w:pPr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2AC9CD70" w:rsidR="00EB4B96" w:rsidRDefault="00EB4B96" w:rsidP="003077A5">
      <w:pPr>
        <w:jc w:val="both"/>
      </w:pPr>
    </w:p>
    <w:p w14:paraId="1ADAFE3B" w14:textId="77777777" w:rsidR="00A92EA7" w:rsidRDefault="00A92EA7" w:rsidP="003077A5">
      <w:pPr>
        <w:jc w:val="both"/>
      </w:pPr>
    </w:p>
    <w:p w14:paraId="59DA82A1" w14:textId="54F78782" w:rsidR="00EB4B96" w:rsidRDefault="00EB4B96" w:rsidP="003077A5">
      <w:pPr>
        <w:jc w:val="both"/>
      </w:pPr>
    </w:p>
    <w:p w14:paraId="371662EA" w14:textId="77777777" w:rsidR="004C08D8" w:rsidRDefault="004C08D8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1410307C" w:rsidR="00DD6F1A" w:rsidRDefault="00E570EE" w:rsidP="001853D9">
      <w:pPr>
        <w:jc w:val="both"/>
      </w:pPr>
      <w:r>
        <w:t>2023-0</w:t>
      </w:r>
      <w:r w:rsidR="00A20805">
        <w:t>4</w:t>
      </w:r>
      <w:r>
        <w:t>-</w:t>
      </w:r>
      <w:r w:rsidR="00A20805">
        <w:t>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342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E03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8D8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80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A7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4FC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653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2023-05-05T10:24:00Z</dcterms:created>
  <dcterms:modified xsi:type="dcterms:W3CDTF">2023-05-05T10:24:00Z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