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2D17" w14:textId="77777777" w:rsidR="000C4F93" w:rsidRDefault="000C4F93" w:rsidP="00A303EE">
      <w:pPr>
        <w:jc w:val="center"/>
        <w:rPr>
          <w:b/>
        </w:rPr>
      </w:pPr>
      <w:bookmarkStart w:id="0" w:name="_GoBack"/>
      <w:bookmarkEnd w:id="0"/>
      <w:r w:rsidRPr="00A303EE">
        <w:rPr>
          <w:b/>
        </w:rPr>
        <w:t>AIŠKINAMASIS RAŠTAS</w:t>
      </w:r>
    </w:p>
    <w:p w14:paraId="33A5A233" w14:textId="77777777" w:rsidR="00C25FF1" w:rsidRDefault="00C25FF1" w:rsidP="00C25FF1">
      <w:pPr>
        <w:jc w:val="center"/>
        <w:rPr>
          <w:b/>
        </w:rPr>
      </w:pPr>
      <w:r>
        <w:rPr>
          <w:b/>
        </w:rPr>
        <w:t xml:space="preserve">PRIE SAVIVALDYBĖS TARYBOS SPRENDIMO  </w:t>
      </w:r>
    </w:p>
    <w:p w14:paraId="744C4602" w14:textId="73111D25" w:rsidR="008A25FE" w:rsidRPr="00C25FF1" w:rsidRDefault="00C25FF1" w:rsidP="00C25FF1">
      <w:pPr>
        <w:jc w:val="center"/>
        <w:rPr>
          <w:b/>
        </w:rPr>
      </w:pPr>
      <w:r>
        <w:rPr>
          <w:b/>
          <w:caps/>
        </w:rPr>
        <w:t>„</w:t>
      </w:r>
      <w:r w:rsidR="00F65138" w:rsidRPr="00F65138">
        <w:rPr>
          <w:b/>
          <w:caps/>
        </w:rPr>
        <w:t xml:space="preserve">DĖL </w:t>
      </w:r>
      <w:r w:rsidR="00C94CA6">
        <w:rPr>
          <w:b/>
          <w:caps/>
        </w:rPr>
        <w:t xml:space="preserve"> ŠEIMOS </w:t>
      </w:r>
      <w:r w:rsidR="00C94CA6" w:rsidRPr="000415E1">
        <w:rPr>
          <w:b/>
          <w:caps/>
        </w:rPr>
        <w:t>TARYBOS SUDĖTIES PATVIRTINIMO</w:t>
      </w:r>
      <w:r>
        <w:rPr>
          <w:b/>
          <w:caps/>
        </w:rPr>
        <w:t>“</w:t>
      </w:r>
      <w:r w:rsidR="008A25FE">
        <w:rPr>
          <w:b/>
          <w:caps/>
        </w:rPr>
        <w:t xml:space="preserve"> </w:t>
      </w:r>
      <w:r>
        <w:rPr>
          <w:b/>
          <w:caps/>
        </w:rPr>
        <w:t>PROJEKTO</w:t>
      </w:r>
    </w:p>
    <w:p w14:paraId="2D269F82" w14:textId="77777777" w:rsidR="002C1D68" w:rsidRDefault="002C1D68" w:rsidP="00A303EE">
      <w:pPr>
        <w:jc w:val="both"/>
      </w:pPr>
    </w:p>
    <w:p w14:paraId="3DC1FD8B" w14:textId="77777777" w:rsidR="000A0DD4" w:rsidRPr="00A303EE" w:rsidRDefault="000A0DD4" w:rsidP="00A303EE">
      <w:pPr>
        <w:jc w:val="both"/>
      </w:pPr>
    </w:p>
    <w:p w14:paraId="562883A1" w14:textId="42C82133" w:rsidR="000E5ED4" w:rsidRDefault="000C4F93" w:rsidP="008506B2">
      <w:pPr>
        <w:ind w:firstLine="851"/>
        <w:jc w:val="both"/>
      </w:pPr>
      <w:r w:rsidRPr="00A303EE">
        <w:rPr>
          <w:b/>
        </w:rPr>
        <w:t>1. </w:t>
      </w:r>
      <w:r w:rsidR="00670112">
        <w:rPr>
          <w:b/>
        </w:rPr>
        <w:t>Parengto</w:t>
      </w:r>
      <w:r w:rsidRPr="00A303EE">
        <w:rPr>
          <w:b/>
        </w:rPr>
        <w:t xml:space="preserve"> projekto tikslai ir uždaviniai</w:t>
      </w:r>
      <w:r w:rsidRPr="00A303EE">
        <w:t>.</w:t>
      </w:r>
    </w:p>
    <w:p w14:paraId="2EE26C6D" w14:textId="219F4CC6" w:rsidR="00C94CA6" w:rsidRDefault="00C94CA6" w:rsidP="00C94CA6">
      <w:pPr>
        <w:ind w:firstLine="720"/>
        <w:jc w:val="both"/>
      </w:pPr>
      <w:r>
        <w:t>Š</w:t>
      </w:r>
      <w:r w:rsidRPr="00825D26">
        <w:t>iuo sprendimo</w:t>
      </w:r>
      <w:r>
        <w:rPr>
          <w:b/>
        </w:rPr>
        <w:t xml:space="preserve"> </w:t>
      </w:r>
      <w:r w:rsidRPr="00825D26">
        <w:t>projektu</w:t>
      </w:r>
      <w:r>
        <w:rPr>
          <w:b/>
        </w:rPr>
        <w:t xml:space="preserve"> </w:t>
      </w:r>
      <w:r w:rsidRPr="00825D26">
        <w:t xml:space="preserve">būtų </w:t>
      </w:r>
      <w:r>
        <w:t>patvirtinta nauja Šeimos tarybos sudėtis, kurios tikslas -  padėti įgyvendinti savivaldybės funkcijas, kuriant šeimai palankią aplinką savivaldybėje, ir stiprinti bendradarbiavimą tarp savivaldybės institucijų ar įstaigų ir nevyriausybinių organizacijų, dirbančių su šeimomis bei panaikinta 2019 m. Klaipėdos miesto savivaldybės tarybos sprendimu patvirtinta Šeimos tarybos sudėtis.</w:t>
      </w:r>
    </w:p>
    <w:p w14:paraId="40411427" w14:textId="77777777" w:rsidR="000E5ED4" w:rsidRPr="003B662A" w:rsidRDefault="000E5ED4" w:rsidP="008506B2">
      <w:pPr>
        <w:ind w:firstLine="851"/>
        <w:jc w:val="both"/>
      </w:pPr>
    </w:p>
    <w:p w14:paraId="1BAEFB1B" w14:textId="12AE6A36" w:rsidR="00CF6254" w:rsidRDefault="000C4F93" w:rsidP="002C1DFE">
      <w:pPr>
        <w:ind w:firstLine="720"/>
        <w:jc w:val="both"/>
      </w:pPr>
      <w:r w:rsidRPr="00A303EE">
        <w:rPr>
          <w:b/>
        </w:rPr>
        <w:t>2. </w:t>
      </w:r>
      <w:r w:rsidR="00670112" w:rsidRPr="00670112">
        <w:rPr>
          <w:b/>
          <w:color w:val="000000"/>
        </w:rPr>
        <w:t>Kaip šiuo metu yra teisiškai reglamentuojami projekte aptarti klausimai.</w:t>
      </w:r>
      <w:r w:rsidR="00670112">
        <w:rPr>
          <w:color w:val="000000"/>
        </w:rPr>
        <w:t xml:space="preserve"> </w:t>
      </w:r>
    </w:p>
    <w:p w14:paraId="159E56FF" w14:textId="77777777" w:rsidR="00F97A14" w:rsidRDefault="000E5ED4" w:rsidP="004A6EFC">
      <w:pPr>
        <w:ind w:firstLine="720"/>
        <w:jc w:val="both"/>
      </w:pPr>
      <w:r>
        <w:t xml:space="preserve">Sprendimo projektas rengiamas vadovaujantis </w:t>
      </w:r>
      <w:r w:rsidR="00522DA9">
        <w:t>Lietuvos R</w:t>
      </w:r>
      <w:r w:rsidR="009A4A5F">
        <w:t xml:space="preserve">espublikos vietos savivaldos </w:t>
      </w:r>
      <w:r w:rsidR="00522DA9">
        <w:t xml:space="preserve">įstatymo (suvestinė redakcija </w:t>
      </w:r>
      <w:r w:rsidR="00522DA9" w:rsidRPr="00522DA9">
        <w:t>nuo 2023-04-01 iki 2023-06-30</w:t>
      </w:r>
      <w:r w:rsidR="004A6EFC">
        <w:t>)  15 straipsnio 2 dalies 4</w:t>
      </w:r>
      <w:r w:rsidR="00522DA9">
        <w:t xml:space="preserve"> punktu: „</w:t>
      </w:r>
      <w:r w:rsidR="004A6EFC" w:rsidRPr="004A6EFC">
        <w:t>4) savivaldybės tarybos komitetų, komisijų, kitų savivaldybės darbui organizuoti reikalingų darinių ir įstatymuose numatytų kitų komisijų sudarymas, jų nuostatų tvirtinimas;</w:t>
      </w:r>
      <w:r w:rsidR="00522DA9">
        <w:t>“</w:t>
      </w:r>
      <w:r w:rsidR="005658B5">
        <w:t xml:space="preserve">. </w:t>
      </w:r>
    </w:p>
    <w:p w14:paraId="544BAFC8" w14:textId="47560D14" w:rsidR="009B0C2D" w:rsidRDefault="009B0C2D" w:rsidP="009B0C2D">
      <w:pPr>
        <w:ind w:firstLine="720"/>
        <w:jc w:val="both"/>
      </w:pPr>
      <w:r>
        <w:rPr>
          <w:b/>
        </w:rPr>
        <w:t xml:space="preserve"> </w:t>
      </w:r>
      <w:r>
        <w:t xml:space="preserve">Klaipėdos miesto savivaldybės tarybos 2014 m. sausio 30 d. sprendimu Nr. T2-3 patvirtinti Šeimos tarybos nuostatai, kuriuose numatyta, kad Šeimos tarybos sudėtį tvirtina Savivaldybės taryba. Šeimos tarybą sudaro 7 nevyriausybinių organizacijų, </w:t>
      </w:r>
      <w:r w:rsidRPr="00DA73B9">
        <w:t>dirbančių</w:t>
      </w:r>
      <w:r>
        <w:rPr>
          <w:b/>
        </w:rPr>
        <w:t xml:space="preserve"> </w:t>
      </w:r>
      <w:r w:rsidRPr="00DA73B9">
        <w:t xml:space="preserve">su šeimomis </w:t>
      </w:r>
      <w:r>
        <w:t xml:space="preserve">atstovai, 1 BĮ Klaipėdos miesto šeimos ir vaiko gerovės centro atstovas, 1 BĮ Klaipėdos pedagoginės psichologinės  tarnybos atstovas, po 1 atstovą iš Sveikatos ir socialinių reikalų, Kultūros, švietimo ir sporto, Miesto ūkio ir aplinkosaugos, Finansų ir ekonomikos bei Miesto plėtros ir strateginio planavimo komitetų. </w:t>
      </w:r>
    </w:p>
    <w:p w14:paraId="4CB4E76D" w14:textId="77777777" w:rsidR="00BE4191" w:rsidRDefault="000D16C8" w:rsidP="000540EE">
      <w:pPr>
        <w:ind w:firstLine="720"/>
        <w:jc w:val="both"/>
      </w:pPr>
      <w:r w:rsidRPr="00D85918">
        <w:t xml:space="preserve"> </w:t>
      </w:r>
    </w:p>
    <w:p w14:paraId="531F296C" w14:textId="4234A48E" w:rsidR="00DE02EB" w:rsidRDefault="000C4F93" w:rsidP="007F6587">
      <w:pPr>
        <w:ind w:firstLine="720"/>
        <w:jc w:val="both"/>
        <w:rPr>
          <w:b/>
        </w:rPr>
      </w:pPr>
      <w:r w:rsidRPr="00A303EE">
        <w:rPr>
          <w:b/>
        </w:rPr>
        <w:t>3. </w:t>
      </w:r>
      <w:r w:rsidR="00363E51">
        <w:rPr>
          <w:b/>
        </w:rPr>
        <w:t xml:space="preserve">Sprendimu siūlomos </w:t>
      </w:r>
      <w:r w:rsidR="00DF1A25">
        <w:rPr>
          <w:b/>
        </w:rPr>
        <w:t xml:space="preserve">naujos </w:t>
      </w:r>
      <w:r w:rsidR="00363E51">
        <w:rPr>
          <w:b/>
        </w:rPr>
        <w:t>teisinio reglamentavimo nuostatos ir k</w:t>
      </w:r>
      <w:r w:rsidRPr="00A303EE">
        <w:rPr>
          <w:b/>
        </w:rPr>
        <w:t>okių rezultatų laukiama.</w:t>
      </w:r>
      <w:r w:rsidR="00387163">
        <w:rPr>
          <w:b/>
        </w:rPr>
        <w:t xml:space="preserve"> </w:t>
      </w:r>
    </w:p>
    <w:p w14:paraId="6BAAF203" w14:textId="7DDB61B4" w:rsidR="007A34E0" w:rsidRDefault="007A34E0" w:rsidP="007A34E0">
      <w:pPr>
        <w:ind w:firstLine="720"/>
        <w:jc w:val="both"/>
        <w:rPr>
          <w:szCs w:val="20"/>
        </w:rPr>
      </w:pPr>
      <w:r>
        <w:rPr>
          <w:szCs w:val="20"/>
        </w:rPr>
        <w:t xml:space="preserve">Tarybai priėmus šį sprendimą, bus sudaryti pilnos sudėties </w:t>
      </w:r>
      <w:r w:rsidRPr="00A022D7">
        <w:rPr>
          <w:szCs w:val="20"/>
        </w:rPr>
        <w:t xml:space="preserve">Klaipėdos miesto savivaldybės </w:t>
      </w:r>
      <w:r>
        <w:rPr>
          <w:szCs w:val="20"/>
        </w:rPr>
        <w:t xml:space="preserve">šeimos taryba.  </w:t>
      </w:r>
    </w:p>
    <w:p w14:paraId="2057B8F2" w14:textId="64403C10" w:rsidR="000E5ED4" w:rsidRPr="00FD39FD" w:rsidRDefault="00B55B2A" w:rsidP="007F6587">
      <w:pPr>
        <w:ind w:firstLine="720"/>
        <w:jc w:val="both"/>
      </w:pPr>
      <w:r>
        <w:t xml:space="preserve"> </w:t>
      </w:r>
    </w:p>
    <w:p w14:paraId="605EE86A" w14:textId="5A436AF3" w:rsidR="00CD5C18" w:rsidRDefault="00CD5C18" w:rsidP="00CD5C18">
      <w:pPr>
        <w:ind w:firstLine="720"/>
        <w:jc w:val="both"/>
        <w:rPr>
          <w:b/>
        </w:rPr>
      </w:pPr>
      <w:r w:rsidRPr="00387163">
        <w:rPr>
          <w:b/>
        </w:rPr>
        <w:t>4. </w:t>
      </w:r>
      <w:r w:rsidR="00363E51">
        <w:rPr>
          <w:b/>
        </w:rPr>
        <w:t xml:space="preserve">Sprendimu </w:t>
      </w:r>
      <w:r w:rsidR="00363E51" w:rsidRPr="00363E51">
        <w:rPr>
          <w:b/>
        </w:rPr>
        <w:t>numatomo teisinio reguliavimo poveikio vertinimas</w:t>
      </w:r>
      <w:r w:rsidRPr="00387163">
        <w:rPr>
          <w:b/>
        </w:rPr>
        <w:t>.</w:t>
      </w:r>
      <w:r>
        <w:rPr>
          <w:b/>
        </w:rPr>
        <w:t xml:space="preserve"> </w:t>
      </w:r>
    </w:p>
    <w:p w14:paraId="340715CE" w14:textId="67337562" w:rsidR="00CD5C18" w:rsidRDefault="00321089" w:rsidP="00CD5C18">
      <w:pPr>
        <w:ind w:firstLine="720"/>
        <w:jc w:val="both"/>
      </w:pPr>
      <w:r>
        <w:t xml:space="preserve">Neigiamų pasekmių nenumatoma. </w:t>
      </w:r>
      <w:r w:rsidR="00F97A14">
        <w:t>N</w:t>
      </w:r>
      <w:r>
        <w:t xml:space="preserve">umatomas teigiamas poveikis – </w:t>
      </w:r>
      <w:r w:rsidR="00B55B2A" w:rsidRPr="00066675">
        <w:t>būtų paskatintas Klaipėdos miesto savivaldybės institucijų ir įstaigų bei nevyriausybinių organizacijų</w:t>
      </w:r>
      <w:r w:rsidR="00B55B2A">
        <w:t>, dirbančių su šeimomis</w:t>
      </w:r>
      <w:r w:rsidR="00B55B2A" w:rsidRPr="00066675">
        <w:t xml:space="preserve"> bendradarbiavimas</w:t>
      </w:r>
      <w:r w:rsidR="00B55B2A">
        <w:t>.</w:t>
      </w:r>
    </w:p>
    <w:p w14:paraId="0E0D16B8" w14:textId="272D5601" w:rsidR="00670112" w:rsidRDefault="00670112" w:rsidP="00CD5C18">
      <w:pPr>
        <w:ind w:firstLine="720"/>
        <w:jc w:val="both"/>
      </w:pPr>
    </w:p>
    <w:p w14:paraId="114930F1" w14:textId="45764335" w:rsidR="00670112" w:rsidRDefault="00670112" w:rsidP="00CD5C18">
      <w:pPr>
        <w:ind w:firstLine="720"/>
        <w:jc w:val="both"/>
      </w:pPr>
      <w:r w:rsidRPr="00670112">
        <w:rPr>
          <w:b/>
        </w:rPr>
        <w:t>5. Sprendimui įgyvendinti reikalingi nauji teisės aktai, už jų parengimą atsakingi asmenys, aktų metmenys</w:t>
      </w:r>
      <w:r>
        <w:t xml:space="preserve">. </w:t>
      </w:r>
    </w:p>
    <w:p w14:paraId="64FD2756" w14:textId="2640F7DA" w:rsidR="00DF1A25" w:rsidRDefault="00DF1A25" w:rsidP="00CD5C18">
      <w:pPr>
        <w:ind w:firstLine="720"/>
        <w:jc w:val="both"/>
      </w:pPr>
      <w:r>
        <w:t>Nėra.</w:t>
      </w:r>
    </w:p>
    <w:p w14:paraId="0EDC5DE0" w14:textId="77777777" w:rsidR="000E5ED4" w:rsidRDefault="000E5ED4" w:rsidP="00CD5C18">
      <w:pPr>
        <w:ind w:firstLine="720"/>
        <w:jc w:val="both"/>
      </w:pPr>
    </w:p>
    <w:p w14:paraId="370A0C47" w14:textId="18F183F0" w:rsidR="00CD5C18" w:rsidRDefault="00CD5C18" w:rsidP="00CD5C18">
      <w:pPr>
        <w:jc w:val="both"/>
      </w:pPr>
      <w:r>
        <w:rPr>
          <w:b/>
        </w:rPr>
        <w:t xml:space="preserve">            </w:t>
      </w:r>
      <w:r w:rsidR="009A4A5F">
        <w:rPr>
          <w:b/>
        </w:rPr>
        <w:t>6</w:t>
      </w:r>
      <w:r w:rsidRPr="00387163">
        <w:rPr>
          <w:b/>
        </w:rPr>
        <w:t>. </w:t>
      </w:r>
      <w:r w:rsidR="00670112">
        <w:rPr>
          <w:b/>
        </w:rPr>
        <w:t>K</w:t>
      </w:r>
      <w:r w:rsidR="00670112" w:rsidRPr="00670112">
        <w:rPr>
          <w:b/>
        </w:rPr>
        <w:t>iek biudžeto lėšų pareikalaus ar leis sutaupyti projekto įgyvendinimas, finansavimo šaltiniai</w:t>
      </w:r>
      <w:r w:rsidRPr="00387163">
        <w:rPr>
          <w:b/>
        </w:rPr>
        <w:t>.</w:t>
      </w:r>
      <w:r>
        <w:t xml:space="preserve"> </w:t>
      </w:r>
    </w:p>
    <w:p w14:paraId="1785D896" w14:textId="086D5672" w:rsidR="00DE02EB" w:rsidRDefault="00DF1A25" w:rsidP="00B37DB7">
      <w:pPr>
        <w:ind w:firstLine="720"/>
        <w:jc w:val="both"/>
      </w:pPr>
      <w:r>
        <w:t>Lėšų poreikio nėra</w:t>
      </w:r>
      <w:r w:rsidR="008A25FE">
        <w:t>.</w:t>
      </w:r>
    </w:p>
    <w:p w14:paraId="697D705C" w14:textId="77777777" w:rsidR="009A4A5F" w:rsidRPr="00B37DB7" w:rsidRDefault="009A4A5F" w:rsidP="00B37DB7">
      <w:pPr>
        <w:ind w:firstLine="720"/>
        <w:jc w:val="both"/>
      </w:pPr>
    </w:p>
    <w:p w14:paraId="04D2AF57" w14:textId="3342BCEA" w:rsidR="00CD5C18" w:rsidRDefault="009A4A5F" w:rsidP="00CD5C18">
      <w:pPr>
        <w:ind w:firstLine="709"/>
        <w:jc w:val="both"/>
        <w:rPr>
          <w:b/>
        </w:rPr>
      </w:pPr>
      <w:r>
        <w:rPr>
          <w:b/>
        </w:rPr>
        <w:t>7</w:t>
      </w:r>
      <w:r w:rsidR="00CD5C18" w:rsidRPr="00387163">
        <w:rPr>
          <w:b/>
        </w:rPr>
        <w:t xml:space="preserve">. </w:t>
      </w:r>
      <w:r>
        <w:rPr>
          <w:b/>
        </w:rPr>
        <w:t>S</w:t>
      </w:r>
      <w:r w:rsidRPr="009A4A5F">
        <w:rPr>
          <w:b/>
        </w:rPr>
        <w:t>prendimo projekto rengimo metu atlikti vertinimai ir išvados, konsultavimosi su visuomene metu gauti pasiūlymai ir jų motyvuota</w:t>
      </w:r>
      <w:r>
        <w:rPr>
          <w:b/>
        </w:rPr>
        <w:t>s vertinimas</w:t>
      </w:r>
      <w:r w:rsidR="00CD5C18" w:rsidRPr="00387163">
        <w:rPr>
          <w:b/>
        </w:rPr>
        <w:t>.</w:t>
      </w:r>
      <w:r w:rsidR="00CD5C18">
        <w:rPr>
          <w:b/>
        </w:rPr>
        <w:t xml:space="preserve"> </w:t>
      </w:r>
    </w:p>
    <w:p w14:paraId="219D3C9A" w14:textId="77777777" w:rsidR="007F6587" w:rsidRDefault="008A25FE" w:rsidP="007F6587">
      <w:pPr>
        <w:ind w:firstLine="709"/>
        <w:jc w:val="both"/>
      </w:pPr>
      <w:r>
        <w:t>Nėra.</w:t>
      </w:r>
    </w:p>
    <w:p w14:paraId="7F4B8544" w14:textId="77777777" w:rsidR="00C23E6C" w:rsidRPr="001B31D2" w:rsidRDefault="00C23E6C" w:rsidP="007F6587">
      <w:pPr>
        <w:ind w:firstLine="709"/>
        <w:jc w:val="both"/>
        <w:rPr>
          <w:b/>
        </w:rPr>
      </w:pPr>
    </w:p>
    <w:p w14:paraId="079F62CB" w14:textId="63B80EC1" w:rsidR="00CD5C18" w:rsidRDefault="009A4A5F" w:rsidP="00CD5C18">
      <w:pPr>
        <w:ind w:firstLine="709"/>
        <w:jc w:val="both"/>
        <w:rPr>
          <w:b/>
        </w:rPr>
      </w:pPr>
      <w:r>
        <w:rPr>
          <w:b/>
        </w:rPr>
        <w:t>8</w:t>
      </w:r>
      <w:r w:rsidR="00CD5C18" w:rsidRPr="00387163">
        <w:rPr>
          <w:b/>
        </w:rPr>
        <w:t>. </w:t>
      </w:r>
      <w:r>
        <w:rPr>
          <w:b/>
        </w:rPr>
        <w:t>K</w:t>
      </w:r>
      <w:r w:rsidRPr="009A4A5F">
        <w:rPr>
          <w:b/>
        </w:rPr>
        <w:t>iti sprendimui priimti reikalingi pagrindimai, skaičiavimai ir paaiškinimai</w:t>
      </w:r>
      <w:r w:rsidR="00CD5C18" w:rsidRPr="00387163">
        <w:rPr>
          <w:b/>
        </w:rPr>
        <w:t>.</w:t>
      </w:r>
      <w:r w:rsidR="00CD5C18">
        <w:rPr>
          <w:b/>
        </w:rPr>
        <w:t xml:space="preserve"> </w:t>
      </w:r>
    </w:p>
    <w:p w14:paraId="089DBF4B" w14:textId="556541BF" w:rsidR="00B015CC" w:rsidRDefault="009A4A5F" w:rsidP="00B015CC">
      <w:pPr>
        <w:ind w:firstLine="720"/>
        <w:jc w:val="both"/>
      </w:pPr>
      <w:r>
        <w:t>Nėra</w:t>
      </w:r>
      <w:r w:rsidR="00CD5C18">
        <w:t>.</w:t>
      </w:r>
      <w:r w:rsidR="00CD5C18" w:rsidRPr="00A303EE">
        <w:t xml:space="preserve"> </w:t>
      </w:r>
    </w:p>
    <w:p w14:paraId="26C066E8" w14:textId="77777777" w:rsidR="000E5ED4" w:rsidRDefault="000E5ED4" w:rsidP="00B015CC">
      <w:pPr>
        <w:ind w:firstLine="720"/>
        <w:jc w:val="both"/>
      </w:pPr>
    </w:p>
    <w:p w14:paraId="3E3890C6" w14:textId="77777777" w:rsidR="002A10BD" w:rsidRDefault="002A10BD" w:rsidP="003778AD">
      <w:pPr>
        <w:ind w:firstLine="720"/>
        <w:jc w:val="both"/>
      </w:pPr>
      <w:r>
        <w:t>PRIDEDAMA:</w:t>
      </w:r>
    </w:p>
    <w:p w14:paraId="1B16C224" w14:textId="559A92D9" w:rsidR="00D71F79" w:rsidRPr="00236A23" w:rsidRDefault="007A34E0" w:rsidP="003A5979">
      <w:pPr>
        <w:numPr>
          <w:ilvl w:val="0"/>
          <w:numId w:val="3"/>
        </w:numPr>
        <w:ind w:left="0" w:firstLine="709"/>
        <w:jc w:val="both"/>
        <w:rPr>
          <w:i/>
        </w:rPr>
      </w:pPr>
      <w:r>
        <w:rPr>
          <w:i/>
        </w:rPr>
        <w:t xml:space="preserve"> </w:t>
      </w:r>
      <w:r w:rsidRPr="00555B81">
        <w:rPr>
          <w:rFonts w:eastAsia="Calibri"/>
          <w:bCs/>
        </w:rPr>
        <w:t>Teisės aktų</w:t>
      </w:r>
      <w:r w:rsidRPr="00555B81">
        <w:rPr>
          <w:rFonts w:eastAsia="Calibri"/>
        </w:rPr>
        <w:t xml:space="preserve"> </w:t>
      </w:r>
      <w:r>
        <w:rPr>
          <w:rFonts w:eastAsia="Calibri"/>
        </w:rPr>
        <w:t>ištraukos</w:t>
      </w:r>
      <w:r w:rsidRPr="00410E1C">
        <w:rPr>
          <w:rFonts w:eastAsia="Calibri"/>
        </w:rPr>
        <w:t xml:space="preserve">, </w:t>
      </w:r>
      <w:r w:rsidR="00DC4190">
        <w:rPr>
          <w:rFonts w:eastAsia="Calibri"/>
        </w:rPr>
        <w:t>3</w:t>
      </w:r>
      <w:r w:rsidRPr="00410E1C">
        <w:rPr>
          <w:rFonts w:eastAsia="Calibri"/>
        </w:rPr>
        <w:t xml:space="preserve"> lapa</w:t>
      </w:r>
      <w:r w:rsidR="00DC4190">
        <w:rPr>
          <w:rFonts w:eastAsia="Calibri"/>
        </w:rPr>
        <w:t>i</w:t>
      </w:r>
      <w:r w:rsidRPr="00410E1C">
        <w:rPr>
          <w:rFonts w:eastAsia="Calibri"/>
        </w:rPr>
        <w:t>.</w:t>
      </w:r>
      <w:r w:rsidRPr="00555B81">
        <w:rPr>
          <w:rFonts w:eastAsia="Calibri"/>
        </w:rPr>
        <w:t xml:space="preserve">   </w:t>
      </w:r>
    </w:p>
    <w:p w14:paraId="7A76E23D" w14:textId="4AE4E8BB" w:rsidR="00236A23" w:rsidRDefault="00236A23" w:rsidP="00DC4190">
      <w:pPr>
        <w:numPr>
          <w:ilvl w:val="0"/>
          <w:numId w:val="3"/>
        </w:numPr>
        <w:ind w:left="0" w:right="-82" w:firstLine="709"/>
      </w:pPr>
      <w:r>
        <w:t xml:space="preserve">Raštų dėl delegavimo išrašai, </w:t>
      </w:r>
      <w:r w:rsidRPr="00054173">
        <w:t>1</w:t>
      </w:r>
      <w:r w:rsidR="00DC4190">
        <w:t>2</w:t>
      </w:r>
      <w:r w:rsidRPr="00054173">
        <w:t xml:space="preserve"> lapų.</w:t>
      </w:r>
    </w:p>
    <w:p w14:paraId="0673CCE6" w14:textId="77777777" w:rsidR="005C4B18" w:rsidRDefault="005C4B18" w:rsidP="002C1DFE">
      <w:pPr>
        <w:jc w:val="both"/>
      </w:pPr>
    </w:p>
    <w:p w14:paraId="23885904" w14:textId="02375536" w:rsidR="000C4F93" w:rsidRPr="00A303EE" w:rsidRDefault="00B55B2A" w:rsidP="002C1DFE">
      <w:pPr>
        <w:jc w:val="both"/>
      </w:pPr>
      <w:r>
        <w:t>Tarpinstitucinio koordinavimo grupės vadovė</w:t>
      </w:r>
      <w:r w:rsidR="000C4F93" w:rsidRPr="00A303EE">
        <w:t xml:space="preserve"> </w:t>
      </w:r>
      <w:r w:rsidR="000C4F93" w:rsidRPr="00A303EE">
        <w:tab/>
      </w:r>
      <w:r w:rsidR="00C14232">
        <w:tab/>
      </w:r>
      <w:r w:rsidR="00C14232">
        <w:tab/>
        <w:t>Edita Kučinskienė</w:t>
      </w:r>
      <w:r w:rsidR="00C14232">
        <w:tab/>
      </w:r>
      <w:r w:rsidR="00C14232">
        <w:tab/>
      </w:r>
      <w:r w:rsidR="000C4F93" w:rsidRPr="00A303EE">
        <w:tab/>
      </w:r>
      <w:r w:rsidR="000C4F93" w:rsidRPr="00A303EE">
        <w:tab/>
      </w:r>
      <w:r w:rsidR="000C4F93" w:rsidRPr="00A303EE">
        <w:tab/>
      </w:r>
      <w:r w:rsidR="00CC2539" w:rsidRPr="00A303EE">
        <w:t xml:space="preserve"> </w:t>
      </w:r>
      <w:r w:rsidR="000C4F93" w:rsidRPr="00A303EE">
        <w:t xml:space="preserve">     </w:t>
      </w:r>
      <w:r w:rsidR="0009708D" w:rsidRPr="00A303EE">
        <w:t xml:space="preserve">                 </w:t>
      </w:r>
    </w:p>
    <w:sectPr w:rsidR="000C4F93" w:rsidRPr="00A303EE" w:rsidSect="00DC4190">
      <w:pgSz w:w="11906" w:h="16838"/>
      <w:pgMar w:top="1134"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DF0AFBA2"/>
    <w:lvl w:ilvl="0" w:tplc="3C305D5E">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7D15359"/>
    <w:multiLevelType w:val="hybridMultilevel"/>
    <w:tmpl w:val="80A4A758"/>
    <w:lvl w:ilvl="0" w:tplc="13C860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02239"/>
    <w:rsid w:val="0000384C"/>
    <w:rsid w:val="000426AD"/>
    <w:rsid w:val="0004642E"/>
    <w:rsid w:val="000540EE"/>
    <w:rsid w:val="00056FA2"/>
    <w:rsid w:val="00060259"/>
    <w:rsid w:val="000659EF"/>
    <w:rsid w:val="0006723A"/>
    <w:rsid w:val="00090842"/>
    <w:rsid w:val="0009708D"/>
    <w:rsid w:val="000A0161"/>
    <w:rsid w:val="000A0D47"/>
    <w:rsid w:val="000A0DD4"/>
    <w:rsid w:val="000A42E6"/>
    <w:rsid w:val="000C2598"/>
    <w:rsid w:val="000C4F93"/>
    <w:rsid w:val="000D16C8"/>
    <w:rsid w:val="000E5ED4"/>
    <w:rsid w:val="000F7DC8"/>
    <w:rsid w:val="0010302D"/>
    <w:rsid w:val="001035F1"/>
    <w:rsid w:val="0011198D"/>
    <w:rsid w:val="00113192"/>
    <w:rsid w:val="00116C03"/>
    <w:rsid w:val="001228E5"/>
    <w:rsid w:val="00133DD4"/>
    <w:rsid w:val="0015277F"/>
    <w:rsid w:val="00152BBD"/>
    <w:rsid w:val="00186A71"/>
    <w:rsid w:val="0019275F"/>
    <w:rsid w:val="001C6BA2"/>
    <w:rsid w:val="001C7453"/>
    <w:rsid w:val="001D2C1C"/>
    <w:rsid w:val="001D6DEF"/>
    <w:rsid w:val="001E5AF6"/>
    <w:rsid w:val="0023581B"/>
    <w:rsid w:val="00236A23"/>
    <w:rsid w:val="00246FD7"/>
    <w:rsid w:val="002479D9"/>
    <w:rsid w:val="00252A4B"/>
    <w:rsid w:val="00261E98"/>
    <w:rsid w:val="002A0E1B"/>
    <w:rsid w:val="002A10BD"/>
    <w:rsid w:val="002B2161"/>
    <w:rsid w:val="002B30FC"/>
    <w:rsid w:val="002C1D68"/>
    <w:rsid w:val="002C1DFE"/>
    <w:rsid w:val="002C24B4"/>
    <w:rsid w:val="002C5BEE"/>
    <w:rsid w:val="002F1394"/>
    <w:rsid w:val="00321089"/>
    <w:rsid w:val="00331EE7"/>
    <w:rsid w:val="00347087"/>
    <w:rsid w:val="00363E51"/>
    <w:rsid w:val="003778AD"/>
    <w:rsid w:val="00387163"/>
    <w:rsid w:val="00390242"/>
    <w:rsid w:val="003A1E5D"/>
    <w:rsid w:val="003A2DEA"/>
    <w:rsid w:val="003A5979"/>
    <w:rsid w:val="003A7EB9"/>
    <w:rsid w:val="003B637A"/>
    <w:rsid w:val="003B662A"/>
    <w:rsid w:val="003D6497"/>
    <w:rsid w:val="003D7105"/>
    <w:rsid w:val="00413212"/>
    <w:rsid w:val="00446571"/>
    <w:rsid w:val="00450A9F"/>
    <w:rsid w:val="00452BF4"/>
    <w:rsid w:val="00467A12"/>
    <w:rsid w:val="00485940"/>
    <w:rsid w:val="00492059"/>
    <w:rsid w:val="004A6EFC"/>
    <w:rsid w:val="004B6808"/>
    <w:rsid w:val="004B7710"/>
    <w:rsid w:val="004C0AAD"/>
    <w:rsid w:val="004D3EB3"/>
    <w:rsid w:val="004D7239"/>
    <w:rsid w:val="004E4EDB"/>
    <w:rsid w:val="005029B7"/>
    <w:rsid w:val="00503790"/>
    <w:rsid w:val="00515651"/>
    <w:rsid w:val="00522DA9"/>
    <w:rsid w:val="005265C5"/>
    <w:rsid w:val="005331F8"/>
    <w:rsid w:val="00533F33"/>
    <w:rsid w:val="00562598"/>
    <w:rsid w:val="005658B5"/>
    <w:rsid w:val="00593860"/>
    <w:rsid w:val="00596B72"/>
    <w:rsid w:val="005A2B76"/>
    <w:rsid w:val="005B6E14"/>
    <w:rsid w:val="005C0766"/>
    <w:rsid w:val="005C4B18"/>
    <w:rsid w:val="005C5824"/>
    <w:rsid w:val="005C674E"/>
    <w:rsid w:val="005E16E0"/>
    <w:rsid w:val="006010BE"/>
    <w:rsid w:val="0061745D"/>
    <w:rsid w:val="00623749"/>
    <w:rsid w:val="00655090"/>
    <w:rsid w:val="00670112"/>
    <w:rsid w:val="006A3FE7"/>
    <w:rsid w:val="006C3FE4"/>
    <w:rsid w:val="006F19ED"/>
    <w:rsid w:val="006F2D73"/>
    <w:rsid w:val="0070554F"/>
    <w:rsid w:val="007130DA"/>
    <w:rsid w:val="00744A4A"/>
    <w:rsid w:val="00770260"/>
    <w:rsid w:val="00773969"/>
    <w:rsid w:val="00790D47"/>
    <w:rsid w:val="00790FA2"/>
    <w:rsid w:val="007A34E0"/>
    <w:rsid w:val="007B1FB9"/>
    <w:rsid w:val="007C339E"/>
    <w:rsid w:val="007D0609"/>
    <w:rsid w:val="007E144E"/>
    <w:rsid w:val="007F5747"/>
    <w:rsid w:val="007F6587"/>
    <w:rsid w:val="00805603"/>
    <w:rsid w:val="008321D7"/>
    <w:rsid w:val="00850684"/>
    <w:rsid w:val="008506B2"/>
    <w:rsid w:val="008A18EF"/>
    <w:rsid w:val="008A25FE"/>
    <w:rsid w:val="008B010A"/>
    <w:rsid w:val="008B0938"/>
    <w:rsid w:val="008D0589"/>
    <w:rsid w:val="008F4248"/>
    <w:rsid w:val="009136DA"/>
    <w:rsid w:val="00916511"/>
    <w:rsid w:val="00950B35"/>
    <w:rsid w:val="00956637"/>
    <w:rsid w:val="009A0C69"/>
    <w:rsid w:val="009A4A5F"/>
    <w:rsid w:val="009A7B97"/>
    <w:rsid w:val="009B0C2D"/>
    <w:rsid w:val="009B1A61"/>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55B2A"/>
    <w:rsid w:val="00B6634C"/>
    <w:rsid w:val="00B8068E"/>
    <w:rsid w:val="00B9639C"/>
    <w:rsid w:val="00B96815"/>
    <w:rsid w:val="00BA4375"/>
    <w:rsid w:val="00BB26C4"/>
    <w:rsid w:val="00BD7ADE"/>
    <w:rsid w:val="00BE4191"/>
    <w:rsid w:val="00C00624"/>
    <w:rsid w:val="00C14232"/>
    <w:rsid w:val="00C2055B"/>
    <w:rsid w:val="00C23E6C"/>
    <w:rsid w:val="00C25FF1"/>
    <w:rsid w:val="00C77A0C"/>
    <w:rsid w:val="00C8472A"/>
    <w:rsid w:val="00C87373"/>
    <w:rsid w:val="00C94CA6"/>
    <w:rsid w:val="00C975AA"/>
    <w:rsid w:val="00CC2190"/>
    <w:rsid w:val="00CC2367"/>
    <w:rsid w:val="00CC2539"/>
    <w:rsid w:val="00CC7B76"/>
    <w:rsid w:val="00CD2C98"/>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C4190"/>
    <w:rsid w:val="00DD1D3E"/>
    <w:rsid w:val="00DE02EB"/>
    <w:rsid w:val="00DF1619"/>
    <w:rsid w:val="00DF1A25"/>
    <w:rsid w:val="00DF56EC"/>
    <w:rsid w:val="00E36C91"/>
    <w:rsid w:val="00E45EA6"/>
    <w:rsid w:val="00E606D5"/>
    <w:rsid w:val="00E74369"/>
    <w:rsid w:val="00E82139"/>
    <w:rsid w:val="00E91AA4"/>
    <w:rsid w:val="00EA3375"/>
    <w:rsid w:val="00EB5417"/>
    <w:rsid w:val="00EE2649"/>
    <w:rsid w:val="00EE6FE2"/>
    <w:rsid w:val="00F10A92"/>
    <w:rsid w:val="00F542F2"/>
    <w:rsid w:val="00F65138"/>
    <w:rsid w:val="00F70A12"/>
    <w:rsid w:val="00F7475B"/>
    <w:rsid w:val="00F97A14"/>
    <w:rsid w:val="00FA5C46"/>
    <w:rsid w:val="00FD39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A3EF"/>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0E5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193">
      <w:bodyDiv w:val="1"/>
      <w:marLeft w:val="0"/>
      <w:marRight w:val="0"/>
      <w:marTop w:val="0"/>
      <w:marBottom w:val="0"/>
      <w:divBdr>
        <w:top w:val="none" w:sz="0" w:space="0" w:color="auto"/>
        <w:left w:val="none" w:sz="0" w:space="0" w:color="auto"/>
        <w:bottom w:val="none" w:sz="0" w:space="0" w:color="auto"/>
        <w:right w:val="none" w:sz="0" w:space="0" w:color="auto"/>
      </w:divBdr>
      <w:divsChild>
        <w:div w:id="760611410">
          <w:marLeft w:val="0"/>
          <w:marRight w:val="0"/>
          <w:marTop w:val="0"/>
          <w:marBottom w:val="0"/>
          <w:divBdr>
            <w:top w:val="none" w:sz="0" w:space="0" w:color="auto"/>
            <w:left w:val="none" w:sz="0" w:space="0" w:color="auto"/>
            <w:bottom w:val="none" w:sz="0" w:space="0" w:color="auto"/>
            <w:right w:val="none" w:sz="0" w:space="0" w:color="auto"/>
          </w:divBdr>
        </w:div>
      </w:divsChild>
    </w:div>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2409</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2023-05-25T11:41:00Z</dcterms:created>
  <dcterms:modified xsi:type="dcterms:W3CDTF">2023-05-25T11:41:00Z</dcterms:modified>
</cp:coreProperties>
</file>