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EB" w:rsidRDefault="00D53AEB" w:rsidP="00D5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D53AEB" w:rsidRPr="00D53AEB" w:rsidRDefault="00D53AEB" w:rsidP="00D5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53AE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D53AEB" w:rsidRPr="00D53AEB" w:rsidRDefault="00D53AEB" w:rsidP="00D5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53AEB" w:rsidRPr="00D53AEB" w:rsidRDefault="00D53AEB" w:rsidP="00D5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3A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D53AEB" w:rsidRPr="00D53AEB" w:rsidRDefault="00D53AEB" w:rsidP="00D5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53A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D53AEB" w:rsidRPr="00D53AEB" w:rsidRDefault="00D53AEB" w:rsidP="00D5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D53AEB" w:rsidRPr="00D53AEB" w:rsidRDefault="00D53AEB" w:rsidP="00D53AEB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53AE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53AE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2023-05-15</w: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D53AE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>TAR-32</w:t>
      </w:r>
      <w:bookmarkEnd w:id="2"/>
    </w:p>
    <w:p w:rsidR="00D53AEB" w:rsidRPr="00D53AEB" w:rsidRDefault="00D53AEB" w:rsidP="00D5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53AEB">
        <w:rPr>
          <w:rFonts w:ascii="Times New Roman" w:eastAsia="Times New Roman" w:hAnsi="Times New Roman" w:cs="Times New Roman"/>
          <w:sz w:val="24"/>
          <w:szCs w:val="24"/>
        </w:rPr>
        <w:t xml:space="preserve">Posėdžio data – 2023 m. gegužės 10 d. 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</w:t>
      </w:r>
      <w:r w:rsidRPr="00D53AEB">
        <w:rPr>
          <w:rFonts w:ascii="Times New Roman" w:eastAsia="Calibri" w:hAnsi="Times New Roman" w:cs="Times New Roman"/>
          <w:sz w:val="24"/>
          <w:szCs w:val="24"/>
          <w:lang w:eastAsia="lt-LT"/>
        </w:rPr>
        <w:t>Rimantas Taraškevičius.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 xml:space="preserve">5. SVARSTYTA. Klaipėdos miesto savivaldybės mero rezervo lėšų naudojimo taisyklių patvirtinimas. 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Pranešėja – K. Petraitienė.</w: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Teigia, kad sprendimo projektu siekiama patvirtinti Klaipėdos miesto savivaldybės mero rezervo lėšų naudojimo taisykles. Teikiamo sprendimo projekto tikslas – atsižvelgiant į 2023 m. balandžio 1 d. įsigaliojusius Lietuvos Respublikos biudžeto sandaros įstatymo pakeitimus, nustatyti mero rezervo lėšų naudojimo tvarką ir pripažinti netekusiu galios Klaipėdos miesto savivaldybės tarybos 2013 m. vasario 28 d. sprendimą Nr. T2-36 „Dėl Klaipėdos miesto savivaldybės administracijos direktoriaus rezervo naudojimo taisyklių patvirtinimo“ su visais pakeitimais. 2022 m. birželio 30 d. Lietuvos Respublikos biudžeto sandaros įstatymo Nr. I-430 11, 25, 26, 27, 31 ir 34 straipsnių pakeitimo įstatymu Nr. XIV-1271, kuris įsigaliojo nuo 2023 m. balandžio 1 d., pakeistas 25 straipsnis, kuriame reglamentuojama mero rezervo dydis ir jo naudojimo tvarka.</w:t>
      </w:r>
      <w:r w:rsidRPr="00D53AEB">
        <w:rPr>
          <w:rFonts w:ascii="Times New Roman" w:eastAsia="Times New Roman" w:hAnsi="Times New Roman" w:cs="Times New Roman"/>
          <w:sz w:val="24"/>
          <w:szCs w:val="24"/>
        </w:rPr>
        <w:t xml:space="preserve"> Pažymi, kad </w: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priėmus šį Savivaldybės tarybos sprendimą bus įgyvendintos Lietuvos Respublikos biudžeto sandaros įstatymo nuostatos ir patvirtintos Klaipėdos miesto savivaldybės mero rezervo lėšų naudojimo taisyklės.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R. Taraškevičius mano, kad prašymų nagrinėjimo termino sutrumpinimui galėtų veikti nuolatinė Komisija, o pateikti prašymai turėtų būti išnagrinėti per savaitę, o ne per 20 darbo dienų.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K. Petraitienė sako, kad nėra poreikio sudaryti nuolatinę Komisiją.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R. Taraškevičius atsiima siūlymą dėl nuolatinės Komisijos sudarymo, tačiau prašymų nagrinėjimo terminą siūlo sumažinti iki 7 darbo dienų termino.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V. Karolis mano, kad prašymų nagrinėjimo terminas galėtų būti dar trumpesnis (pvz.: 5 darbo dienos).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R. Taraškevičius siūlo koreguoti Klaipėdos miesto savivaldybės mero rezervo lėšų naudojimo taisyklių (toliau – Taisyklės) 12 punktą ir jį išdėstyti taip: „</w: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Komisija išnagrinėja prašymus ir ne vėliau kaip per 7 darbo dienas nuo jų gavimo teikia Merui išvadas“. 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R. Taraškevičius mano, kad projektą (Taisyklių 14 punktas) dėl lėšų skyrimo</w: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rezervo turėtų rengti Finansų skyrius, o ne Turto skyrius.</w:t>
      </w:r>
      <w:r w:rsidRPr="00D53A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K. Petraitienė teigia, kad su tuo nesutinka, nes tai turtiniai klausimai.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R. Taraškevičius atsiima siūlymą.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NUTARTA. Pritarti sprendimo projektui su siūlymu – pakoreguoti Taisyklių 12 punktą ir jį išdėstyti taip: „</w:t>
      </w:r>
      <w:r w:rsidRPr="00D53AEB">
        <w:rPr>
          <w:rFonts w:ascii="Times New Roman" w:eastAsia="Times New Roman" w:hAnsi="Times New Roman" w:cs="Times New Roman"/>
          <w:sz w:val="24"/>
          <w:szCs w:val="24"/>
          <w:lang w:eastAsia="lt-LT"/>
        </w:rPr>
        <w:t>12. Komisija išnagrinėja prašymus ir ne vėliau kaip per 7 darbo dienas nuo jų gavimo teikia Merui išvadas“.</w:t>
      </w:r>
    </w:p>
    <w:p w:rsidR="00D53AEB" w:rsidRPr="00D53AEB" w:rsidRDefault="00D53AEB" w:rsidP="00D53A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AEB">
        <w:rPr>
          <w:rFonts w:ascii="Times New Roman" w:eastAsia="Times New Roman" w:hAnsi="Times New Roman" w:cs="Times New Roman"/>
          <w:sz w:val="24"/>
          <w:szCs w:val="24"/>
        </w:rPr>
        <w:tab/>
        <w:t>BALSUOTA: už – 7 (</w:t>
      </w:r>
      <w:r w:rsidRPr="00D53AEB">
        <w:rPr>
          <w:rFonts w:ascii="Times New Roman" w:eastAsia="Calibri" w:hAnsi="Times New Roman" w:cs="Times New Roman"/>
          <w:sz w:val="24"/>
          <w:szCs w:val="24"/>
          <w:lang w:eastAsia="lt-LT"/>
        </w:rPr>
        <w:t>R. Taraškevičius, S. Budinas, A. Statkevičius, A. Dobranskis, V. Karolis, A. Kaveckis, A. Šniepis)</w:t>
      </w:r>
      <w:r w:rsidRPr="00D53AEB">
        <w:rPr>
          <w:rFonts w:ascii="Times New Roman" w:eastAsia="Times New Roman" w:hAnsi="Times New Roman" w:cs="Times New Roman"/>
          <w:sz w:val="24"/>
          <w:szCs w:val="24"/>
        </w:rPr>
        <w:t>, prieš – 0, susilaiko – 0.</w:t>
      </w:r>
    </w:p>
    <w:p w:rsidR="00764B9F" w:rsidRDefault="00764B9F"/>
    <w:p w:rsidR="00D53AEB" w:rsidRPr="00D53AEB" w:rsidRDefault="00D53AEB">
      <w:pPr>
        <w:rPr>
          <w:rFonts w:ascii="Times New Roman" w:hAnsi="Times New Roman" w:cs="Times New Roman"/>
          <w:sz w:val="24"/>
          <w:szCs w:val="24"/>
        </w:rPr>
      </w:pPr>
      <w:r w:rsidRPr="00D53AEB">
        <w:rPr>
          <w:rFonts w:ascii="Times New Roman" w:hAnsi="Times New Roman" w:cs="Times New Roman"/>
          <w:sz w:val="24"/>
          <w:szCs w:val="24"/>
        </w:rPr>
        <w:t>Posėdžio pirmininkas</w:t>
      </w:r>
      <w:r w:rsidRPr="00D53AEB">
        <w:rPr>
          <w:rFonts w:ascii="Times New Roman" w:hAnsi="Times New Roman" w:cs="Times New Roman"/>
          <w:sz w:val="24"/>
          <w:szCs w:val="24"/>
        </w:rPr>
        <w:tab/>
      </w:r>
      <w:r w:rsidRPr="00D53AEB">
        <w:rPr>
          <w:rFonts w:ascii="Times New Roman" w:hAnsi="Times New Roman" w:cs="Times New Roman"/>
          <w:sz w:val="24"/>
          <w:szCs w:val="24"/>
        </w:rPr>
        <w:tab/>
      </w:r>
      <w:r w:rsidRPr="00D53AEB">
        <w:rPr>
          <w:rFonts w:ascii="Times New Roman" w:hAnsi="Times New Roman" w:cs="Times New Roman"/>
          <w:sz w:val="24"/>
          <w:szCs w:val="24"/>
        </w:rPr>
        <w:tab/>
      </w:r>
      <w:r w:rsidRPr="00D53AEB">
        <w:rPr>
          <w:rFonts w:ascii="Times New Roman" w:hAnsi="Times New Roman" w:cs="Times New Roman"/>
          <w:sz w:val="24"/>
          <w:szCs w:val="24"/>
        </w:rPr>
        <w:tab/>
        <w:t>Rimantas Taraškevičius</w:t>
      </w:r>
    </w:p>
    <w:p w:rsidR="00D53AEB" w:rsidRPr="00D53AEB" w:rsidRDefault="00D53AEB">
      <w:pPr>
        <w:rPr>
          <w:rFonts w:ascii="Times New Roman" w:hAnsi="Times New Roman" w:cs="Times New Roman"/>
          <w:sz w:val="24"/>
          <w:szCs w:val="24"/>
        </w:rPr>
      </w:pPr>
      <w:r w:rsidRPr="00D53AEB">
        <w:rPr>
          <w:rFonts w:ascii="Times New Roman" w:hAnsi="Times New Roman" w:cs="Times New Roman"/>
          <w:sz w:val="24"/>
          <w:szCs w:val="24"/>
        </w:rPr>
        <w:t>Posėdžio sekretorė</w:t>
      </w:r>
      <w:r w:rsidRPr="00D53AEB">
        <w:rPr>
          <w:rFonts w:ascii="Times New Roman" w:hAnsi="Times New Roman" w:cs="Times New Roman"/>
          <w:sz w:val="24"/>
          <w:szCs w:val="24"/>
        </w:rPr>
        <w:tab/>
      </w:r>
      <w:r w:rsidRPr="00D53AEB">
        <w:rPr>
          <w:rFonts w:ascii="Times New Roman" w:hAnsi="Times New Roman" w:cs="Times New Roman"/>
          <w:sz w:val="24"/>
          <w:szCs w:val="24"/>
        </w:rPr>
        <w:tab/>
      </w:r>
      <w:r w:rsidRPr="00D53AEB">
        <w:rPr>
          <w:rFonts w:ascii="Times New Roman" w:hAnsi="Times New Roman" w:cs="Times New Roman"/>
          <w:sz w:val="24"/>
          <w:szCs w:val="24"/>
        </w:rPr>
        <w:tab/>
      </w:r>
      <w:r w:rsidRPr="00D53AEB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D53AEB" w:rsidRPr="00D53AEB" w:rsidSect="00D53AE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EB"/>
    <w:rsid w:val="00764B9F"/>
    <w:rsid w:val="009B4568"/>
    <w:rsid w:val="00D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6501-1113-41E0-A0EB-7460013A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04A2-6E1E-42EE-BA10-808F72EF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2023-05-15T08:21:00Z</dcterms:created>
  <dcterms:modified xsi:type="dcterms:W3CDTF">2023-05-15T08:21:00Z</dcterms:modified>
</cp:coreProperties>
</file>