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2120CA" w:rsidP="00CA4D3B">
      <w:pPr>
        <w:jc w:val="center"/>
      </w:pPr>
      <w:r>
        <w:rPr>
          <w:b/>
          <w:caps/>
        </w:rPr>
        <w:t>DĖL</w:t>
      </w:r>
      <w:r w:rsidRPr="002120CA">
        <w:rPr>
          <w:b/>
          <w:caps/>
        </w:rPr>
        <w:t xml:space="preserve"> KLAIPĖDOS MIESTO SAVIVALDYBĖS VIEŠOSIOS ĮSTAIGOS „KLAIPĖDOS ŠVENTĖS“ 2022 M. VEIKLOS ATASKAITOS PATVIRTINIMO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2023 m. gegužės 25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T2-110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2120CA" w:rsidRPr="002120CA" w:rsidRDefault="002120CA" w:rsidP="002120CA">
      <w:pPr>
        <w:tabs>
          <w:tab w:val="left" w:pos="912"/>
        </w:tabs>
        <w:ind w:firstLine="709"/>
        <w:jc w:val="both"/>
      </w:pPr>
      <w:r w:rsidRPr="002120CA">
        <w:t xml:space="preserve">Vadovaudamasi Lietuvos Respublikos vietos savivaldos įstatymo 15 straipsnio 3 dalies 3 punktu ir Klaipėdos miesto savivaldybės tarybos veiklos reglamento, patvirtinto Klaipėdos miesto savivaldybės tarybos 2023 m. kovo 23 d. sprendimu Nr. T2-19 „Dėl Klaipėdos miesto savivaldybės tarybos veiklos reglamento patvirtinimo“, 16.5 papunkčiu, Klaipėdos miesto savivaldybės taryba </w:t>
      </w:r>
      <w:r w:rsidRPr="002120CA">
        <w:rPr>
          <w:spacing w:val="60"/>
        </w:rPr>
        <w:t>nusprendži</w:t>
      </w:r>
      <w:r w:rsidRPr="002120CA">
        <w:t>a:</w:t>
      </w:r>
    </w:p>
    <w:p w:rsidR="002120CA" w:rsidRPr="002120CA" w:rsidRDefault="002120CA" w:rsidP="002120CA">
      <w:pPr>
        <w:ind w:firstLine="709"/>
        <w:jc w:val="both"/>
      </w:pPr>
      <w:r w:rsidRPr="002120CA">
        <w:t>1. Patvirtinti Klaipėdos miesto savivaldybės viešosios įstaigos „Klaipėdos šventės“ 20</w:t>
      </w:r>
      <w:r w:rsidRPr="002120CA">
        <w:rPr>
          <w:lang w:val="en-US"/>
        </w:rPr>
        <w:t xml:space="preserve">22 </w:t>
      </w:r>
      <w:r w:rsidRPr="002120CA">
        <w:t>m. veiklos ataskaitą (pridedama).</w:t>
      </w:r>
    </w:p>
    <w:p w:rsidR="002120CA" w:rsidRPr="002120CA" w:rsidRDefault="002120CA" w:rsidP="002120CA">
      <w:pPr>
        <w:tabs>
          <w:tab w:val="left" w:pos="912"/>
        </w:tabs>
        <w:ind w:firstLine="709"/>
        <w:jc w:val="both"/>
      </w:pPr>
      <w:r w:rsidRPr="002120CA">
        <w:t>2. Skelbti šį sprendimą Klaipėdos miesto savivaldybės interneto svetainėje.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2120CA" w:rsidP="002120CA">
            <w:pPr>
              <w:jc w:val="right"/>
            </w:pPr>
            <w:r>
              <w:t xml:space="preserve">  Arvydas Vaitkus </w:t>
            </w:r>
          </w:p>
        </w:tc>
      </w:tr>
    </w:tbl>
    <w:p w:rsidR="00E014C1" w:rsidRDefault="002120CA" w:rsidP="001E7FB1">
      <w:pPr>
        <w:jc w:val="both"/>
      </w:pPr>
      <w:r>
        <w:t xml:space="preserve"> </w:t>
      </w: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622" w:rsidRDefault="00F51622" w:rsidP="00E014C1">
      <w:r>
        <w:separator/>
      </w:r>
    </w:p>
  </w:endnote>
  <w:endnote w:type="continuationSeparator" w:id="0">
    <w:p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622" w:rsidRDefault="00F51622" w:rsidP="00E014C1">
      <w:r>
        <w:separator/>
      </w:r>
    </w:p>
  </w:footnote>
  <w:footnote w:type="continuationSeparator" w:id="0">
    <w:p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2120CA"/>
    <w:rsid w:val="003222B4"/>
    <w:rsid w:val="003738D5"/>
    <w:rsid w:val="004476DD"/>
    <w:rsid w:val="00597EE8"/>
    <w:rsid w:val="005F495C"/>
    <w:rsid w:val="008354D5"/>
    <w:rsid w:val="00894D6F"/>
    <w:rsid w:val="00922CD4"/>
    <w:rsid w:val="00A12691"/>
    <w:rsid w:val="00AF7D08"/>
    <w:rsid w:val="00C56F56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E9B39"/>
  <w15:docId w15:val="{428C6100-0878-4F99-9B96-0507275A4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543</Words>
  <Characters>310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2023-05-29T05:45:00Z</dcterms:created>
  <dcterms:modified xsi:type="dcterms:W3CDTF">2023-05-29T05:45:00Z</dcterms:modified>
</cp:coreProperties>
</file>