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9F84A" w14:textId="77777777" w:rsidR="002021A2" w:rsidRDefault="00134D9D">
      <w:pPr>
        <w:keepNext/>
        <w:jc w:val="center"/>
        <w:outlineLvl w:val="0"/>
        <w:rPr>
          <w:b/>
        </w:rPr>
      </w:pPr>
      <w:r>
        <w:rPr>
          <w:noProof/>
          <w:lang w:eastAsia="lt-LT"/>
        </w:rPr>
        <w:drawing>
          <wp:inline distT="0" distB="0" distL="0" distR="0" wp14:anchorId="6B0E639B" wp14:editId="22102F6A">
            <wp:extent cx="561975" cy="69532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noChangeArrowheads="1"/>
                    </pic:cNvPicPr>
                  </pic:nvPicPr>
                  <pic:blipFill>
                    <a:blip r:embed="rId7"/>
                    <a:stretch>
                      <a:fillRect/>
                    </a:stretch>
                  </pic:blipFill>
                  <pic:spPr bwMode="auto">
                    <a:xfrm>
                      <a:off x="0" y="0"/>
                      <a:ext cx="561975" cy="695325"/>
                    </a:xfrm>
                    <a:prstGeom prst="rect">
                      <a:avLst/>
                    </a:prstGeom>
                  </pic:spPr>
                </pic:pic>
              </a:graphicData>
            </a:graphic>
          </wp:inline>
        </w:drawing>
      </w:r>
    </w:p>
    <w:p w14:paraId="0A370727" w14:textId="77777777" w:rsidR="002021A2" w:rsidRDefault="002021A2">
      <w:pPr>
        <w:keepNext/>
        <w:jc w:val="center"/>
        <w:outlineLvl w:val="0"/>
        <w:rPr>
          <w:b/>
        </w:rPr>
      </w:pPr>
    </w:p>
    <w:p w14:paraId="7C1A1597" w14:textId="77777777" w:rsidR="002021A2" w:rsidRDefault="00134D9D">
      <w:pPr>
        <w:keepNext/>
        <w:jc w:val="center"/>
        <w:outlineLvl w:val="0"/>
        <w:rPr>
          <w:b/>
          <w:sz w:val="28"/>
          <w:szCs w:val="28"/>
        </w:rPr>
      </w:pPr>
      <w:r>
        <w:rPr>
          <w:b/>
          <w:sz w:val="28"/>
          <w:szCs w:val="28"/>
        </w:rPr>
        <w:t>KLAIPĖDOS MIESTO SAVIVALDYBĖS TARYBA</w:t>
      </w:r>
    </w:p>
    <w:p w14:paraId="0FBB4B6D" w14:textId="77777777" w:rsidR="002021A2" w:rsidRDefault="002021A2">
      <w:pPr>
        <w:keepNext/>
        <w:jc w:val="center"/>
        <w:outlineLvl w:val="1"/>
        <w:rPr>
          <w:b/>
        </w:rPr>
      </w:pPr>
    </w:p>
    <w:p w14:paraId="1F495AF5" w14:textId="77777777" w:rsidR="002021A2" w:rsidRDefault="00134D9D">
      <w:pPr>
        <w:keepNext/>
        <w:jc w:val="center"/>
        <w:outlineLvl w:val="1"/>
        <w:rPr>
          <w:b/>
        </w:rPr>
      </w:pPr>
      <w:r>
        <w:rPr>
          <w:b/>
        </w:rPr>
        <w:t>SPRENDIMAS</w:t>
      </w:r>
    </w:p>
    <w:p w14:paraId="5C3331FC" w14:textId="77777777" w:rsidR="002021A2" w:rsidRDefault="00134D9D">
      <w:pPr>
        <w:jc w:val="center"/>
      </w:pPr>
      <w:r>
        <w:rPr>
          <w:b/>
          <w:caps/>
        </w:rPr>
        <w:t>DĖL KLAIPĖDOS MIESTO SAVIVALDYBĖS MERO IR KLAIPĖDOS MIESTO SAVIVALDYBĖS TARYBOS NARIŲ DELEGAVIMO Į KLAIPĖDOS REGIONO PLĖTROS TARYBOS KOLEGIJĄ ir dėl įgaliojimų atstovauti klaipėdos regiono plėtros tarybos visuotiniuose dalyvių susirinkimuose suteikimo</w:t>
      </w:r>
    </w:p>
    <w:p w14:paraId="3311673D" w14:textId="77777777" w:rsidR="002021A2" w:rsidRDefault="002021A2">
      <w:pPr>
        <w:jc w:val="center"/>
      </w:pPr>
    </w:p>
    <w:p w14:paraId="3DB26F12" w14:textId="437DD8B3" w:rsidR="002021A2" w:rsidRDefault="00521088">
      <w:pPr>
        <w:tabs>
          <w:tab w:val="left" w:pos="5070"/>
          <w:tab w:val="left" w:pos="5366"/>
          <w:tab w:val="left" w:pos="6771"/>
          <w:tab w:val="left" w:pos="7363"/>
        </w:tabs>
        <w:jc w:val="center"/>
      </w:pPr>
      <w:r>
        <w:t xml:space="preserve">2023 m. gegužės 25 d. </w:t>
      </w:r>
      <w:bookmarkStart w:id="0" w:name="_GoBack"/>
      <w:bookmarkEnd w:id="0"/>
      <w:r w:rsidR="00134D9D">
        <w:t xml:space="preserve">Nr. </w:t>
      </w:r>
      <w:bookmarkStart w:id="1" w:name="registravimoNr"/>
      <w:r w:rsidR="00134D9D">
        <w:t>T2-97</w:t>
      </w:r>
      <w:bookmarkEnd w:id="1"/>
    </w:p>
    <w:p w14:paraId="015BCC33" w14:textId="77777777" w:rsidR="002021A2" w:rsidRDefault="00134D9D">
      <w:pPr>
        <w:tabs>
          <w:tab w:val="left" w:pos="5070"/>
          <w:tab w:val="left" w:pos="5366"/>
          <w:tab w:val="left" w:pos="6771"/>
          <w:tab w:val="left" w:pos="7363"/>
        </w:tabs>
        <w:jc w:val="center"/>
      </w:pPr>
      <w:r>
        <w:t>Klaipėda</w:t>
      </w:r>
    </w:p>
    <w:p w14:paraId="39B57F05" w14:textId="77777777" w:rsidR="002021A2" w:rsidRDefault="002021A2">
      <w:pPr>
        <w:jc w:val="center"/>
      </w:pPr>
    </w:p>
    <w:p w14:paraId="02D6A908" w14:textId="77777777" w:rsidR="002021A2" w:rsidRDefault="002021A2">
      <w:pPr>
        <w:jc w:val="center"/>
      </w:pPr>
    </w:p>
    <w:p w14:paraId="001F380E" w14:textId="77777777" w:rsidR="002021A2" w:rsidRDefault="00134D9D">
      <w:pPr>
        <w:tabs>
          <w:tab w:val="left" w:pos="912"/>
        </w:tabs>
        <w:ind w:firstLine="709"/>
        <w:jc w:val="both"/>
      </w:pPr>
      <w:r>
        <w:t xml:space="preserve">Vadovaudamasi Lietuvos Respublikos vietos savivaldos įstatymo 15 straipsnio 2 dalies 35 punktu ir 4 dalimi, 27 straipsnio 2 dalies 17 punktu, Lietuvos Respublikos regioninės plėtros įstatymo 13 straipsnio 1 dalies 4 punktu, 22 straipsnio 1, 2 ir 3 dalimis ir Klaipėdos regiono plėtros tarybos nuostatų, patvirtintų Klaipėdos regiono plėtros tarybos steigiamojo susirinkimo 2020 m. gruodžio 2 d. sprendimu „Dėl Klaipėdos regiono plėtros tarybos nuostatų patvirtinimo“, 11.3 ir 32.1 papunkčiais, Klaipėdos miesto savivaldybės taryba </w:t>
      </w:r>
      <w:r>
        <w:rPr>
          <w:spacing w:val="60"/>
        </w:rPr>
        <w:t>nusprendži</w:t>
      </w:r>
      <w:r>
        <w:t>a:</w:t>
      </w:r>
    </w:p>
    <w:p w14:paraId="48B621A4" w14:textId="77777777" w:rsidR="002021A2" w:rsidRDefault="00134D9D">
      <w:pPr>
        <w:numPr>
          <w:ilvl w:val="0"/>
          <w:numId w:val="1"/>
        </w:numPr>
        <w:tabs>
          <w:tab w:val="left" w:pos="912"/>
        </w:tabs>
        <w:ind w:left="0" w:firstLine="709"/>
        <w:jc w:val="both"/>
      </w:pPr>
      <w:r>
        <w:t>Deleguoti į Klaipėdos regiono plėtros tarybos kolegiją:</w:t>
      </w:r>
    </w:p>
    <w:p w14:paraId="0E357607" w14:textId="30BBAF3F" w:rsidR="002021A2" w:rsidRDefault="00134D9D">
      <w:pPr>
        <w:numPr>
          <w:ilvl w:val="1"/>
          <w:numId w:val="1"/>
        </w:numPr>
        <w:tabs>
          <w:tab w:val="left" w:pos="912"/>
          <w:tab w:val="left" w:pos="1134"/>
        </w:tabs>
        <w:jc w:val="both"/>
      </w:pPr>
      <w:r>
        <w:t>Andrių Dobranskį – Klaipėdos miesto savivaldybės tarybos narį;</w:t>
      </w:r>
    </w:p>
    <w:p w14:paraId="33FDB1E0" w14:textId="2B3ED64F" w:rsidR="002021A2" w:rsidRDefault="00134D9D">
      <w:pPr>
        <w:numPr>
          <w:ilvl w:val="1"/>
          <w:numId w:val="1"/>
        </w:numPr>
        <w:tabs>
          <w:tab w:val="left" w:pos="912"/>
          <w:tab w:val="left" w:pos="1134"/>
        </w:tabs>
        <w:jc w:val="both"/>
      </w:pPr>
      <w:r>
        <w:t>Algimantą Šniepį – Klaipėdos miesto savivaldybės tarybos narį;</w:t>
      </w:r>
    </w:p>
    <w:p w14:paraId="269DB538" w14:textId="24B0670C" w:rsidR="002021A2" w:rsidRDefault="00134D9D">
      <w:pPr>
        <w:numPr>
          <w:ilvl w:val="1"/>
          <w:numId w:val="1"/>
        </w:numPr>
        <w:tabs>
          <w:tab w:val="left" w:pos="912"/>
          <w:tab w:val="left" w:pos="1134"/>
        </w:tabs>
        <w:jc w:val="both"/>
      </w:pPr>
      <w:r>
        <w:t>Arūną Tumą – Klaipėdos miesto savivaldybės tarybos narį;</w:t>
      </w:r>
    </w:p>
    <w:p w14:paraId="0B3DECD4" w14:textId="1E6E02BD" w:rsidR="002021A2" w:rsidRDefault="00134D9D">
      <w:pPr>
        <w:pStyle w:val="Sraopastraipa"/>
        <w:numPr>
          <w:ilvl w:val="1"/>
          <w:numId w:val="1"/>
        </w:numPr>
        <w:tabs>
          <w:tab w:val="left" w:pos="912"/>
        </w:tabs>
        <w:jc w:val="both"/>
      </w:pPr>
      <w:r>
        <w:t>Arvydą Vaitkų – Klaipėdos miesto savivaldybės merą;</w:t>
      </w:r>
    </w:p>
    <w:p w14:paraId="61B33F6E" w14:textId="7D6BDC28" w:rsidR="002021A2" w:rsidRDefault="00134D9D">
      <w:pPr>
        <w:numPr>
          <w:ilvl w:val="1"/>
          <w:numId w:val="1"/>
        </w:numPr>
        <w:tabs>
          <w:tab w:val="left" w:pos="912"/>
          <w:tab w:val="left" w:pos="1134"/>
        </w:tabs>
        <w:jc w:val="both"/>
      </w:pPr>
      <w:r>
        <w:t>Steponą Venckų – Klaipėdos miesto savivaldybės tarybos narį.</w:t>
      </w:r>
    </w:p>
    <w:p w14:paraId="34954491" w14:textId="77777777" w:rsidR="002021A2" w:rsidRDefault="00134D9D">
      <w:pPr>
        <w:numPr>
          <w:ilvl w:val="0"/>
          <w:numId w:val="1"/>
        </w:numPr>
        <w:tabs>
          <w:tab w:val="left" w:pos="912"/>
        </w:tabs>
        <w:ind w:left="0" w:firstLine="709"/>
        <w:jc w:val="both"/>
      </w:pPr>
      <w:r>
        <w:t>Įgalioti Klaipėdos miesto savivaldybės merą Arvydą Vaitkų, o laikino nedarbingumo, komandiruočių, atostogų ir kitais atvejais, kai jis negali vykdyti pareigų dėl objektyvių priežasčių, –vicemerę Vaidą Raugelę, atstovauti Klaipėdos miesto savivaldybei ir dalyvauti Klaipėdos regiono plėtros tarybos visuotiniuose dalyvių susirinkimuose 2023–2027 m., iki Klaipėdos miesto savivaldybės tarybos kadencijos įgaliojimų pabaigos.</w:t>
      </w:r>
    </w:p>
    <w:p w14:paraId="5D742DD7" w14:textId="77777777" w:rsidR="002021A2" w:rsidRDefault="00134D9D">
      <w:pPr>
        <w:pStyle w:val="Sraopastraipa"/>
        <w:numPr>
          <w:ilvl w:val="0"/>
          <w:numId w:val="1"/>
        </w:numPr>
        <w:tabs>
          <w:tab w:val="left" w:pos="912"/>
        </w:tabs>
        <w:ind w:left="0" w:firstLine="709"/>
        <w:jc w:val="both"/>
      </w:pPr>
      <w:r>
        <w:t>Skelbti šį sprendimą Klaipėdos miesto savivaldybės interneto svetainėje.</w:t>
      </w:r>
    </w:p>
    <w:p w14:paraId="4D0F6FAA" w14:textId="77777777" w:rsidR="002021A2" w:rsidRDefault="002021A2">
      <w:pPr>
        <w:jc w:val="both"/>
      </w:pPr>
    </w:p>
    <w:p w14:paraId="643BAF70" w14:textId="77777777" w:rsidR="002021A2" w:rsidRDefault="002021A2">
      <w:pPr>
        <w:jc w:val="both"/>
      </w:pPr>
    </w:p>
    <w:tbl>
      <w:tblPr>
        <w:tblStyle w:val="Lentelstinklelis"/>
        <w:tblW w:w="9638" w:type="dxa"/>
        <w:tblLayout w:type="fixed"/>
        <w:tblLook w:val="04A0" w:firstRow="1" w:lastRow="0" w:firstColumn="1" w:lastColumn="0" w:noHBand="0" w:noVBand="1"/>
      </w:tblPr>
      <w:tblGrid>
        <w:gridCol w:w="6066"/>
        <w:gridCol w:w="3572"/>
      </w:tblGrid>
      <w:tr w:rsidR="002021A2" w14:paraId="66C6FC83" w14:textId="77777777">
        <w:tc>
          <w:tcPr>
            <w:tcW w:w="6065" w:type="dxa"/>
            <w:tcBorders>
              <w:top w:val="nil"/>
              <w:left w:val="nil"/>
              <w:bottom w:val="nil"/>
              <w:right w:val="nil"/>
            </w:tcBorders>
          </w:tcPr>
          <w:p w14:paraId="60C63DFE" w14:textId="77777777" w:rsidR="002021A2" w:rsidRDefault="00134D9D">
            <w:r>
              <w:t>Savivaldybės meras</w:t>
            </w:r>
          </w:p>
        </w:tc>
        <w:tc>
          <w:tcPr>
            <w:tcW w:w="3572" w:type="dxa"/>
            <w:tcBorders>
              <w:top w:val="nil"/>
              <w:left w:val="nil"/>
              <w:bottom w:val="nil"/>
              <w:right w:val="nil"/>
            </w:tcBorders>
          </w:tcPr>
          <w:p w14:paraId="30451F1A" w14:textId="77777777" w:rsidR="002021A2" w:rsidRDefault="00134D9D">
            <w:pPr>
              <w:jc w:val="right"/>
            </w:pPr>
            <w:r>
              <w:t>Arvydas Vaitkus</w:t>
            </w:r>
          </w:p>
        </w:tc>
      </w:tr>
    </w:tbl>
    <w:p w14:paraId="7AD22625" w14:textId="77777777" w:rsidR="002021A2" w:rsidRDefault="002021A2">
      <w:pPr>
        <w:jc w:val="both"/>
      </w:pPr>
    </w:p>
    <w:sectPr w:rsidR="002021A2">
      <w:headerReference w:type="default" r:id="rId8"/>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AA766" w14:textId="77777777" w:rsidR="007A56A5" w:rsidRDefault="007A56A5">
      <w:r>
        <w:separator/>
      </w:r>
    </w:p>
  </w:endnote>
  <w:endnote w:type="continuationSeparator" w:id="0">
    <w:p w14:paraId="025FD5EB" w14:textId="77777777" w:rsidR="007A56A5" w:rsidRDefault="007A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59C64" w14:textId="77777777" w:rsidR="007A56A5" w:rsidRDefault="007A56A5">
      <w:r>
        <w:separator/>
      </w:r>
    </w:p>
  </w:footnote>
  <w:footnote w:type="continuationSeparator" w:id="0">
    <w:p w14:paraId="4B8C232B" w14:textId="77777777" w:rsidR="007A56A5" w:rsidRDefault="007A5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479314"/>
      <w:docPartObj>
        <w:docPartGallery w:val="Page Numbers (Top of Page)"/>
        <w:docPartUnique/>
      </w:docPartObj>
    </w:sdtPr>
    <w:sdtEndPr/>
    <w:sdtContent>
      <w:p w14:paraId="50061508" w14:textId="77777777" w:rsidR="002021A2" w:rsidRDefault="00134D9D">
        <w:pPr>
          <w:pStyle w:val="Antrats"/>
          <w:jc w:val="center"/>
        </w:pPr>
        <w:r>
          <w:fldChar w:fldCharType="begin"/>
        </w:r>
        <w:r>
          <w:instrText xml:space="preserve"> PAGE </w:instrText>
        </w:r>
        <w:r>
          <w:fldChar w:fldCharType="separate"/>
        </w:r>
        <w:r>
          <w:t>0</w:t>
        </w:r>
        <w:r>
          <w:fldChar w:fldCharType="end"/>
        </w:r>
      </w:p>
    </w:sdtContent>
  </w:sdt>
  <w:p w14:paraId="1461C307" w14:textId="77777777" w:rsidR="002021A2" w:rsidRDefault="002021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2319"/>
    <w:multiLevelType w:val="multilevel"/>
    <w:tmpl w:val="807CA3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EF1512"/>
    <w:multiLevelType w:val="multilevel"/>
    <w:tmpl w:val="F3E8B520"/>
    <w:lvl w:ilvl="0">
      <w:start w:val="1"/>
      <w:numFmt w:val="decimal"/>
      <w:lvlText w:val="%1."/>
      <w:lvlJc w:val="left"/>
      <w:pPr>
        <w:tabs>
          <w:tab w:val="num" w:pos="0"/>
        </w:tabs>
        <w:ind w:left="1069" w:hanging="360"/>
      </w:pPr>
    </w:lvl>
    <w:lvl w:ilvl="1">
      <w:start w:val="1"/>
      <w:numFmt w:val="decimal"/>
      <w:lvlText w:val="%1.%2."/>
      <w:lvlJc w:val="left"/>
      <w:pPr>
        <w:tabs>
          <w:tab w:val="num" w:pos="0"/>
        </w:tabs>
        <w:ind w:left="1129" w:hanging="4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1A2"/>
    <w:rsid w:val="00134D9D"/>
    <w:rsid w:val="002021A2"/>
    <w:rsid w:val="00492542"/>
    <w:rsid w:val="00521088"/>
    <w:rsid w:val="007A56A5"/>
    <w:rsid w:val="00E6262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ED6D"/>
  <w15:docId w15:val="{57435582-1F1C-45BB-B786-DB7C8CE8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E014C1"/>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E014C1"/>
    <w:rPr>
      <w:rFonts w:ascii="Times New Roman" w:eastAsia="Times New Roman" w:hAnsi="Times New Roman" w:cs="Times New Roman"/>
      <w:sz w:val="24"/>
      <w:szCs w:val="24"/>
    </w:rPr>
  </w:style>
  <w:style w:type="character" w:customStyle="1" w:styleId="contentpasted0">
    <w:name w:val="contentpasted0"/>
    <w:basedOn w:val="Numatytasispastraiposriftas"/>
    <w:qFormat/>
    <w:rsid w:val="00414973"/>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E014C1"/>
    <w:pPr>
      <w:tabs>
        <w:tab w:val="center" w:pos="4819"/>
        <w:tab w:val="right" w:pos="9638"/>
      </w:tabs>
    </w:pPr>
  </w:style>
  <w:style w:type="paragraph" w:styleId="Porat">
    <w:name w:val="footer"/>
    <w:basedOn w:val="prastasis"/>
    <w:link w:val="PoratDiagrama"/>
    <w:uiPriority w:val="99"/>
    <w:unhideWhenUsed/>
    <w:rsid w:val="00E014C1"/>
    <w:pPr>
      <w:tabs>
        <w:tab w:val="center" w:pos="4819"/>
        <w:tab w:val="right" w:pos="9638"/>
      </w:tabs>
    </w:pPr>
  </w:style>
  <w:style w:type="paragraph" w:styleId="Sraopastraipa">
    <w:name w:val="List Paragraph"/>
    <w:basedOn w:val="prastasis"/>
    <w:uiPriority w:val="99"/>
    <w:qFormat/>
    <w:rsid w:val="00580B1A"/>
    <w:pPr>
      <w:ind w:left="720"/>
      <w:contextualSpacing/>
    </w:pPr>
    <w:rPr>
      <w:lang w:eastAsia="lt-LT"/>
    </w:rPr>
  </w:style>
  <w:style w:type="table" w:styleId="Lentelstinklelis">
    <w:name w:val="Table Grid"/>
    <w:basedOn w:val="prastojilentel"/>
    <w:rsid w:val="004476DD"/>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1133</Words>
  <Characters>646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2023-05-26T12:45:00Z</dcterms:created>
  <dcterms:modified xsi:type="dcterms:W3CDTF">2023-05-26T12:46:00Z</dcterms:modified>
  <dc:language>en-US</dc:language>
</cp:coreProperties>
</file>