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684753" w14:textId="77777777" w:rsidR="0031021F" w:rsidRDefault="00B36363">
      <w:pPr>
        <w:spacing w:after="0" w:line="240" w:lineRule="auto"/>
        <w:jc w:val="center"/>
        <w:rPr>
          <w:rFonts w:ascii="Times New Roman" w:eastAsia="Times New Roman" w:hAnsi="Times New Roman" w:cs="Times New Roman"/>
          <w:b/>
          <w:sz w:val="28"/>
          <w:szCs w:val="28"/>
          <w:lang w:eastAsia="lt-LT"/>
        </w:rPr>
      </w:pPr>
      <w:bookmarkStart w:id="0" w:name="_GoBack"/>
      <w:bookmarkEnd w:id="0"/>
      <w:r>
        <w:rPr>
          <w:rFonts w:ascii="Times New Roman" w:eastAsia="Times New Roman" w:hAnsi="Times New Roman" w:cs="Times New Roman"/>
          <w:b/>
          <w:sz w:val="28"/>
          <w:szCs w:val="28"/>
          <w:lang w:eastAsia="lt-LT"/>
        </w:rPr>
        <w:t>KLAIPĖDOS MIESTO SAVIVALDYBĖS TARYBA</w:t>
      </w:r>
    </w:p>
    <w:p w14:paraId="3F684754" w14:textId="77777777" w:rsidR="0031021F" w:rsidRDefault="00B36363">
      <w:pPr>
        <w:spacing w:after="0" w:line="240" w:lineRule="auto"/>
        <w:jc w:val="center"/>
        <w:rPr>
          <w:rFonts w:ascii="Times New Roman" w:eastAsia="Times New Roman" w:hAnsi="Times New Roman" w:cs="Times New Roman"/>
          <w:b/>
          <w:bCs/>
          <w:caps/>
          <w:sz w:val="24"/>
          <w:szCs w:val="24"/>
          <w:lang w:eastAsia="lt-LT"/>
        </w:rPr>
      </w:pPr>
      <w:r>
        <w:rPr>
          <w:rFonts w:ascii="Times New Roman" w:eastAsia="Times New Roman" w:hAnsi="Times New Roman" w:cs="Times New Roman"/>
          <w:b/>
          <w:bCs/>
          <w:caps/>
          <w:sz w:val="24"/>
          <w:szCs w:val="24"/>
          <w:lang w:eastAsia="lt-LT"/>
        </w:rPr>
        <w:t>MIESTO PLĖTROS IR STRATEGINIO PLANAVIMO KOMITETas</w:t>
      </w:r>
    </w:p>
    <w:p w14:paraId="3F684755" w14:textId="77777777" w:rsidR="0031021F" w:rsidRDefault="00B36363">
      <w:pPr>
        <w:spacing w:after="0" w:line="240" w:lineRule="auto"/>
        <w:jc w:val="center"/>
        <w:rPr>
          <w:rFonts w:ascii="Times New Roman" w:eastAsia="Times New Roman" w:hAnsi="Times New Roman" w:cs="Times New Roman"/>
          <w:b/>
          <w:bCs/>
          <w:caps/>
          <w:sz w:val="24"/>
          <w:szCs w:val="24"/>
          <w:lang w:eastAsia="lt-LT"/>
        </w:rPr>
      </w:pPr>
      <w:r>
        <w:rPr>
          <w:rFonts w:ascii="Times New Roman" w:eastAsia="Times New Roman" w:hAnsi="Times New Roman" w:cs="Times New Roman"/>
          <w:b/>
          <w:bCs/>
          <w:caps/>
          <w:sz w:val="24"/>
          <w:szCs w:val="24"/>
          <w:lang w:eastAsia="lt-LT"/>
        </w:rPr>
        <w:t>POSĖDŽIO PROTOKOLAS</w:t>
      </w:r>
    </w:p>
    <w:p w14:paraId="3F684756" w14:textId="77777777" w:rsidR="0031021F" w:rsidRDefault="0031021F">
      <w:pPr>
        <w:spacing w:after="0" w:line="240" w:lineRule="auto"/>
        <w:rPr>
          <w:rFonts w:ascii="Times New Roman" w:eastAsia="Times New Roman" w:hAnsi="Times New Roman" w:cs="Times New Roman"/>
          <w:sz w:val="24"/>
          <w:szCs w:val="24"/>
          <w:lang w:eastAsia="lt-LT"/>
        </w:rPr>
      </w:pPr>
    </w:p>
    <w:p w14:paraId="3F684757" w14:textId="77777777" w:rsidR="0031021F" w:rsidRDefault="00B36363">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fldChar w:fldCharType="begin">
          <w:ffData>
            <w:name w:val="registravimoData"/>
            <w:enabled/>
            <w:calcOnExit w:val="0"/>
            <w:textInput>
              <w:maxLength w:val="1"/>
            </w:textInput>
          </w:ffData>
        </w:fldChar>
      </w:r>
      <w:r>
        <w:rPr>
          <w:rFonts w:ascii="Times New Roman" w:hAnsi="Times New Roman"/>
          <w:sz w:val="24"/>
          <w:szCs w:val="20"/>
        </w:rPr>
        <w:instrText xml:space="preserve"> FORMTEXT </w:instrText>
      </w:r>
      <w:bookmarkStart w:id="1" w:name="registravimoData1"/>
      <w:r>
        <w:rPr>
          <w:rFonts w:ascii="Times New Roman" w:hAnsi="Times New Roman"/>
          <w:sz w:val="24"/>
          <w:szCs w:val="20"/>
        </w:rPr>
      </w:r>
      <w:r>
        <w:rPr>
          <w:rFonts w:ascii="Times New Roman" w:hAnsi="Times New Roman"/>
          <w:sz w:val="24"/>
          <w:szCs w:val="20"/>
        </w:rPr>
        <w:fldChar w:fldCharType="separate"/>
      </w:r>
      <w:r>
        <w:rPr>
          <w:rFonts w:ascii="Times New Roman" w:eastAsia="Times New Roman" w:hAnsi="Times New Roman" w:cs="Times New Roman"/>
          <w:sz w:val="24"/>
          <w:szCs w:val="20"/>
          <w:lang w:eastAsia="lt-LT"/>
        </w:rPr>
        <w:t> </w:t>
      </w:r>
      <w:r>
        <w:rPr>
          <w:rFonts w:ascii="Times New Roman" w:hAnsi="Times New Roman"/>
          <w:sz w:val="24"/>
          <w:szCs w:val="20"/>
        </w:rPr>
        <w:fldChar w:fldCharType="end"/>
      </w:r>
      <w:bookmarkEnd w:id="1"/>
      <w:r>
        <w:rPr>
          <w:rFonts w:ascii="Times New Roman" w:eastAsia="Times New Roman" w:hAnsi="Times New Roman" w:cs="Times New Roman"/>
          <w:sz w:val="24"/>
          <w:szCs w:val="20"/>
          <w:lang w:eastAsia="lt-LT"/>
        </w:rPr>
        <w:t xml:space="preserve"> </w:t>
      </w:r>
      <w:r>
        <w:rPr>
          <w:rFonts w:ascii="Times New Roman" w:eastAsia="Times New Roman" w:hAnsi="Times New Roman" w:cs="Times New Roman"/>
          <w:sz w:val="24"/>
          <w:szCs w:val="24"/>
          <w:lang w:eastAsia="lt-LT"/>
        </w:rPr>
        <w:t xml:space="preserve">Nr. </w:t>
      </w:r>
      <w:bookmarkStart w:id="2" w:name="registravimoNr"/>
      <w:r>
        <w:rPr>
          <w:rFonts w:ascii="Times New Roman" w:eastAsia="Times New Roman" w:hAnsi="Times New Roman" w:cs="Times New Roman"/>
          <w:sz w:val="24"/>
          <w:szCs w:val="24"/>
          <w:lang w:eastAsia="lt-LT"/>
        </w:rPr>
        <w:t>TAR-55</w:t>
      </w:r>
      <w:bookmarkEnd w:id="2"/>
    </w:p>
    <w:p w14:paraId="3F684758" w14:textId="77777777" w:rsidR="0031021F" w:rsidRDefault="0031021F">
      <w:pPr>
        <w:spacing w:after="0" w:line="240" w:lineRule="auto"/>
        <w:jc w:val="both"/>
        <w:rPr>
          <w:rFonts w:ascii="Times New Roman" w:eastAsia="Times New Roman" w:hAnsi="Times New Roman" w:cs="Times New Roman"/>
          <w:sz w:val="24"/>
          <w:szCs w:val="24"/>
          <w:lang w:eastAsia="lt-LT"/>
        </w:rPr>
      </w:pPr>
    </w:p>
    <w:p w14:paraId="3F684759" w14:textId="77777777" w:rsidR="0031021F" w:rsidRDefault="00B36363">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Posėdis vyksta 2023-06-26. Posėdžio pradžia: (nuotoliniu būdu) 13.00 val. </w:t>
      </w:r>
    </w:p>
    <w:p w14:paraId="3F68475A" w14:textId="77777777" w:rsidR="0031021F" w:rsidRDefault="00B36363">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Posėdžio pirmininkas – Raimondas Tamošauskas.</w:t>
      </w:r>
    </w:p>
    <w:p w14:paraId="3F68475B" w14:textId="77777777" w:rsidR="0031021F" w:rsidRDefault="00B36363">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Posėdžio sekretorė – Aldutė Meniakina.</w:t>
      </w:r>
    </w:p>
    <w:p w14:paraId="3F68475C" w14:textId="77777777" w:rsidR="0031021F" w:rsidRDefault="00B36363">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Posėdyje dalyvauja komiteto nariai: Arvydas Cesiulis, Andrius Petraitis, Arūnas Tuma, Aušra Pacevičiūtė, Leonas Makūnas. Nedalyvauja- Sergej Mažūga.</w:t>
      </w:r>
    </w:p>
    <w:p w14:paraId="3F68475D" w14:textId="77777777" w:rsidR="0031021F" w:rsidRDefault="00B36363">
      <w:pPr>
        <w:pStyle w:val="Betarp"/>
        <w:ind w:firstLine="567"/>
        <w:jc w:val="both"/>
        <w:rPr>
          <w:rFonts w:eastAsia="Times New Roman"/>
          <w:bCs/>
          <w:iCs/>
          <w:lang w:val="lt-LT" w:eastAsia="lt-LT" w:bidi="lt-LT"/>
        </w:rPr>
      </w:pPr>
      <w:r>
        <w:rPr>
          <w:lang w:val="lt-LT"/>
        </w:rPr>
        <w:t xml:space="preserve">Savivaldybės administracijos darbuotojai: </w:t>
      </w:r>
      <w:r>
        <w:rPr>
          <w:rFonts w:eastAsia="Times New Roman"/>
          <w:bCs/>
          <w:iCs/>
          <w:lang w:val="lt-LT" w:eastAsia="lt-LT" w:bidi="lt-LT"/>
        </w:rPr>
        <w:t>M. Buivydienė,</w:t>
      </w:r>
      <w:r>
        <w:t xml:space="preserve"> </w:t>
      </w:r>
      <w:r>
        <w:rPr>
          <w:rFonts w:eastAsia="Times New Roman"/>
          <w:bCs/>
          <w:iCs/>
          <w:lang w:val="lt-LT" w:eastAsia="lt-LT" w:bidi="lt-LT"/>
        </w:rPr>
        <w:t>Geodezijos ir GIS skyriaus patarėja, E. Deltuvaitė, Kultūros skyriaus vedėja.</w:t>
      </w:r>
    </w:p>
    <w:p w14:paraId="3F68475E" w14:textId="77777777" w:rsidR="0031021F" w:rsidRDefault="00B36363">
      <w:pPr>
        <w:pStyle w:val="Betarp"/>
        <w:ind w:firstLine="567"/>
        <w:jc w:val="both"/>
        <w:rPr>
          <w:bCs/>
          <w:lang w:val="lt-LT"/>
        </w:rPr>
      </w:pPr>
      <w:r>
        <w:rPr>
          <w:bCs/>
          <w:lang w:val="lt-LT"/>
        </w:rPr>
        <w:t>Darbotvarkė patvirtinta (bendru sutarimu):</w:t>
      </w:r>
    </w:p>
    <w:p w14:paraId="3F68475F" w14:textId="77777777" w:rsidR="0031021F" w:rsidRDefault="00B36363">
      <w:pPr>
        <w:pStyle w:val="Betarp"/>
        <w:ind w:firstLine="567"/>
        <w:jc w:val="both"/>
        <w:rPr>
          <w:rFonts w:eastAsia="Times New Roman"/>
          <w:bCs/>
          <w:iCs/>
          <w:lang w:val="lt-LT" w:eastAsia="lt-LT" w:bidi="lt-LT"/>
        </w:rPr>
      </w:pPr>
      <w:r>
        <w:rPr>
          <w:rFonts w:eastAsia="Times New Roman"/>
          <w:bCs/>
          <w:iCs/>
          <w:lang w:val="lt-LT" w:eastAsia="lt-LT" w:bidi="lt-LT"/>
        </w:rPr>
        <w:t>1. Dėl gatvės pavadinimo suteikimo. Pranešėja M. Buivydienė.</w:t>
      </w:r>
      <w:r>
        <w:t xml:space="preserve"> </w:t>
      </w:r>
    </w:p>
    <w:p w14:paraId="3F684760" w14:textId="77777777" w:rsidR="0031021F" w:rsidRDefault="00B36363">
      <w:pPr>
        <w:pStyle w:val="Betarp"/>
        <w:ind w:firstLine="567"/>
        <w:jc w:val="both"/>
        <w:rPr>
          <w:rFonts w:eastAsia="Times New Roman"/>
          <w:bCs/>
          <w:iCs/>
          <w:lang w:val="lt-LT" w:eastAsia="lt-LT" w:bidi="lt-LT"/>
        </w:rPr>
      </w:pPr>
      <w:r>
        <w:rPr>
          <w:rFonts w:eastAsia="Times New Roman"/>
          <w:bCs/>
          <w:iCs/>
          <w:lang w:val="lt-LT" w:eastAsia="lt-LT" w:bidi="lt-LT"/>
        </w:rPr>
        <w:t xml:space="preserve">2. Dėl Klaipėdos jūrinių reikalų tarybos nuostatų patvirtinimo. Pranešėja E. Deltuvaitė. </w:t>
      </w:r>
    </w:p>
    <w:p w14:paraId="3F684761" w14:textId="77777777" w:rsidR="0031021F" w:rsidRDefault="00B36363" w:rsidP="0014063C">
      <w:pPr>
        <w:pStyle w:val="Betarp"/>
        <w:ind w:firstLine="567"/>
        <w:jc w:val="both"/>
        <w:rPr>
          <w:rFonts w:eastAsia="Times New Roman"/>
          <w:bCs/>
          <w:iCs/>
          <w:lang w:val="lt-LT" w:eastAsia="lt-LT" w:bidi="lt-LT"/>
        </w:rPr>
      </w:pPr>
      <w:r>
        <w:rPr>
          <w:rFonts w:eastAsia="Times New Roman"/>
          <w:bCs/>
          <w:iCs/>
          <w:lang w:val="lt-LT" w:eastAsia="lt-LT" w:bidi="lt-LT"/>
        </w:rPr>
        <w:t>3. Dėl "Lošimų organizavimo vietos poveikio viešajai tvarkai, švietimui, kultūrai, visuomenės sveikatai, gyvenamajai aplinkai ir kriminogeninei situacijai konkrečių vertinimo kriterijų ir prašymų nagrinėjimo tvarkos aprašo" naujos redakcijos. Diskusija dėl papildomų kriterijų. Pranešėjas R.  Tamošauskas.</w:t>
      </w:r>
    </w:p>
    <w:p w14:paraId="3F684762" w14:textId="77777777" w:rsidR="0031021F" w:rsidRDefault="00B36363">
      <w:pPr>
        <w:pStyle w:val="Betarp"/>
        <w:ind w:firstLine="567"/>
        <w:jc w:val="both"/>
        <w:rPr>
          <w:rFonts w:eastAsia="Times New Roman"/>
          <w:bCs/>
          <w:iCs/>
          <w:lang w:val="lt-LT" w:eastAsia="lt-LT" w:bidi="lt-LT"/>
        </w:rPr>
      </w:pPr>
      <w:r>
        <w:rPr>
          <w:rFonts w:eastAsia="Times New Roman"/>
          <w:bCs/>
          <w:iCs/>
          <w:lang w:eastAsia="lt-LT" w:bidi="lt-LT"/>
        </w:rPr>
        <w:t xml:space="preserve">1. SVARSTYTA. </w:t>
      </w:r>
      <w:r>
        <w:rPr>
          <w:rFonts w:eastAsia="Times New Roman"/>
          <w:bCs/>
          <w:iCs/>
          <w:lang w:val="lt-LT" w:eastAsia="lt-LT" w:bidi="lt-LT"/>
        </w:rPr>
        <w:t>Gatvės pavadinimo suteikimas.</w:t>
      </w:r>
    </w:p>
    <w:p w14:paraId="3F684763" w14:textId="77777777" w:rsidR="0031021F" w:rsidRPr="001C24F5" w:rsidRDefault="00B36363">
      <w:pPr>
        <w:pStyle w:val="Betarp"/>
        <w:ind w:firstLine="567"/>
        <w:jc w:val="both"/>
        <w:rPr>
          <w:rFonts w:eastAsia="Times New Roman"/>
          <w:lang w:val="lt-LT"/>
        </w:rPr>
      </w:pPr>
      <w:r w:rsidRPr="001C24F5">
        <w:rPr>
          <w:rFonts w:eastAsia="Times New Roman"/>
          <w:bCs/>
          <w:iCs/>
          <w:lang w:val="lt-LT" w:eastAsia="lt-LT" w:bidi="lt-LT"/>
        </w:rPr>
        <w:t>Pranešėja M. Buivydienė</w:t>
      </w:r>
      <w:r w:rsidRPr="001C24F5">
        <w:rPr>
          <w:rFonts w:eastAsia="Times New Roman"/>
          <w:color w:val="000000"/>
          <w:lang w:val="lt-LT"/>
        </w:rPr>
        <w:t xml:space="preserve"> pristato sprendimo projektą. Pažymi, kad </w:t>
      </w:r>
      <w:r w:rsidRPr="001C24F5">
        <w:rPr>
          <w:rFonts w:eastAsia="Times New Roman"/>
          <w:lang w:val="lt-LT"/>
        </w:rPr>
        <w:t>2022 m. rugsėjo 20 d Žymių žmonių, istorinių datų, įvykių įamžinimo ir gatvių pavadinimų suteikimo komisija apsvarsčiusi Klaipėdos miesto savivaldybės tarybos nario Andriaus Petraičio 2022 m. birželio 3 d. raštą „Dėl gatvės pavadinimo suteikimo“, siūlo pravažiuojamajam keliui tarp Paryžiaus Komunos ir Tilžės gatvių</w:t>
      </w:r>
      <w:r w:rsidRPr="001C24F5">
        <w:rPr>
          <w:rFonts w:eastAsia="Times New Roman"/>
          <w:iCs/>
          <w:color w:val="000000"/>
          <w:lang w:val="lt-LT"/>
        </w:rPr>
        <w:t xml:space="preserve"> </w:t>
      </w:r>
      <w:r w:rsidRPr="001C24F5">
        <w:rPr>
          <w:rFonts w:eastAsia="Times New Roman"/>
          <w:lang w:val="lt-LT"/>
        </w:rPr>
        <w:t>suteikti</w:t>
      </w:r>
      <w:r w:rsidRPr="001C24F5">
        <w:rPr>
          <w:rFonts w:eastAsia="Times New Roman"/>
          <w:iCs/>
          <w:color w:val="000000"/>
          <w:lang w:val="lt-LT"/>
        </w:rPr>
        <w:t xml:space="preserve"> Malūno Tvenkinio</w:t>
      </w:r>
      <w:r w:rsidRPr="001C24F5">
        <w:rPr>
          <w:rFonts w:eastAsia="Times New Roman"/>
          <w:color w:val="000000"/>
          <w:sz w:val="20"/>
          <w:szCs w:val="20"/>
          <w:lang w:val="lt-LT"/>
        </w:rPr>
        <w:t xml:space="preserve"> </w:t>
      </w:r>
      <w:r w:rsidRPr="001C24F5">
        <w:rPr>
          <w:rFonts w:eastAsia="Times New Roman"/>
          <w:lang w:val="lt-LT"/>
        </w:rPr>
        <w:t xml:space="preserve">gatvės pavadinimą. </w:t>
      </w:r>
      <w:r w:rsidRPr="001C24F5">
        <w:rPr>
          <w:rFonts w:eastAsia="Times New Roman"/>
          <w:color w:val="000000"/>
          <w:lang w:val="lt-LT"/>
        </w:rPr>
        <w:t xml:space="preserve">Pasiūlytam gatvės pavadinimui Valstybinė lietuvių kalbos komisija pritarė. Suteikus </w:t>
      </w:r>
      <w:r w:rsidRPr="001C24F5">
        <w:rPr>
          <w:rFonts w:eastAsia="Times New Roman"/>
          <w:lang w:val="lt-LT"/>
        </w:rPr>
        <w:t xml:space="preserve">gatvės </w:t>
      </w:r>
      <w:r w:rsidRPr="001C24F5">
        <w:rPr>
          <w:rFonts w:eastAsia="Times New Roman"/>
          <w:color w:val="000000"/>
          <w:lang w:val="lt-LT"/>
        </w:rPr>
        <w:t xml:space="preserve">pavadinimą </w:t>
      </w:r>
      <w:r w:rsidRPr="001C24F5">
        <w:rPr>
          <w:rFonts w:eastAsia="Times New Roman"/>
          <w:lang w:val="lt-LT"/>
        </w:rPr>
        <w:t xml:space="preserve">pravažiuojamajam keliui </w:t>
      </w:r>
      <w:r w:rsidRPr="001C24F5">
        <w:rPr>
          <w:rFonts w:eastAsia="Times New Roman"/>
          <w:color w:val="000000"/>
          <w:lang w:val="lt-LT"/>
        </w:rPr>
        <w:t xml:space="preserve">tarp </w:t>
      </w:r>
      <w:r w:rsidRPr="001C24F5">
        <w:rPr>
          <w:rFonts w:eastAsia="Times New Roman"/>
          <w:lang w:val="lt-LT"/>
        </w:rPr>
        <w:t xml:space="preserve">Paryžiaus Komunos ir Tilžės gatvių </w:t>
      </w:r>
      <w:r w:rsidRPr="001C24F5">
        <w:rPr>
          <w:rFonts w:eastAsia="Times New Roman"/>
          <w:color w:val="000000"/>
          <w:lang w:val="lt-LT"/>
        </w:rPr>
        <w:t xml:space="preserve">bus įgyvendintas į </w:t>
      </w:r>
      <w:r w:rsidRPr="001C24F5">
        <w:rPr>
          <w:rFonts w:eastAsia="Times New Roman"/>
          <w:lang w:val="lt-LT"/>
        </w:rPr>
        <w:t>Žymių žmonių, istorinių datų, įvykių įamžinimo ir gatvių pavadinimų suteikimo komisijos nutarimas bei galimybė atsiradusiems adresų objektams suteikti adresus</w:t>
      </w:r>
      <w:r w:rsidRPr="001C24F5">
        <w:rPr>
          <w:rFonts w:eastAsia="Times New Roman"/>
          <w:color w:val="000000"/>
          <w:lang w:val="lt-LT"/>
        </w:rPr>
        <w:t>.</w:t>
      </w:r>
      <w:r w:rsidRPr="001C24F5">
        <w:rPr>
          <w:rFonts w:eastAsia="Times New Roman"/>
          <w:lang w:val="lt-LT"/>
        </w:rPr>
        <w:t xml:space="preserve"> Šio sprendimo pagrindu pildomas gatvių pavadinimų registras.</w:t>
      </w:r>
    </w:p>
    <w:p w14:paraId="3F684764" w14:textId="77777777" w:rsidR="0031021F" w:rsidRPr="001C24F5" w:rsidRDefault="00B36363">
      <w:pPr>
        <w:pStyle w:val="Betarp"/>
        <w:ind w:firstLine="567"/>
        <w:jc w:val="both"/>
        <w:rPr>
          <w:rFonts w:eastAsia="Times New Roman"/>
          <w:lang w:val="lt-LT"/>
        </w:rPr>
      </w:pPr>
      <w:r w:rsidRPr="001C24F5">
        <w:rPr>
          <w:rFonts w:eastAsia="Times New Roman"/>
          <w:lang w:val="lt-LT"/>
        </w:rPr>
        <w:t>A. Petraitis mano, jog naujas pavadinimas šiai gatvei reikalingas, nes ateityje bus statomi nauji namai, naujas sporto centras, o ir į šią gatvę sueina dviračių takai.</w:t>
      </w:r>
    </w:p>
    <w:p w14:paraId="3F684765" w14:textId="77777777" w:rsidR="0031021F" w:rsidRPr="001C24F5" w:rsidRDefault="00B36363">
      <w:pPr>
        <w:pStyle w:val="Betarp"/>
        <w:ind w:firstLine="567"/>
        <w:jc w:val="both"/>
        <w:rPr>
          <w:rFonts w:eastAsia="Times New Roman"/>
          <w:lang w:val="lt-LT"/>
        </w:rPr>
      </w:pPr>
      <w:r w:rsidRPr="001C24F5">
        <w:rPr>
          <w:rFonts w:eastAsia="Times New Roman"/>
          <w:lang w:val="lt-LT"/>
        </w:rPr>
        <w:t xml:space="preserve">A. Cesiulis pažymi, kad komisija, išnagrinėjusi siūlymą bei pateikusi kitų pasiūlymų, nutarė pritari </w:t>
      </w:r>
      <w:r w:rsidRPr="001C24F5">
        <w:rPr>
          <w:rFonts w:eastAsia="Times New Roman"/>
          <w:iCs/>
          <w:lang w:val="lt-LT"/>
        </w:rPr>
        <w:t>Malūno Tvenkinio gatvės pavadinimui ir siūlo komiteto nariams pritarti.</w:t>
      </w:r>
    </w:p>
    <w:p w14:paraId="3F684766" w14:textId="77777777" w:rsidR="0031021F" w:rsidRPr="001C24F5" w:rsidRDefault="00B36363">
      <w:pPr>
        <w:pStyle w:val="Betarp"/>
        <w:ind w:firstLine="567"/>
        <w:jc w:val="both"/>
        <w:rPr>
          <w:rFonts w:eastAsia="Times New Roman"/>
          <w:bCs/>
          <w:iCs/>
          <w:lang w:val="lt-LT" w:eastAsia="lt-LT" w:bidi="lt-LT"/>
        </w:rPr>
      </w:pPr>
      <w:r w:rsidRPr="001C24F5">
        <w:rPr>
          <w:rFonts w:eastAsia="Times New Roman"/>
          <w:bCs/>
          <w:iCs/>
          <w:lang w:val="lt-LT" w:eastAsia="lt-LT" w:bidi="lt-LT"/>
        </w:rPr>
        <w:t>R. Tamošauskas siūlo pritarti sprendimo projektui bendru sutarimu.</w:t>
      </w:r>
    </w:p>
    <w:p w14:paraId="3F684767" w14:textId="77777777" w:rsidR="0031021F" w:rsidRPr="001C24F5" w:rsidRDefault="00B36363">
      <w:pPr>
        <w:spacing w:after="0" w:line="240" w:lineRule="auto"/>
        <w:ind w:firstLine="567"/>
        <w:jc w:val="both"/>
        <w:rPr>
          <w:rFonts w:ascii="Times New Roman" w:eastAsia="Times New Roman" w:hAnsi="Times New Roman" w:cs="Times New Roman"/>
          <w:bCs/>
          <w:iCs/>
          <w:sz w:val="24"/>
          <w:szCs w:val="24"/>
          <w:lang w:eastAsia="lt-LT" w:bidi="lt-LT"/>
        </w:rPr>
      </w:pPr>
      <w:r w:rsidRPr="001C24F5">
        <w:rPr>
          <w:rFonts w:ascii="Times New Roman" w:eastAsia="Times New Roman" w:hAnsi="Times New Roman" w:cs="Times New Roman"/>
          <w:bCs/>
          <w:iCs/>
          <w:sz w:val="24"/>
          <w:szCs w:val="24"/>
          <w:lang w:eastAsia="lt-LT" w:bidi="lt-LT"/>
        </w:rPr>
        <w:t>NUTARTA. Pritarti sprendimo projektui (bendru sutarimu).</w:t>
      </w:r>
    </w:p>
    <w:p w14:paraId="3F684768" w14:textId="77777777" w:rsidR="0031021F" w:rsidRPr="001C24F5" w:rsidRDefault="0031021F">
      <w:pPr>
        <w:spacing w:after="0" w:line="240" w:lineRule="auto"/>
        <w:jc w:val="both"/>
        <w:rPr>
          <w:rFonts w:ascii="Times New Roman" w:eastAsia="Times New Roman" w:hAnsi="Times New Roman" w:cs="Times New Roman"/>
          <w:bCs/>
          <w:iCs/>
          <w:sz w:val="24"/>
          <w:szCs w:val="24"/>
          <w:lang w:eastAsia="lt-LT" w:bidi="lt-LT"/>
        </w:rPr>
      </w:pPr>
    </w:p>
    <w:p w14:paraId="3F684769" w14:textId="77777777" w:rsidR="0031021F" w:rsidRPr="001C24F5" w:rsidRDefault="00B36363">
      <w:pPr>
        <w:pStyle w:val="Betarp"/>
        <w:ind w:firstLine="567"/>
        <w:jc w:val="both"/>
        <w:rPr>
          <w:bCs/>
          <w:iCs/>
          <w:lang w:val="lt-LT" w:bidi="lt-LT"/>
        </w:rPr>
      </w:pPr>
      <w:r w:rsidRPr="001C24F5">
        <w:rPr>
          <w:rFonts w:eastAsia="Times New Roman"/>
          <w:bCs/>
          <w:iCs/>
          <w:lang w:val="lt-LT" w:eastAsia="lt-LT" w:bidi="lt-LT"/>
        </w:rPr>
        <w:t>2. SVARSTYTA.</w:t>
      </w:r>
      <w:r w:rsidRPr="001C24F5">
        <w:rPr>
          <w:bCs/>
          <w:lang w:val="lt-LT"/>
        </w:rPr>
        <w:t xml:space="preserve"> </w:t>
      </w:r>
      <w:r w:rsidRPr="001C24F5">
        <w:rPr>
          <w:bCs/>
          <w:iCs/>
          <w:lang w:val="lt-LT" w:bidi="lt-LT"/>
        </w:rPr>
        <w:t>Klaipėdos jūrinių reikalų tarybos nuostatų patvirtinimas.</w:t>
      </w:r>
    </w:p>
    <w:p w14:paraId="3F68476A" w14:textId="77777777" w:rsidR="0031021F" w:rsidRPr="001C24F5" w:rsidRDefault="00B36363">
      <w:pPr>
        <w:pStyle w:val="Betarp"/>
        <w:ind w:firstLine="567"/>
        <w:jc w:val="both"/>
        <w:rPr>
          <w:rFonts w:eastAsia="Times New Roman"/>
          <w:lang w:val="lt-LT"/>
        </w:rPr>
      </w:pPr>
      <w:r w:rsidRPr="001C24F5">
        <w:rPr>
          <w:bCs/>
          <w:iCs/>
          <w:lang w:val="lt-LT" w:bidi="lt-LT"/>
        </w:rPr>
        <w:t>Pranešėja E. Deltuvaitė pristato sprendimo projektą, kuriuo s</w:t>
      </w:r>
      <w:r w:rsidRPr="001C24F5">
        <w:rPr>
          <w:rFonts w:eastAsia="Times New Roman"/>
          <w:lang w:val="lt-LT"/>
        </w:rPr>
        <w:t>iekiant stiprinti Lietuvą kaip jūrų valstybę ir Klaipėdos jūrinį identitetą, siūloma apjungus Jūrinės kultūros koordinacinę tarybą ir Jūrinių ir vidaus vandenų komisiją, įkurti Klaipėdos jūrinių reikalų tarybą prie Klaipėdos miesto savivaldybės tarybos. Sprendimo parengimo tikslas - sumažinus visuomeninių patariančiųjų miesto tarybos komisijų ir tarybų, veikiančių jūrinių ir vidaus vandenų problemų sprendimo srityse, skaičių, efektyvinti jų  darbą, nes JKKT ir VVKK teisinis įkūrimo pagrindas ir sprendžiamų klausimų pobūdis sutampa.</w:t>
      </w:r>
    </w:p>
    <w:p w14:paraId="3F68476B" w14:textId="77777777" w:rsidR="0031021F" w:rsidRPr="001C24F5" w:rsidRDefault="00B36363">
      <w:pPr>
        <w:pStyle w:val="Betarp"/>
        <w:ind w:firstLine="567"/>
        <w:jc w:val="both"/>
        <w:rPr>
          <w:rFonts w:eastAsia="Times New Roman"/>
          <w:lang w:val="lt-LT"/>
        </w:rPr>
      </w:pPr>
      <w:r w:rsidRPr="001C24F5">
        <w:rPr>
          <w:rFonts w:eastAsia="Times New Roman"/>
          <w:lang w:val="lt-LT"/>
        </w:rPr>
        <w:t xml:space="preserve">E. Deltuvaitė pabrėžia, kad KJRT veiklos tikslas suvienijus Klaipėdos miesto įvairių sričių jūrinių ir vidaus vandenų institucijų veiklą, kartu nagrinėti jūrinius ir vidaus vandenų klausimus, susietus su miestu ir uostu, verslu, turizmu, sportu, aplinkosauga, paveldosauga, rekreacija, miesto infrastruktūra, kultūra, švietimu, mokslu, jūrininkų profesinio rengimo, jūrinių organizacijų veiklos ir kt. sritimis. </w:t>
      </w:r>
      <w:r w:rsidRPr="001C24F5">
        <w:rPr>
          <w:rFonts w:eastAsia="Times New Roman"/>
          <w:bCs/>
          <w:lang w:val="lt-LT"/>
        </w:rPr>
        <w:t xml:space="preserve"> Pažymi, kad patvirtinus KJRT nuostatus, bus suformuota visuomeninė patariančioji institucija prie miesto tarybos, vykdanti konsultanto funkcijas, bendrai veiklai vienijanti</w:t>
      </w:r>
      <w:r w:rsidRPr="001C24F5">
        <w:rPr>
          <w:rFonts w:eastAsia="Times New Roman"/>
          <w:lang w:val="lt-LT"/>
        </w:rPr>
        <w:t xml:space="preserve"> Klaipėdos miesto įvairių sričių jūrinių ir vidaus vandenų institucijas.</w:t>
      </w:r>
      <w:r w:rsidRPr="001C24F5">
        <w:rPr>
          <w:rFonts w:eastAsia="Times New Roman"/>
          <w:bCs/>
          <w:lang w:val="lt-LT"/>
        </w:rPr>
        <w:t xml:space="preserve"> Mano, jog </w:t>
      </w:r>
      <w:r w:rsidRPr="001C24F5">
        <w:rPr>
          <w:rFonts w:eastAsia="Times New Roman"/>
          <w:lang w:val="lt-LT"/>
        </w:rPr>
        <w:t>bendra minėtų organizacijų veikla padės stiprinti Lietuvos, kaip jūrinės valstybės, vystymosi sąlygas ir Klaipėdos jūrinį identitetą.</w:t>
      </w:r>
    </w:p>
    <w:p w14:paraId="3F68476C" w14:textId="77777777" w:rsidR="0031021F" w:rsidRPr="001C24F5" w:rsidRDefault="00B36363">
      <w:pPr>
        <w:pStyle w:val="Betarp"/>
        <w:ind w:firstLine="567"/>
        <w:jc w:val="both"/>
        <w:rPr>
          <w:rFonts w:eastAsia="Times New Roman"/>
          <w:lang w:val="lt-LT"/>
        </w:rPr>
      </w:pPr>
      <w:r w:rsidRPr="001C24F5">
        <w:rPr>
          <w:rFonts w:eastAsia="Times New Roman"/>
          <w:lang w:val="lt-LT"/>
        </w:rPr>
        <w:lastRenderedPageBreak/>
        <w:t xml:space="preserve">R. Tamošauskas abejoja ar reikalingi šioje taryboje atstovai iš savivaldybės administracijos ir tarybos narių. </w:t>
      </w:r>
    </w:p>
    <w:p w14:paraId="3F68476D" w14:textId="77777777" w:rsidR="0031021F" w:rsidRPr="001C24F5" w:rsidRDefault="00B36363">
      <w:pPr>
        <w:pStyle w:val="Betarp"/>
        <w:ind w:firstLine="567"/>
        <w:jc w:val="both"/>
        <w:rPr>
          <w:rFonts w:eastAsia="Times New Roman"/>
          <w:lang w:val="lt-LT"/>
        </w:rPr>
      </w:pPr>
      <w:r w:rsidRPr="001C24F5">
        <w:rPr>
          <w:rFonts w:eastAsia="Times New Roman"/>
          <w:lang w:val="lt-LT"/>
        </w:rPr>
        <w:t xml:space="preserve">A. Petraitis mano, kad minėti atstovai reikalingi, nes reikalinga gauti informaciją, o specialistai turi žinoti kokia yra situacija.  </w:t>
      </w:r>
    </w:p>
    <w:p w14:paraId="3F68476E" w14:textId="77777777" w:rsidR="0031021F" w:rsidRPr="001C24F5" w:rsidRDefault="00B36363">
      <w:pPr>
        <w:pStyle w:val="Betarp"/>
        <w:ind w:firstLine="567"/>
        <w:jc w:val="both"/>
        <w:rPr>
          <w:rFonts w:eastAsia="Times New Roman"/>
          <w:lang w:val="lt-LT"/>
        </w:rPr>
      </w:pPr>
      <w:r w:rsidRPr="001C24F5">
        <w:rPr>
          <w:rFonts w:eastAsia="Times New Roman"/>
          <w:lang w:val="lt-LT"/>
        </w:rPr>
        <w:t xml:space="preserve">A. Cesiulio nuomone turi būti atstovas iš savivaldybės administracijos ir iš tarybos narių. </w:t>
      </w:r>
    </w:p>
    <w:p w14:paraId="3F68476F" w14:textId="77777777" w:rsidR="0031021F" w:rsidRPr="001C24F5" w:rsidRDefault="00B36363">
      <w:pPr>
        <w:pStyle w:val="Betarp"/>
        <w:ind w:firstLine="567"/>
        <w:jc w:val="both"/>
        <w:rPr>
          <w:bCs/>
          <w:iCs/>
          <w:lang w:val="lt-LT" w:bidi="lt-LT"/>
        </w:rPr>
      </w:pPr>
      <w:r w:rsidRPr="001C24F5">
        <w:rPr>
          <w:rFonts w:eastAsia="Times New Roman"/>
          <w:lang w:val="lt-LT"/>
        </w:rPr>
        <w:t xml:space="preserve">L. Makūnas siūlo pritarti visų siūlomų atstovų delegavimui, kaip pateikta sprendimo projekte, tik mano, jog  reikėtų atsižvelgti, kad deleguojami atstovai būtų kompetentingi šioje srityje. </w:t>
      </w:r>
    </w:p>
    <w:p w14:paraId="3F684770" w14:textId="77777777" w:rsidR="0031021F" w:rsidRPr="001C24F5" w:rsidRDefault="00B36363">
      <w:pPr>
        <w:pStyle w:val="Betarp"/>
        <w:ind w:firstLine="567"/>
        <w:jc w:val="both"/>
        <w:rPr>
          <w:bCs/>
          <w:iCs/>
          <w:lang w:val="lt-LT" w:bidi="lt-LT"/>
        </w:rPr>
      </w:pPr>
      <w:r w:rsidRPr="001C24F5">
        <w:rPr>
          <w:bCs/>
          <w:iCs/>
          <w:lang w:val="lt-LT" w:bidi="lt-LT"/>
        </w:rPr>
        <w:t>R. Tamošauskas siūlo pritarti sprendimo projektui bendru sutarimu.</w:t>
      </w:r>
    </w:p>
    <w:p w14:paraId="3F684771" w14:textId="77777777" w:rsidR="0031021F" w:rsidRPr="001C24F5" w:rsidRDefault="00B36363">
      <w:pPr>
        <w:pStyle w:val="Betarp"/>
        <w:ind w:firstLine="567"/>
        <w:jc w:val="both"/>
        <w:rPr>
          <w:rFonts w:eastAsia="Times New Roman"/>
          <w:bCs/>
          <w:iCs/>
          <w:lang w:val="lt-LT" w:eastAsia="lt-LT" w:bidi="lt-LT"/>
        </w:rPr>
      </w:pPr>
      <w:r w:rsidRPr="001C24F5">
        <w:rPr>
          <w:rFonts w:eastAsia="Times New Roman"/>
          <w:bCs/>
          <w:iCs/>
          <w:lang w:val="lt-LT" w:eastAsia="lt-LT" w:bidi="lt-LT"/>
        </w:rPr>
        <w:t>NUTARTA. Pritarti sprendimo projektui(bendru sutarimu).</w:t>
      </w:r>
    </w:p>
    <w:p w14:paraId="3F684772" w14:textId="77777777" w:rsidR="0031021F" w:rsidRPr="001C24F5" w:rsidRDefault="0031021F">
      <w:pPr>
        <w:pStyle w:val="Betarp"/>
        <w:ind w:firstLine="567"/>
        <w:jc w:val="both"/>
        <w:rPr>
          <w:rFonts w:eastAsia="Times New Roman"/>
          <w:bCs/>
          <w:iCs/>
          <w:lang w:val="lt-LT" w:eastAsia="lt-LT" w:bidi="lt-LT"/>
        </w:rPr>
      </w:pPr>
    </w:p>
    <w:p w14:paraId="3F684773" w14:textId="77777777" w:rsidR="0031021F" w:rsidRDefault="00B36363">
      <w:pPr>
        <w:pStyle w:val="Betarp"/>
        <w:ind w:firstLine="567"/>
        <w:jc w:val="both"/>
        <w:rPr>
          <w:rFonts w:eastAsia="Times New Roman"/>
          <w:bCs/>
          <w:iCs/>
          <w:lang w:val="lt-LT" w:eastAsia="lt-LT" w:bidi="lt-LT"/>
        </w:rPr>
      </w:pPr>
      <w:r w:rsidRPr="001C24F5">
        <w:rPr>
          <w:rFonts w:eastAsia="Times New Roman"/>
          <w:bCs/>
          <w:iCs/>
          <w:lang w:val="lt-LT" w:eastAsia="lt-LT" w:bidi="lt-LT"/>
        </w:rPr>
        <w:t>3. SVARSTYTA. "Lošimų organizavimo vietos poveikio viešajai tvarkai, švietimui, kultūrai, visuomenės sveikatai, gyvenamajai</w:t>
      </w:r>
      <w:r>
        <w:rPr>
          <w:rFonts w:eastAsia="Times New Roman"/>
          <w:bCs/>
          <w:iCs/>
          <w:lang w:val="lt-LT" w:eastAsia="lt-LT" w:bidi="lt-LT"/>
        </w:rPr>
        <w:t xml:space="preserve"> aplinkai ir kriminogeninei situacijai konkrečių vertinimo kriterijų ir prašymų nagrinėjimo tvarkos aprašo" nauja redakcija. Diskusija dėl papildomų kriterijų.</w:t>
      </w:r>
    </w:p>
    <w:p w14:paraId="3F684774" w14:textId="77777777" w:rsidR="0031021F" w:rsidRDefault="00B36363">
      <w:pPr>
        <w:pStyle w:val="Betarp"/>
        <w:ind w:firstLine="567"/>
        <w:jc w:val="both"/>
        <w:rPr>
          <w:rFonts w:eastAsia="Times New Roman"/>
          <w:bCs/>
          <w:iCs/>
          <w:lang w:val="lt-LT" w:eastAsia="lt-LT" w:bidi="lt-LT"/>
        </w:rPr>
      </w:pPr>
      <w:r>
        <w:rPr>
          <w:rFonts w:eastAsia="Times New Roman"/>
          <w:bCs/>
          <w:iCs/>
          <w:lang w:val="lt-LT" w:eastAsia="lt-LT" w:bidi="lt-LT"/>
        </w:rPr>
        <w:t xml:space="preserve">R. Tamošauskas primena, kad dabartinė tvarka remiasi tik atstumo matavimu, o pagal rekomendacijas kriterijų turi būti daugiau, todėl pateikia savo pasiūlymus (paryškintus juodai) ir Teisės skyriaus komentarus (pažymėtus geltonai) dėl "Lošimų organizavimo vietos poveikio viešajai tvarkai, švietimui, kultūrai, visuomenės sveikatai, gyvenamajai aplinkai ir kriminogeninei situacijai konkrečių vertinimo kriterijų ir prašymų nagrinėjimo tvarkos aprašo" naujos redakcijos (priedas pridedamas). </w:t>
      </w:r>
    </w:p>
    <w:p w14:paraId="3F684775" w14:textId="77777777" w:rsidR="0031021F" w:rsidRDefault="00B36363">
      <w:pPr>
        <w:pStyle w:val="Betarp"/>
        <w:ind w:firstLine="567"/>
        <w:jc w:val="both"/>
        <w:rPr>
          <w:rFonts w:eastAsia="Times New Roman"/>
          <w:bCs/>
          <w:iCs/>
          <w:lang w:val="lt-LT" w:eastAsia="lt-LT" w:bidi="lt-LT"/>
        </w:rPr>
      </w:pPr>
      <w:r>
        <w:rPr>
          <w:rFonts w:eastAsia="Times New Roman"/>
          <w:bCs/>
          <w:iCs/>
          <w:lang w:val="lt-LT" w:eastAsia="lt-LT" w:bidi="lt-LT"/>
        </w:rPr>
        <w:t xml:space="preserve">R. Tamošauskas pristato ir pakomentuoja savo siūlymus, idėjas ir akcentuoja du pagrindinius kriterijus - lošimo vietų dėl gyventojų koncentracijos bei vietinės bendruomenės nuomonės. </w:t>
      </w:r>
      <w:r w:rsidR="00B60928">
        <w:rPr>
          <w:rFonts w:eastAsia="Times New Roman"/>
          <w:bCs/>
          <w:iCs/>
          <w:lang w:val="lt-LT" w:eastAsia="lt-LT" w:bidi="lt-LT"/>
        </w:rPr>
        <w:t>Sako, kad d</w:t>
      </w:r>
      <w:r>
        <w:rPr>
          <w:rFonts w:eastAsia="Times New Roman"/>
          <w:bCs/>
          <w:iCs/>
          <w:lang w:val="lt-LT" w:eastAsia="lt-LT" w:bidi="lt-LT"/>
        </w:rPr>
        <w:t>ėl bendruomenės nuomo</w:t>
      </w:r>
      <w:r w:rsidR="00B60928">
        <w:rPr>
          <w:rFonts w:eastAsia="Times New Roman"/>
          <w:bCs/>
          <w:iCs/>
          <w:lang w:val="lt-LT" w:eastAsia="lt-LT" w:bidi="lt-LT"/>
        </w:rPr>
        <w:t>nės yra dvi problemos - nėra</w:t>
      </w:r>
      <w:r>
        <w:rPr>
          <w:rFonts w:eastAsia="Times New Roman"/>
          <w:bCs/>
          <w:iCs/>
          <w:lang w:val="lt-LT" w:eastAsia="lt-LT" w:bidi="lt-LT"/>
        </w:rPr>
        <w:t xml:space="preserve"> seniūnijų ir paraiškos svarstymui yra skiriama </w:t>
      </w:r>
      <w:r w:rsidR="008F40F0">
        <w:rPr>
          <w:rFonts w:eastAsia="Times New Roman"/>
          <w:bCs/>
          <w:iCs/>
          <w:lang w:val="lt-LT" w:eastAsia="lt-LT" w:bidi="lt-LT"/>
        </w:rPr>
        <w:t>tik 20 darbo dienų. Kaip išeitį</w:t>
      </w:r>
      <w:r>
        <w:rPr>
          <w:rFonts w:eastAsia="Times New Roman"/>
          <w:bCs/>
          <w:iCs/>
          <w:lang w:val="lt-LT" w:eastAsia="lt-LT" w:bidi="lt-LT"/>
        </w:rPr>
        <w:t xml:space="preserve"> siūlo kreiptis į seniūnaičių sueigą su prašymu pateikti motyvuotą nuomon</w:t>
      </w:r>
      <w:r w:rsidR="008F40F0">
        <w:rPr>
          <w:rFonts w:eastAsia="Times New Roman"/>
          <w:bCs/>
          <w:iCs/>
          <w:lang w:val="lt-LT" w:eastAsia="lt-LT" w:bidi="lt-LT"/>
        </w:rPr>
        <w:t>ę. Neatsakius per duotą terminą bus</w:t>
      </w:r>
      <w:r>
        <w:rPr>
          <w:rFonts w:eastAsia="Times New Roman"/>
          <w:bCs/>
          <w:iCs/>
          <w:lang w:val="lt-LT" w:eastAsia="lt-LT" w:bidi="lt-LT"/>
        </w:rPr>
        <w:t xml:space="preserve"> laikoma, kad yra duotas sutikima</w:t>
      </w:r>
      <w:r w:rsidR="008F40F0">
        <w:rPr>
          <w:rFonts w:eastAsia="Times New Roman"/>
          <w:bCs/>
          <w:iCs/>
          <w:lang w:val="lt-LT" w:eastAsia="lt-LT" w:bidi="lt-LT"/>
        </w:rPr>
        <w:t>s. Seniūnaičių sueigos pritarimo</w:t>
      </w:r>
      <w:r>
        <w:rPr>
          <w:rFonts w:eastAsia="Times New Roman"/>
          <w:bCs/>
          <w:iCs/>
          <w:lang w:val="lt-LT" w:eastAsia="lt-LT" w:bidi="lt-LT"/>
        </w:rPr>
        <w:t xml:space="preserve"> galima būtų prašyti pateikti prie</w:t>
      </w:r>
      <w:r w:rsidR="008F40F0">
        <w:rPr>
          <w:rFonts w:eastAsia="Times New Roman"/>
          <w:bCs/>
          <w:iCs/>
          <w:lang w:val="lt-LT" w:eastAsia="lt-LT" w:bidi="lt-LT"/>
        </w:rPr>
        <w:t>š paraiškos dokumentų svarstymą ir</w:t>
      </w:r>
      <w:r w:rsidR="00B60928">
        <w:rPr>
          <w:rFonts w:eastAsia="Times New Roman"/>
          <w:bCs/>
          <w:iCs/>
          <w:lang w:val="lt-LT" w:eastAsia="lt-LT" w:bidi="lt-LT"/>
        </w:rPr>
        <w:t xml:space="preserve"> tuo atveju bus ilgesnis terminas</w:t>
      </w:r>
      <w:r>
        <w:rPr>
          <w:rFonts w:eastAsia="Times New Roman"/>
          <w:bCs/>
          <w:iCs/>
          <w:lang w:val="lt-LT" w:eastAsia="lt-LT" w:bidi="lt-LT"/>
        </w:rPr>
        <w:t xml:space="preserve"> vietinės bendruomenės apklausai. Teisės skyrius siūlo tai daryti paraiškos svarstymo metu ir tą terminą trumpinti. Dėl konce</w:t>
      </w:r>
      <w:r w:rsidR="008F40F0">
        <w:rPr>
          <w:rFonts w:eastAsia="Times New Roman"/>
          <w:bCs/>
          <w:iCs/>
          <w:lang w:val="lt-LT" w:eastAsia="lt-LT" w:bidi="lt-LT"/>
        </w:rPr>
        <w:t>ntracijos vertinimo susiduriama su problema,</w:t>
      </w:r>
      <w:r>
        <w:rPr>
          <w:rFonts w:eastAsia="Times New Roman"/>
          <w:bCs/>
          <w:iCs/>
          <w:lang w:val="lt-LT" w:eastAsia="lt-LT" w:bidi="lt-LT"/>
        </w:rPr>
        <w:t xml:space="preserve"> nes Klaipėda neturi oficialaus suskirstymo į rajonus ar kitus administracinius vienetus. Se</w:t>
      </w:r>
      <w:r w:rsidR="005329D4">
        <w:rPr>
          <w:rFonts w:eastAsia="Times New Roman"/>
          <w:bCs/>
          <w:iCs/>
          <w:lang w:val="lt-LT" w:eastAsia="lt-LT" w:bidi="lt-LT"/>
        </w:rPr>
        <w:t>niūnaitijų ribos kartais eina ta</w:t>
      </w:r>
      <w:r>
        <w:rPr>
          <w:rFonts w:eastAsia="Times New Roman"/>
          <w:bCs/>
          <w:iCs/>
          <w:lang w:val="lt-LT" w:eastAsia="lt-LT" w:bidi="lt-LT"/>
        </w:rPr>
        <w:t xml:space="preserve"> pačia gatve, todėl </w:t>
      </w:r>
      <w:r w:rsidR="008F40F0">
        <w:rPr>
          <w:rFonts w:eastAsia="Times New Roman"/>
          <w:bCs/>
          <w:iCs/>
          <w:lang w:val="lt-LT" w:eastAsia="lt-LT" w:bidi="lt-LT"/>
        </w:rPr>
        <w:t xml:space="preserve">yra </w:t>
      </w:r>
      <w:r>
        <w:rPr>
          <w:rFonts w:eastAsia="Times New Roman"/>
          <w:bCs/>
          <w:iCs/>
          <w:lang w:val="lt-LT" w:eastAsia="lt-LT" w:bidi="lt-LT"/>
        </w:rPr>
        <w:t xml:space="preserve">netinkamos. </w:t>
      </w:r>
      <w:r w:rsidR="00B60928">
        <w:rPr>
          <w:rFonts w:eastAsia="Times New Roman"/>
          <w:bCs/>
          <w:iCs/>
          <w:lang w:val="lt-LT" w:eastAsia="lt-LT" w:bidi="lt-LT"/>
        </w:rPr>
        <w:t>Mano, jog g</w:t>
      </w:r>
      <w:r>
        <w:rPr>
          <w:rFonts w:eastAsia="Times New Roman"/>
          <w:bCs/>
          <w:iCs/>
          <w:lang w:val="lt-LT" w:eastAsia="lt-LT" w:bidi="lt-LT"/>
        </w:rPr>
        <w:t xml:space="preserve">alima </w:t>
      </w:r>
      <w:r w:rsidR="00B60928">
        <w:rPr>
          <w:rFonts w:eastAsia="Times New Roman"/>
          <w:bCs/>
          <w:iCs/>
          <w:lang w:val="lt-LT" w:eastAsia="lt-LT" w:bidi="lt-LT"/>
        </w:rPr>
        <w:t xml:space="preserve">būtų </w:t>
      </w:r>
      <w:r>
        <w:rPr>
          <w:rFonts w:eastAsia="Times New Roman"/>
          <w:bCs/>
          <w:iCs/>
          <w:lang w:val="lt-LT" w:eastAsia="lt-LT" w:bidi="lt-LT"/>
        </w:rPr>
        <w:t>naudoti rinkiminių apylinkių ribas ir nustatyti lošimo vietų skaičių 1000 gy</w:t>
      </w:r>
      <w:r w:rsidR="00B60928">
        <w:rPr>
          <w:rFonts w:eastAsia="Times New Roman"/>
          <w:bCs/>
          <w:iCs/>
          <w:lang w:val="lt-LT" w:eastAsia="lt-LT" w:bidi="lt-LT"/>
        </w:rPr>
        <w:t xml:space="preserve">ventojų. Akcentuoja dar </w:t>
      </w:r>
      <w:r w:rsidR="005329D4">
        <w:rPr>
          <w:rFonts w:eastAsia="Times New Roman"/>
          <w:bCs/>
          <w:iCs/>
          <w:lang w:val="lt-LT" w:eastAsia="lt-LT" w:bidi="lt-LT"/>
        </w:rPr>
        <w:t xml:space="preserve">vieną </w:t>
      </w:r>
      <w:r w:rsidR="00B60928">
        <w:rPr>
          <w:rFonts w:eastAsia="Times New Roman"/>
          <w:bCs/>
          <w:iCs/>
          <w:lang w:val="lt-LT" w:eastAsia="lt-LT" w:bidi="lt-LT"/>
        </w:rPr>
        <w:t>svarbų pakeitimą</w:t>
      </w:r>
      <w:r w:rsidR="005329D4">
        <w:rPr>
          <w:rFonts w:eastAsia="Times New Roman"/>
          <w:bCs/>
          <w:iCs/>
          <w:lang w:val="lt-LT" w:eastAsia="lt-LT" w:bidi="lt-LT"/>
        </w:rPr>
        <w:t xml:space="preserve"> </w:t>
      </w:r>
      <w:r w:rsidR="00B60928">
        <w:rPr>
          <w:rFonts w:eastAsia="Times New Roman"/>
          <w:bCs/>
          <w:iCs/>
          <w:lang w:val="lt-LT" w:eastAsia="lt-LT" w:bidi="lt-LT"/>
        </w:rPr>
        <w:t>-</w:t>
      </w:r>
      <w:r w:rsidR="005329D4">
        <w:rPr>
          <w:rFonts w:eastAsia="Times New Roman"/>
          <w:bCs/>
          <w:iCs/>
          <w:lang w:val="lt-LT" w:eastAsia="lt-LT" w:bidi="lt-LT"/>
        </w:rPr>
        <w:t xml:space="preserve"> </w:t>
      </w:r>
      <w:r w:rsidR="00B60928">
        <w:rPr>
          <w:rFonts w:eastAsia="Times New Roman"/>
          <w:bCs/>
          <w:iCs/>
          <w:lang w:val="lt-LT" w:eastAsia="lt-LT" w:bidi="lt-LT"/>
        </w:rPr>
        <w:t xml:space="preserve"> balų sistemos įvedimą</w:t>
      </w:r>
      <w:r>
        <w:rPr>
          <w:rFonts w:eastAsia="Times New Roman"/>
          <w:bCs/>
          <w:iCs/>
          <w:lang w:val="lt-LT" w:eastAsia="lt-LT" w:bidi="lt-LT"/>
        </w:rPr>
        <w:t>. Kiekvienam nustatytam kriterijui priskiriamas balų skaičius ir nustatomas pereinamasis balas, kai leidimas suteikiamas. Tokiu atveju vienos ar kelių sąlygų neįvykdymas</w:t>
      </w:r>
      <w:r w:rsidR="008F40F0">
        <w:rPr>
          <w:rFonts w:eastAsia="Times New Roman"/>
          <w:bCs/>
          <w:iCs/>
          <w:lang w:val="lt-LT" w:eastAsia="lt-LT" w:bidi="lt-LT"/>
        </w:rPr>
        <w:t xml:space="preserve"> </w:t>
      </w:r>
      <w:r>
        <w:rPr>
          <w:rFonts w:eastAsia="Times New Roman"/>
          <w:bCs/>
          <w:iCs/>
          <w:lang w:val="lt-LT" w:eastAsia="lt-LT" w:bidi="lt-LT"/>
        </w:rPr>
        <w:t xml:space="preserve">(priklausomai nuo jų „svorio“) </w:t>
      </w:r>
      <w:r w:rsidR="005329D4">
        <w:rPr>
          <w:rFonts w:eastAsia="Times New Roman"/>
          <w:bCs/>
          <w:iCs/>
          <w:lang w:val="lt-LT" w:eastAsia="lt-LT" w:bidi="lt-LT"/>
        </w:rPr>
        <w:t>nereiškia leidimo nesuteikimo.</w:t>
      </w:r>
      <w:r>
        <w:rPr>
          <w:rFonts w:eastAsia="Times New Roman"/>
          <w:bCs/>
          <w:iCs/>
          <w:lang w:val="lt-LT" w:eastAsia="lt-LT" w:bidi="lt-LT"/>
        </w:rPr>
        <w:t xml:space="preserve"> Prašo komiteto narių padiskutuoti šiuo klausimu ir  pasiūlyti idėjų.</w:t>
      </w:r>
    </w:p>
    <w:p w14:paraId="3F684776" w14:textId="77777777" w:rsidR="0031021F" w:rsidRDefault="00B36363">
      <w:pPr>
        <w:pStyle w:val="Betarp"/>
        <w:ind w:firstLine="567"/>
        <w:jc w:val="both"/>
        <w:rPr>
          <w:rFonts w:eastAsia="Times New Roman"/>
          <w:bCs/>
          <w:iCs/>
          <w:lang w:val="lt-LT" w:eastAsia="lt-LT" w:bidi="lt-LT"/>
        </w:rPr>
      </w:pPr>
      <w:r>
        <w:rPr>
          <w:rFonts w:eastAsia="Times New Roman"/>
          <w:bCs/>
          <w:iCs/>
          <w:lang w:val="lt-LT" w:eastAsia="lt-LT" w:bidi="lt-LT"/>
        </w:rPr>
        <w:t>A. Petraitis kalba apie tai, kaip galima gauti vietinės bendruomenės nuomonę</w:t>
      </w:r>
      <w:r>
        <w:rPr>
          <w:rFonts w:asciiTheme="minorHAnsi" w:eastAsia="Times New Roman" w:hAnsiTheme="minorHAnsi" w:cstheme="minorBidi"/>
          <w:bCs/>
          <w:iCs/>
          <w:sz w:val="22"/>
          <w:szCs w:val="22"/>
          <w:lang w:val="lt-LT" w:eastAsia="lt-LT" w:bidi="lt-LT"/>
        </w:rPr>
        <w:t xml:space="preserve"> </w:t>
      </w:r>
      <w:r>
        <w:rPr>
          <w:rFonts w:eastAsia="Times New Roman"/>
          <w:bCs/>
          <w:iCs/>
          <w:lang w:val="lt-LT" w:eastAsia="lt-LT" w:bidi="lt-LT"/>
        </w:rPr>
        <w:t>ir atkreipia dėmesį, kad seniūnaitijose nėra išrenkami visi seniūnaičiai, todėl nuomonę galėtų išreikšti vietos bendruomenė, o jei jos nėra, tai vietos gyventojų susirinkimas. Taip pat kelia klausimą kaip teisingai įvertinti gyventojų tankį ir mano, kad būtų tikslinga sudaryti darbo grupę, kuri teiktų siūlymus visais šiais klausimais.</w:t>
      </w:r>
    </w:p>
    <w:p w14:paraId="3F684777" w14:textId="77777777" w:rsidR="0031021F" w:rsidRDefault="00B36363">
      <w:pPr>
        <w:pStyle w:val="Betarp"/>
        <w:ind w:firstLine="567"/>
        <w:jc w:val="both"/>
        <w:rPr>
          <w:rFonts w:eastAsia="Times New Roman"/>
          <w:bCs/>
          <w:iCs/>
          <w:lang w:val="lt-LT" w:eastAsia="lt-LT" w:bidi="lt-LT"/>
        </w:rPr>
      </w:pPr>
      <w:r>
        <w:rPr>
          <w:rFonts w:eastAsia="Times New Roman"/>
          <w:bCs/>
          <w:iCs/>
          <w:lang w:val="lt-LT" w:eastAsia="lt-LT" w:bidi="lt-LT"/>
        </w:rPr>
        <w:t>R. Tamošauskas pastebi, kad klausimų kyla labai daug: ga</w:t>
      </w:r>
      <w:r w:rsidR="005329D4">
        <w:rPr>
          <w:rFonts w:eastAsia="Times New Roman"/>
          <w:bCs/>
          <w:iCs/>
          <w:lang w:val="lt-LT" w:eastAsia="lt-LT" w:bidi="lt-LT"/>
        </w:rPr>
        <w:t>lima būtų</w:t>
      </w:r>
      <w:r>
        <w:rPr>
          <w:rFonts w:eastAsia="Times New Roman"/>
          <w:bCs/>
          <w:iCs/>
          <w:lang w:val="lt-LT" w:eastAsia="lt-LT" w:bidi="lt-LT"/>
        </w:rPr>
        <w:t xml:space="preserve"> nustatyti koncentraciją ar apsispręsti dėl vietų kur galima steigti lošimų organizavimo vietas mieste, dėl paramos vertinimo dydžio miestui, dėl finansų skyrimo prevencinėms programoms, dėl kriminogeninės situacijos vertinimo, bendruomenės grįžtamojo ryšio ir kt., todėl pritaria A. Petraičio idėjai dėl darbo grupės sudarymo.</w:t>
      </w:r>
    </w:p>
    <w:p w14:paraId="3F684778" w14:textId="77777777" w:rsidR="0031021F" w:rsidRDefault="00B36363">
      <w:pPr>
        <w:pStyle w:val="Betarp"/>
        <w:ind w:firstLine="567"/>
        <w:jc w:val="both"/>
        <w:rPr>
          <w:rFonts w:eastAsia="Times New Roman"/>
          <w:bCs/>
          <w:iCs/>
          <w:lang w:val="lt-LT" w:eastAsia="lt-LT" w:bidi="lt-LT"/>
        </w:rPr>
      </w:pPr>
      <w:r>
        <w:rPr>
          <w:rFonts w:eastAsia="Times New Roman"/>
          <w:bCs/>
          <w:iCs/>
          <w:lang w:val="lt-LT" w:eastAsia="lt-LT" w:bidi="lt-LT"/>
        </w:rPr>
        <w:t>A. Cesiulis paaiškina, kad darbo grupė sudaroma mero teikimu.</w:t>
      </w:r>
    </w:p>
    <w:p w14:paraId="3F684779" w14:textId="77777777" w:rsidR="0031021F" w:rsidRDefault="00B36363">
      <w:pPr>
        <w:pStyle w:val="Betarp"/>
        <w:ind w:firstLine="567"/>
        <w:jc w:val="both"/>
        <w:rPr>
          <w:rFonts w:eastAsia="Times New Roman"/>
          <w:bCs/>
          <w:iCs/>
          <w:lang w:val="lt-LT" w:eastAsia="lt-LT" w:bidi="lt-LT"/>
        </w:rPr>
      </w:pPr>
      <w:r>
        <w:rPr>
          <w:rFonts w:eastAsia="Times New Roman"/>
          <w:bCs/>
          <w:iCs/>
          <w:lang w:val="lt-LT" w:eastAsia="lt-LT" w:bidi="lt-LT"/>
        </w:rPr>
        <w:t>L. Makūnas sako, kad pritaria darbo grupės sudarymui dėl leidimų išdavimo tvarkos tobulinimo.</w:t>
      </w:r>
    </w:p>
    <w:p w14:paraId="3F68477A" w14:textId="77777777" w:rsidR="0031021F" w:rsidRDefault="00B36363">
      <w:pPr>
        <w:pStyle w:val="Betarp"/>
        <w:ind w:firstLine="567"/>
        <w:jc w:val="both"/>
        <w:rPr>
          <w:rFonts w:eastAsia="Times New Roman"/>
          <w:bCs/>
          <w:iCs/>
          <w:lang w:val="lt-LT" w:eastAsia="lt-LT" w:bidi="lt-LT"/>
        </w:rPr>
      </w:pPr>
      <w:r>
        <w:rPr>
          <w:rFonts w:eastAsia="Times New Roman"/>
          <w:bCs/>
          <w:iCs/>
          <w:lang w:val="lt-LT" w:eastAsia="lt-LT" w:bidi="lt-LT"/>
        </w:rPr>
        <w:t>R. Tamošauskas mano, kad šiuo klausimu reikia platesnės diskusijos ir užbaigtumo, todėl pasisako už darbo grupės sudarymą.</w:t>
      </w:r>
    </w:p>
    <w:p w14:paraId="3F68477B" w14:textId="77777777" w:rsidR="0031021F" w:rsidRPr="0014063C" w:rsidRDefault="00B36363" w:rsidP="0014063C">
      <w:pPr>
        <w:pStyle w:val="Betarp"/>
        <w:ind w:firstLine="567"/>
        <w:jc w:val="both"/>
        <w:rPr>
          <w:rFonts w:eastAsia="Times New Roman"/>
          <w:bCs/>
          <w:iCs/>
          <w:lang w:val="lt-LT" w:eastAsia="lt-LT" w:bidi="lt-LT"/>
        </w:rPr>
      </w:pPr>
      <w:r>
        <w:rPr>
          <w:rFonts w:eastAsia="Times New Roman"/>
          <w:bCs/>
          <w:iCs/>
          <w:lang w:val="lt-LT" w:eastAsia="lt-LT" w:bidi="lt-LT"/>
        </w:rPr>
        <w:t>NUTARTA. Kreiptis į Savivaldybės merą su prašymu sudaryti darbo grupę dėl leidimų išdavimo tvarkos tobulinimo ir naujos redakcijos tvarkos aprašo sudarymo.</w:t>
      </w:r>
    </w:p>
    <w:p w14:paraId="3F68477C" w14:textId="77777777" w:rsidR="0031021F" w:rsidRDefault="00B36363" w:rsidP="0014063C">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Posėdis baigėsi 14.30 val.</w:t>
      </w:r>
    </w:p>
    <w:p w14:paraId="3F68477D" w14:textId="77777777" w:rsidR="0031021F" w:rsidRDefault="00B36363">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Posėdžio pirmininkas</w:t>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t xml:space="preserve">Raimondas Tamošauskas  </w:t>
      </w:r>
    </w:p>
    <w:p w14:paraId="3F68477E" w14:textId="77777777" w:rsidR="0031021F" w:rsidRDefault="00B36363">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14063C">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Posėdžio sekretorė</w:t>
      </w:r>
      <w:r>
        <w:rPr>
          <w:rFonts w:ascii="Times New Roman" w:eastAsia="Times New Roman" w:hAnsi="Times New Roman" w:cs="Times New Roman"/>
          <w:sz w:val="24"/>
          <w:szCs w:val="24"/>
          <w:lang w:eastAsia="lt-LT"/>
        </w:rPr>
        <w:tab/>
        <w:t xml:space="preserve">                                                                 Aldutė Meniakina</w:t>
      </w:r>
    </w:p>
    <w:sectPr w:rsidR="0031021F">
      <w:headerReference w:type="default" r:id="rId7"/>
      <w:pgSz w:w="11906" w:h="16838"/>
      <w:pgMar w:top="1276" w:right="567" w:bottom="1134" w:left="1560" w:header="567" w:footer="0" w:gutter="0"/>
      <w:cols w:space="1296"/>
      <w:formProt w:val="0"/>
      <w:titlePg/>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684781" w14:textId="77777777" w:rsidR="00D26338" w:rsidRDefault="00D26338">
      <w:pPr>
        <w:spacing w:after="0" w:line="240" w:lineRule="auto"/>
      </w:pPr>
      <w:r>
        <w:separator/>
      </w:r>
    </w:p>
  </w:endnote>
  <w:endnote w:type="continuationSeparator" w:id="0">
    <w:p w14:paraId="3F684782" w14:textId="77777777" w:rsidR="00D26338" w:rsidRDefault="00D263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68477F" w14:textId="77777777" w:rsidR="00D26338" w:rsidRDefault="00D26338">
      <w:pPr>
        <w:spacing w:after="0" w:line="240" w:lineRule="auto"/>
      </w:pPr>
      <w:r>
        <w:separator/>
      </w:r>
    </w:p>
  </w:footnote>
  <w:footnote w:type="continuationSeparator" w:id="0">
    <w:p w14:paraId="3F684780" w14:textId="77777777" w:rsidR="00D26338" w:rsidRDefault="00D2633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38164461"/>
      <w:docPartObj>
        <w:docPartGallery w:val="Page Numbers (Top of Page)"/>
        <w:docPartUnique/>
      </w:docPartObj>
    </w:sdtPr>
    <w:sdtEndPr/>
    <w:sdtContent>
      <w:p w14:paraId="3F684783" w14:textId="77777777" w:rsidR="0031021F" w:rsidRDefault="00B36363">
        <w:pPr>
          <w:pStyle w:val="Antrats"/>
          <w:jc w:val="center"/>
        </w:pPr>
        <w:r>
          <w:fldChar w:fldCharType="begin"/>
        </w:r>
        <w:r>
          <w:instrText xml:space="preserve"> PAGE </w:instrText>
        </w:r>
        <w:r>
          <w:fldChar w:fldCharType="separate"/>
        </w:r>
        <w:r w:rsidR="003541A1">
          <w:rPr>
            <w:noProof/>
          </w:rPr>
          <w:t>2</w:t>
        </w:r>
        <w:r>
          <w:fldChar w:fldCharType="end"/>
        </w:r>
      </w:p>
    </w:sdtContent>
  </w:sdt>
  <w:p w14:paraId="3F684784" w14:textId="77777777" w:rsidR="0031021F" w:rsidRDefault="0031021F">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021F"/>
    <w:rsid w:val="0014063C"/>
    <w:rsid w:val="001C24F5"/>
    <w:rsid w:val="0031021F"/>
    <w:rsid w:val="003541A1"/>
    <w:rsid w:val="005329D4"/>
    <w:rsid w:val="00613C51"/>
    <w:rsid w:val="008F40F0"/>
    <w:rsid w:val="00B1430D"/>
    <w:rsid w:val="00B36363"/>
    <w:rsid w:val="00B60928"/>
    <w:rsid w:val="00BA1563"/>
    <w:rsid w:val="00D26338"/>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84753"/>
  <w15:docId w15:val="{24C574EE-E6D9-4958-8297-7E4C08FC4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579F4"/>
    <w:pPr>
      <w:spacing w:after="160" w:line="259"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DebesliotekstasDiagrama">
    <w:name w:val="Debesėlio tekstas Diagrama"/>
    <w:basedOn w:val="Numatytasispastraiposriftas"/>
    <w:link w:val="Debesliotekstas"/>
    <w:uiPriority w:val="99"/>
    <w:semiHidden/>
    <w:qFormat/>
    <w:rsid w:val="00FE036A"/>
    <w:rPr>
      <w:rFonts w:ascii="Segoe UI" w:hAnsi="Segoe UI" w:cs="Segoe UI"/>
      <w:sz w:val="18"/>
      <w:szCs w:val="18"/>
    </w:rPr>
  </w:style>
  <w:style w:type="character" w:styleId="Hipersaitas">
    <w:name w:val="Hyperlink"/>
    <w:basedOn w:val="Numatytasispastraiposriftas"/>
    <w:uiPriority w:val="99"/>
    <w:unhideWhenUsed/>
    <w:rsid w:val="007906F8"/>
    <w:rPr>
      <w:color w:val="0563C1" w:themeColor="hyperlink"/>
      <w:u w:val="single"/>
    </w:rPr>
  </w:style>
  <w:style w:type="character" w:customStyle="1" w:styleId="PagrindinistekstasDiagrama">
    <w:name w:val="Pagrindinis tekstas Diagrama"/>
    <w:basedOn w:val="Numatytasispastraiposriftas"/>
    <w:link w:val="Pagrindinistekstas"/>
    <w:uiPriority w:val="99"/>
    <w:semiHidden/>
    <w:qFormat/>
    <w:rsid w:val="000838D9"/>
  </w:style>
  <w:style w:type="character" w:customStyle="1" w:styleId="AntratsDiagrama">
    <w:name w:val="Antraštės Diagrama"/>
    <w:basedOn w:val="Numatytasispastraiposriftas"/>
    <w:link w:val="Antrats"/>
    <w:uiPriority w:val="99"/>
    <w:qFormat/>
    <w:rsid w:val="00EF2224"/>
  </w:style>
  <w:style w:type="character" w:customStyle="1" w:styleId="PoratDiagrama">
    <w:name w:val="Poraštė Diagrama"/>
    <w:basedOn w:val="Numatytasispastraiposriftas"/>
    <w:link w:val="Porat"/>
    <w:uiPriority w:val="99"/>
    <w:qFormat/>
    <w:rsid w:val="00EF2224"/>
  </w:style>
  <w:style w:type="character" w:customStyle="1" w:styleId="PavadinimasDiagrama">
    <w:name w:val="Pavadinimas Diagrama"/>
    <w:basedOn w:val="Numatytasispastraiposriftas"/>
    <w:link w:val="Pavadinimas"/>
    <w:uiPriority w:val="10"/>
    <w:qFormat/>
    <w:rsid w:val="00880FA3"/>
    <w:rPr>
      <w:rFonts w:asciiTheme="majorHAnsi" w:eastAsiaTheme="majorEastAsia" w:hAnsiTheme="majorHAnsi" w:cstheme="majorBidi"/>
      <w:spacing w:val="-10"/>
      <w:kern w:val="2"/>
      <w:sz w:val="56"/>
      <w:szCs w:val="56"/>
    </w:rPr>
  </w:style>
  <w:style w:type="character" w:customStyle="1" w:styleId="LineNumbering">
    <w:name w:val="Line Numbering"/>
  </w:style>
  <w:style w:type="paragraph" w:customStyle="1" w:styleId="Heading">
    <w:name w:val="Heading"/>
    <w:basedOn w:val="prastasis"/>
    <w:next w:val="Pagrindinistekstas"/>
    <w:qFormat/>
    <w:pPr>
      <w:keepNext/>
      <w:spacing w:before="240" w:after="120"/>
    </w:pPr>
    <w:rPr>
      <w:rFonts w:ascii="Liberation Sans" w:eastAsia="Noto Sans CJK SC" w:hAnsi="Liberation Sans" w:cs="Arial Unicode MS"/>
      <w:sz w:val="28"/>
      <w:szCs w:val="28"/>
    </w:rPr>
  </w:style>
  <w:style w:type="paragraph" w:styleId="Pagrindinistekstas">
    <w:name w:val="Body Text"/>
    <w:basedOn w:val="prastasis"/>
    <w:link w:val="PagrindinistekstasDiagrama"/>
    <w:uiPriority w:val="99"/>
    <w:semiHidden/>
    <w:unhideWhenUsed/>
    <w:rsid w:val="000838D9"/>
    <w:pPr>
      <w:spacing w:after="120"/>
    </w:pPr>
  </w:style>
  <w:style w:type="paragraph" w:styleId="Sraas">
    <w:name w:val="List"/>
    <w:basedOn w:val="Pagrindinistekstas"/>
    <w:rPr>
      <w:rFonts w:cs="Arial Unicode MS"/>
    </w:rPr>
  </w:style>
  <w:style w:type="paragraph" w:styleId="Antrat">
    <w:name w:val="caption"/>
    <w:basedOn w:val="prastasis"/>
    <w:qFormat/>
    <w:pPr>
      <w:suppressLineNumbers/>
      <w:spacing w:before="120" w:after="120"/>
    </w:pPr>
    <w:rPr>
      <w:rFonts w:cs="Arial Unicode MS"/>
      <w:i/>
      <w:iCs/>
      <w:sz w:val="24"/>
      <w:szCs w:val="24"/>
    </w:rPr>
  </w:style>
  <w:style w:type="paragraph" w:customStyle="1" w:styleId="Index">
    <w:name w:val="Index"/>
    <w:basedOn w:val="prastasis"/>
    <w:qFormat/>
    <w:pPr>
      <w:suppressLineNumbers/>
    </w:pPr>
    <w:rPr>
      <w:rFonts w:cs="Arial Unicode MS"/>
    </w:rPr>
  </w:style>
  <w:style w:type="paragraph" w:styleId="Debesliotekstas">
    <w:name w:val="Balloon Text"/>
    <w:basedOn w:val="prastasis"/>
    <w:link w:val="DebesliotekstasDiagrama"/>
    <w:uiPriority w:val="99"/>
    <w:semiHidden/>
    <w:unhideWhenUsed/>
    <w:qFormat/>
    <w:rsid w:val="00FE036A"/>
    <w:pPr>
      <w:spacing w:after="0" w:line="240" w:lineRule="auto"/>
    </w:pPr>
    <w:rPr>
      <w:rFonts w:ascii="Segoe UI" w:hAnsi="Segoe UI" w:cs="Segoe UI"/>
      <w:sz w:val="18"/>
      <w:szCs w:val="18"/>
    </w:rPr>
  </w:style>
  <w:style w:type="paragraph" w:styleId="Betarp">
    <w:name w:val="No Spacing"/>
    <w:uiPriority w:val="1"/>
    <w:qFormat/>
    <w:rsid w:val="002A70EF"/>
    <w:rPr>
      <w:rFonts w:ascii="Times New Roman" w:eastAsia="Batang" w:hAnsi="Times New Roman" w:cs="Times New Roman"/>
      <w:sz w:val="24"/>
      <w:szCs w:val="24"/>
      <w:lang w:val="en-US" w:eastAsia="ko-KR"/>
    </w:rPr>
  </w:style>
  <w:style w:type="paragraph" w:styleId="prastasiniatinklio">
    <w:name w:val="Normal (Web)"/>
    <w:basedOn w:val="prastasis"/>
    <w:uiPriority w:val="99"/>
    <w:unhideWhenUsed/>
    <w:qFormat/>
    <w:rsid w:val="005C19EE"/>
    <w:rPr>
      <w:rFonts w:ascii="Times New Roman" w:hAnsi="Times New Roman" w:cs="Times New Roman"/>
      <w:sz w:val="24"/>
      <w:szCs w:val="24"/>
    </w:rPr>
  </w:style>
  <w:style w:type="paragraph" w:styleId="Sraopastraipa">
    <w:name w:val="List Paragraph"/>
    <w:basedOn w:val="prastasis"/>
    <w:uiPriority w:val="34"/>
    <w:qFormat/>
    <w:rsid w:val="00DA0208"/>
    <w:pPr>
      <w:spacing w:after="200" w:line="276" w:lineRule="auto"/>
      <w:ind w:left="720"/>
      <w:contextualSpacing/>
    </w:pPr>
    <w:rPr>
      <w:rFonts w:ascii="Cambria" w:eastAsia="Times New Roman" w:hAnsi="Cambria" w:cs="Times New Roman"/>
      <w:lang w:eastAsia="lt-LT"/>
    </w:rPr>
  </w:style>
  <w:style w:type="paragraph" w:customStyle="1" w:styleId="HeaderandFooter">
    <w:name w:val="Header and Footer"/>
    <w:basedOn w:val="prastasis"/>
    <w:qFormat/>
  </w:style>
  <w:style w:type="paragraph" w:styleId="Antrats">
    <w:name w:val="header"/>
    <w:basedOn w:val="prastasis"/>
    <w:link w:val="AntratsDiagrama"/>
    <w:uiPriority w:val="99"/>
    <w:unhideWhenUsed/>
    <w:rsid w:val="00EF2224"/>
    <w:pPr>
      <w:tabs>
        <w:tab w:val="center" w:pos="4819"/>
        <w:tab w:val="right" w:pos="9638"/>
      </w:tabs>
      <w:spacing w:after="0" w:line="240" w:lineRule="auto"/>
    </w:pPr>
  </w:style>
  <w:style w:type="paragraph" w:styleId="Porat">
    <w:name w:val="footer"/>
    <w:basedOn w:val="prastasis"/>
    <w:link w:val="PoratDiagrama"/>
    <w:uiPriority w:val="99"/>
    <w:unhideWhenUsed/>
    <w:rsid w:val="00EF2224"/>
    <w:pPr>
      <w:tabs>
        <w:tab w:val="center" w:pos="4819"/>
        <w:tab w:val="right" w:pos="9638"/>
      </w:tabs>
      <w:spacing w:after="0" w:line="240" w:lineRule="auto"/>
    </w:pPr>
  </w:style>
  <w:style w:type="paragraph" w:styleId="Pavadinimas">
    <w:name w:val="Title"/>
    <w:basedOn w:val="prastasis"/>
    <w:next w:val="prastasis"/>
    <w:link w:val="PavadinimasDiagrama"/>
    <w:uiPriority w:val="10"/>
    <w:qFormat/>
    <w:rsid w:val="00880FA3"/>
    <w:pPr>
      <w:spacing w:after="0" w:line="240" w:lineRule="auto"/>
      <w:contextualSpacing/>
    </w:pPr>
    <w:rPr>
      <w:rFonts w:asciiTheme="majorHAnsi" w:eastAsiaTheme="majorEastAsia" w:hAnsiTheme="majorHAnsi" w:cstheme="majorBidi"/>
      <w:spacing w:val="-10"/>
      <w:kern w:val="2"/>
      <w:sz w:val="56"/>
      <w:szCs w:val="56"/>
    </w:rPr>
  </w:style>
  <w:style w:type="table" w:styleId="Lentelstinklelis">
    <w:name w:val="Table Grid"/>
    <w:basedOn w:val="prastojilentel"/>
    <w:uiPriority w:val="39"/>
    <w:rsid w:val="002C13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7421B4-99F5-4306-B455-977F602B25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5314</Words>
  <Characters>3029</Characters>
  <Application>Microsoft Office Word</Application>
  <DocSecurity>4</DocSecurity>
  <Lines>25</Lines>
  <Paragraphs>16</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8327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Aldute Meniakina</dc:creator>
  <cp:lastModifiedBy>Aldute Meniakina</cp:lastModifiedBy>
  <cp:revision>2</cp:revision>
  <cp:lastPrinted>2023-06-28T13:29:00Z</cp:lastPrinted>
  <dcterms:created xsi:type="dcterms:W3CDTF">2023-06-29T05:47:00Z</dcterms:created>
  <dcterms:modified xsi:type="dcterms:W3CDTF">2023-06-29T05:47:00Z</dcterms:modified>
  <dc:language>en-US</dc:language>
</cp:coreProperties>
</file>