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31B58E9D" w:rsidR="00F85570" w:rsidRPr="00F85570" w:rsidRDefault="00B043B6" w:rsidP="002D14F4">
      <w:pPr>
        <w:jc w:val="center"/>
        <w:rPr>
          <w:b/>
          <w:sz w:val="24"/>
          <w:szCs w:val="24"/>
        </w:rPr>
      </w:pPr>
      <w:r w:rsidRPr="00611C90">
        <w:rPr>
          <w:b/>
          <w:sz w:val="24"/>
          <w:szCs w:val="24"/>
        </w:rPr>
        <w:t>PRIE SAVIVALDYBĖS TARYBOS SPRENDIMO „</w:t>
      </w:r>
      <w:r w:rsidR="00AC49D3" w:rsidRPr="00BC72BB">
        <w:rPr>
          <w:b/>
          <w:sz w:val="24"/>
          <w:szCs w:val="24"/>
        </w:rPr>
        <w:t xml:space="preserve">DĖL </w:t>
      </w:r>
      <w:r w:rsidR="00AC49D3" w:rsidRPr="00BC72BB">
        <w:rPr>
          <w:b/>
          <w:caps/>
          <w:sz w:val="24"/>
          <w:szCs w:val="24"/>
        </w:rPr>
        <w:t xml:space="preserve">KLAIPĖDOS MIESTO SAVIVALDYBĖS </w:t>
      </w:r>
      <w:r w:rsidR="00F95027">
        <w:rPr>
          <w:b/>
          <w:bCs/>
          <w:sz w:val="24"/>
          <w:szCs w:val="24"/>
        </w:rPr>
        <w:t>2023-2026</w:t>
      </w:r>
      <w:r w:rsidR="00AC49D3" w:rsidRPr="00BC72BB">
        <w:rPr>
          <w:b/>
          <w:bCs/>
          <w:sz w:val="24"/>
          <w:szCs w:val="24"/>
        </w:rPr>
        <w:t xml:space="preserve"> METŲ</w:t>
      </w:r>
      <w:r w:rsidR="00AC49D3" w:rsidRPr="00BC72BB">
        <w:rPr>
          <w:b/>
          <w:bCs/>
        </w:rPr>
        <w:t xml:space="preserve"> </w:t>
      </w:r>
      <w:r w:rsidR="00AC49D3" w:rsidRPr="00BC72BB">
        <w:rPr>
          <w:b/>
          <w:caps/>
          <w:sz w:val="24"/>
          <w:szCs w:val="24"/>
        </w:rPr>
        <w:t xml:space="preserve">VISUOMENĖS SVEIKATOS RĖMIMO SPECIALIOSIOS PROGRAMOS </w:t>
      </w:r>
      <w:r w:rsidR="00AC49D3" w:rsidRPr="00BC72BB">
        <w:rPr>
          <w:b/>
          <w:sz w:val="24"/>
          <w:szCs w:val="24"/>
        </w:rPr>
        <w:t>PATVIRTINIMO</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E358E2">
      <w:pPr>
        <w:tabs>
          <w:tab w:val="left" w:pos="993"/>
        </w:tabs>
        <w:ind w:firstLine="709"/>
        <w:jc w:val="center"/>
        <w:rPr>
          <w:b/>
          <w:sz w:val="24"/>
          <w:szCs w:val="24"/>
        </w:rPr>
      </w:pPr>
    </w:p>
    <w:p w14:paraId="5B4417C9" w14:textId="703B549F" w:rsidR="0078739F" w:rsidRPr="005D620E" w:rsidRDefault="005D620E" w:rsidP="00E358E2">
      <w:pPr>
        <w:pStyle w:val="Sraopastraipa"/>
        <w:numPr>
          <w:ilvl w:val="0"/>
          <w:numId w:val="16"/>
        </w:numPr>
        <w:tabs>
          <w:tab w:val="left" w:pos="993"/>
        </w:tabs>
        <w:ind w:left="0" w:firstLine="709"/>
        <w:jc w:val="both"/>
        <w:rPr>
          <w:b/>
          <w:sz w:val="24"/>
          <w:szCs w:val="24"/>
        </w:rPr>
      </w:pPr>
      <w:r w:rsidRPr="005D620E">
        <w:rPr>
          <w:b/>
          <w:color w:val="000000"/>
          <w:sz w:val="24"/>
          <w:szCs w:val="24"/>
        </w:rPr>
        <w:t>Parengto projekto tikslai ir uždaviniai.</w:t>
      </w:r>
    </w:p>
    <w:p w14:paraId="15F82341" w14:textId="5E1AC92A" w:rsidR="00963903" w:rsidRPr="00963903" w:rsidRDefault="00963903" w:rsidP="00E358E2">
      <w:pPr>
        <w:tabs>
          <w:tab w:val="left" w:pos="993"/>
        </w:tabs>
        <w:ind w:firstLine="709"/>
        <w:jc w:val="both"/>
        <w:rPr>
          <w:b/>
        </w:rPr>
      </w:pPr>
      <w:r w:rsidRPr="00CE72DC">
        <w:rPr>
          <w:sz w:val="24"/>
          <w:szCs w:val="24"/>
        </w:rPr>
        <w:t>Klaipėdos miesto tarybos sprendimu</w:t>
      </w:r>
      <w:r w:rsidRPr="00BC72BB">
        <w:rPr>
          <w:sz w:val="24"/>
          <w:szCs w:val="24"/>
        </w:rPr>
        <w:t xml:space="preserve"> tvirtinama </w:t>
      </w:r>
      <w:r w:rsidRPr="00BC72BB">
        <w:rPr>
          <w:bCs/>
          <w:sz w:val="24"/>
          <w:szCs w:val="24"/>
        </w:rPr>
        <w:t>K</w:t>
      </w:r>
      <w:r w:rsidR="00CE72DC">
        <w:rPr>
          <w:bCs/>
          <w:sz w:val="24"/>
          <w:szCs w:val="24"/>
        </w:rPr>
        <w:t>laipėdos miesto savivaldybės 2023-2026</w:t>
      </w:r>
      <w:r w:rsidRPr="00BC72BB">
        <w:rPr>
          <w:bCs/>
          <w:sz w:val="24"/>
          <w:szCs w:val="24"/>
        </w:rPr>
        <w:t xml:space="preserve"> metų visuomenės sveikatos rėmimo specialioji programa</w:t>
      </w:r>
      <w:r w:rsidRPr="00BC72BB">
        <w:rPr>
          <w:sz w:val="24"/>
          <w:szCs w:val="24"/>
        </w:rPr>
        <w:t>, kurioje išdėstyta situacijos analizė, jos tikslas ir uždaviniai, prioritetinės sveikatinimo kryptys, vertinimo kriterijai, laukiami rezultatai.</w:t>
      </w:r>
      <w:r w:rsidR="003D712C">
        <w:rPr>
          <w:sz w:val="24"/>
          <w:szCs w:val="24"/>
        </w:rPr>
        <w:t xml:space="preserve"> Ją rengė Klaipėdos miesto savivaldybės administracijos direktoriaus </w:t>
      </w:r>
      <w:r w:rsidR="00A61E98" w:rsidRPr="00A61E98">
        <w:rPr>
          <w:sz w:val="24"/>
          <w:szCs w:val="24"/>
        </w:rPr>
        <w:t xml:space="preserve">2022-02-11 įsakymu Nr. AD1-190 sudaryta </w:t>
      </w:r>
      <w:r w:rsidR="003D712C" w:rsidRPr="00A61E98">
        <w:rPr>
          <w:sz w:val="24"/>
          <w:szCs w:val="24"/>
        </w:rPr>
        <w:t>darbo grupė.</w:t>
      </w:r>
    </w:p>
    <w:p w14:paraId="0736B9CB" w14:textId="6BEEA578" w:rsidR="002731CA" w:rsidRPr="00774DCA" w:rsidRDefault="00774DCA" w:rsidP="00E358E2">
      <w:pPr>
        <w:pStyle w:val="Sraopastraipa"/>
        <w:numPr>
          <w:ilvl w:val="0"/>
          <w:numId w:val="14"/>
        </w:numPr>
        <w:tabs>
          <w:tab w:val="left" w:pos="993"/>
        </w:tabs>
        <w:ind w:left="0" w:firstLine="709"/>
        <w:jc w:val="both"/>
        <w:rPr>
          <w:b/>
          <w:sz w:val="24"/>
          <w:szCs w:val="24"/>
        </w:rPr>
      </w:pPr>
      <w:r w:rsidRPr="00774DCA">
        <w:rPr>
          <w:b/>
          <w:color w:val="000000"/>
          <w:sz w:val="24"/>
          <w:szCs w:val="24"/>
        </w:rPr>
        <w:t>K</w:t>
      </w:r>
      <w:r w:rsidRPr="005D620E">
        <w:rPr>
          <w:b/>
          <w:color w:val="000000"/>
          <w:sz w:val="24"/>
          <w:szCs w:val="24"/>
        </w:rPr>
        <w:t>aip šiuo metu yra teisiškai reglamentuojami projekte aptarti klausimai</w:t>
      </w:r>
      <w:r w:rsidRPr="00774DCA">
        <w:rPr>
          <w:b/>
          <w:color w:val="000000"/>
          <w:sz w:val="24"/>
          <w:szCs w:val="24"/>
        </w:rPr>
        <w:t>.</w:t>
      </w:r>
    </w:p>
    <w:p w14:paraId="764398DD" w14:textId="311BE06E" w:rsidR="00F5026D" w:rsidRPr="00BC72BB" w:rsidRDefault="00F5026D" w:rsidP="00E358E2">
      <w:pPr>
        <w:tabs>
          <w:tab w:val="left" w:pos="993"/>
        </w:tabs>
        <w:ind w:firstLine="709"/>
        <w:jc w:val="both"/>
        <w:rPr>
          <w:sz w:val="24"/>
          <w:szCs w:val="24"/>
        </w:rPr>
      </w:pPr>
      <w:r w:rsidRPr="00BC72BB">
        <w:rPr>
          <w:sz w:val="24"/>
          <w:szCs w:val="24"/>
        </w:rPr>
        <w:t>Lietuvos Respublikos sveikatos sistemos įstatymo 63 straipsni</w:t>
      </w:r>
      <w:r w:rsidR="00524985">
        <w:rPr>
          <w:sz w:val="24"/>
          <w:szCs w:val="24"/>
        </w:rPr>
        <w:t>o 5 punktas reglamentuoja, jog S</w:t>
      </w:r>
      <w:r w:rsidRPr="00BC72BB">
        <w:rPr>
          <w:sz w:val="24"/>
          <w:szCs w:val="24"/>
        </w:rPr>
        <w:t>avivaldybės tarybos kompetencija yra tvirtinti Savivaldybės visuomenės sveikatos rėmimo specialiąją programą.</w:t>
      </w:r>
    </w:p>
    <w:p w14:paraId="7FE14750" w14:textId="77777777" w:rsidR="002B2E5D" w:rsidRDefault="009016F1" w:rsidP="002B2E5D">
      <w:pPr>
        <w:tabs>
          <w:tab w:val="left" w:pos="993"/>
        </w:tabs>
        <w:ind w:firstLine="709"/>
        <w:jc w:val="both"/>
        <w:rPr>
          <w:sz w:val="24"/>
          <w:szCs w:val="24"/>
        </w:rPr>
      </w:pPr>
      <w:r w:rsidRPr="00DC2A81">
        <w:rPr>
          <w:sz w:val="24"/>
          <w:szCs w:val="24"/>
        </w:rPr>
        <w:t>Klaipėdos miesto savivaldybės 201</w:t>
      </w:r>
      <w:r>
        <w:rPr>
          <w:sz w:val="24"/>
          <w:szCs w:val="24"/>
        </w:rPr>
        <w:t>9</w:t>
      </w:r>
      <w:r w:rsidRPr="00DC2A81">
        <w:rPr>
          <w:sz w:val="24"/>
          <w:szCs w:val="24"/>
        </w:rPr>
        <w:t>–20</w:t>
      </w:r>
      <w:r>
        <w:rPr>
          <w:sz w:val="24"/>
          <w:szCs w:val="24"/>
        </w:rPr>
        <w:t>22</w:t>
      </w:r>
      <w:r w:rsidRPr="00DC2A81">
        <w:rPr>
          <w:sz w:val="24"/>
          <w:szCs w:val="24"/>
        </w:rPr>
        <w:t xml:space="preserve"> metų visuomenės sveikatos rėmimo specialioji programa</w:t>
      </w:r>
      <w:r>
        <w:rPr>
          <w:sz w:val="24"/>
          <w:szCs w:val="24"/>
        </w:rPr>
        <w:t xml:space="preserve"> </w:t>
      </w:r>
      <w:r w:rsidR="00BB5652">
        <w:rPr>
          <w:sz w:val="24"/>
          <w:szCs w:val="24"/>
        </w:rPr>
        <w:t xml:space="preserve">buvo patvirtinta </w:t>
      </w:r>
      <w:r w:rsidR="00194286" w:rsidRPr="00DC2A81">
        <w:rPr>
          <w:sz w:val="24"/>
          <w:szCs w:val="24"/>
        </w:rPr>
        <w:t>20</w:t>
      </w:r>
      <w:r w:rsidR="00194286">
        <w:rPr>
          <w:sz w:val="24"/>
          <w:szCs w:val="24"/>
        </w:rPr>
        <w:t>19-02-21</w:t>
      </w:r>
      <w:r w:rsidR="00194286" w:rsidRPr="00DC2A81">
        <w:rPr>
          <w:sz w:val="24"/>
          <w:szCs w:val="24"/>
        </w:rPr>
        <w:t xml:space="preserve"> </w:t>
      </w:r>
      <w:r w:rsidRPr="00DC2A81">
        <w:rPr>
          <w:sz w:val="24"/>
          <w:szCs w:val="24"/>
        </w:rPr>
        <w:t>Tarybos sprendimu T2-4</w:t>
      </w:r>
      <w:r w:rsidR="00AB3EA2">
        <w:rPr>
          <w:sz w:val="24"/>
          <w:szCs w:val="24"/>
        </w:rPr>
        <w:t>3</w:t>
      </w:r>
      <w:r w:rsidRPr="00DC2A81">
        <w:rPr>
          <w:sz w:val="24"/>
          <w:szCs w:val="24"/>
        </w:rPr>
        <w:t xml:space="preserve"> </w:t>
      </w:r>
      <w:r w:rsidR="00BB5748">
        <w:rPr>
          <w:sz w:val="24"/>
          <w:szCs w:val="24"/>
        </w:rPr>
        <w:t>ketveriems metams</w:t>
      </w:r>
      <w:r w:rsidR="002B2E5D">
        <w:rPr>
          <w:sz w:val="24"/>
          <w:szCs w:val="24"/>
        </w:rPr>
        <w:t>.</w:t>
      </w:r>
    </w:p>
    <w:p w14:paraId="14C33258" w14:textId="0079C86B" w:rsidR="002279FC" w:rsidRPr="00786594" w:rsidRDefault="00774DCA" w:rsidP="002B2E5D">
      <w:pPr>
        <w:tabs>
          <w:tab w:val="left" w:pos="993"/>
        </w:tabs>
        <w:ind w:firstLine="709"/>
        <w:jc w:val="both"/>
        <w:rPr>
          <w:b/>
          <w:bCs/>
          <w:sz w:val="24"/>
          <w:szCs w:val="24"/>
        </w:rPr>
      </w:pPr>
      <w:r w:rsidRPr="00786594">
        <w:rPr>
          <w:b/>
          <w:sz w:val="24"/>
          <w:szCs w:val="24"/>
        </w:rPr>
        <w:t>K</w:t>
      </w:r>
      <w:r w:rsidRPr="005D620E">
        <w:rPr>
          <w:b/>
          <w:sz w:val="24"/>
          <w:szCs w:val="24"/>
        </w:rPr>
        <w:t xml:space="preserve">okios </w:t>
      </w:r>
      <w:r w:rsidR="00473609">
        <w:rPr>
          <w:b/>
          <w:sz w:val="24"/>
          <w:szCs w:val="24"/>
        </w:rPr>
        <w:t xml:space="preserve">siūlomos naujos teisinio </w:t>
      </w:r>
      <w:r w:rsidRPr="005D620E">
        <w:rPr>
          <w:b/>
          <w:sz w:val="24"/>
          <w:szCs w:val="24"/>
        </w:rPr>
        <w:t>reglamentavimo nuostatos</w:t>
      </w:r>
      <w:r w:rsidR="00473609">
        <w:rPr>
          <w:b/>
          <w:sz w:val="24"/>
          <w:szCs w:val="24"/>
        </w:rPr>
        <w:t xml:space="preserve"> ir laukiami rezultatai.</w:t>
      </w:r>
    </w:p>
    <w:p w14:paraId="1EB24662" w14:textId="436C61EC" w:rsidR="0046323D" w:rsidRPr="00D3448A" w:rsidRDefault="00D7547A" w:rsidP="00E358E2">
      <w:pPr>
        <w:tabs>
          <w:tab w:val="left" w:pos="993"/>
        </w:tabs>
        <w:ind w:firstLine="709"/>
        <w:jc w:val="both"/>
        <w:rPr>
          <w:bCs/>
          <w:sz w:val="24"/>
          <w:szCs w:val="24"/>
        </w:rPr>
      </w:pPr>
      <w:r>
        <w:rPr>
          <w:bCs/>
          <w:sz w:val="24"/>
          <w:szCs w:val="24"/>
        </w:rPr>
        <w:t>Patvirtinus 2023-2026</w:t>
      </w:r>
      <w:r w:rsidR="00DF586A" w:rsidRPr="00BC72BB">
        <w:rPr>
          <w:bCs/>
          <w:sz w:val="24"/>
          <w:szCs w:val="24"/>
        </w:rPr>
        <w:t xml:space="preserve"> metų Programą, 4 metus bus </w:t>
      </w:r>
      <w:bookmarkStart w:id="1" w:name="_Hlk136100196"/>
      <w:r w:rsidR="00DF586A" w:rsidRPr="00BC72BB">
        <w:rPr>
          <w:bCs/>
          <w:sz w:val="24"/>
          <w:szCs w:val="24"/>
        </w:rPr>
        <w:t xml:space="preserve">tikslingai ir kryptingai vykdomos </w:t>
      </w:r>
      <w:r w:rsidR="00DF586A" w:rsidRPr="00BC72BB">
        <w:rPr>
          <w:sz w:val="24"/>
          <w:szCs w:val="24"/>
        </w:rPr>
        <w:t>visuomenės sveikatinimo veiklos, siekiant išsikelto Programos tikslo</w:t>
      </w:r>
      <w:bookmarkEnd w:id="1"/>
      <w:r w:rsidR="00DF586A" w:rsidRPr="00BC72BB">
        <w:rPr>
          <w:sz w:val="24"/>
          <w:szCs w:val="24"/>
        </w:rPr>
        <w:t>.</w:t>
      </w:r>
      <w:r w:rsidR="00DF586A" w:rsidRPr="00BC72BB">
        <w:rPr>
          <w:bCs/>
          <w:sz w:val="24"/>
          <w:szCs w:val="24"/>
        </w:rPr>
        <w:t xml:space="preserve"> </w:t>
      </w:r>
      <w:r w:rsidR="00C8087C" w:rsidRPr="00786594">
        <w:rPr>
          <w:sz w:val="24"/>
          <w:szCs w:val="24"/>
        </w:rPr>
        <w:t xml:space="preserve">Programa sudaroma iš priemonių, skirtų įgyvendinti nustatytas </w:t>
      </w:r>
      <w:r w:rsidR="00D3448A">
        <w:rPr>
          <w:sz w:val="24"/>
          <w:szCs w:val="24"/>
        </w:rPr>
        <w:t xml:space="preserve">tęstines </w:t>
      </w:r>
      <w:r w:rsidR="00C8087C" w:rsidRPr="00786594">
        <w:rPr>
          <w:sz w:val="24"/>
          <w:szCs w:val="24"/>
        </w:rPr>
        <w:t>prioritetines sveikatinimo sritis, ir priemonių, kurios yra reikalingos Klaipėdos miesto savivaldybės strateginio veiklos plano Sveikatos apsaugos programos uždaviniams įgyvendinti.</w:t>
      </w:r>
      <w:r w:rsidR="00D3448A">
        <w:rPr>
          <w:bCs/>
          <w:sz w:val="24"/>
          <w:szCs w:val="24"/>
        </w:rPr>
        <w:t xml:space="preserve"> </w:t>
      </w:r>
      <w:r w:rsidR="00DF586A" w:rsidRPr="00BC72BB">
        <w:rPr>
          <w:bCs/>
          <w:sz w:val="24"/>
          <w:szCs w:val="24"/>
        </w:rPr>
        <w:t xml:space="preserve">Programa orientuota </w:t>
      </w:r>
      <w:r w:rsidR="00DF586A" w:rsidRPr="00BC72BB">
        <w:rPr>
          <w:sz w:val="24"/>
          <w:szCs w:val="24"/>
        </w:rPr>
        <w:t xml:space="preserve">į gyventojų visuminį sveikatos supratimo formavimą, </w:t>
      </w:r>
      <w:r w:rsidR="00377401">
        <w:rPr>
          <w:sz w:val="24"/>
          <w:szCs w:val="24"/>
        </w:rPr>
        <w:t>didinant</w:t>
      </w:r>
      <w:r w:rsidR="00787755">
        <w:rPr>
          <w:sz w:val="24"/>
          <w:szCs w:val="24"/>
        </w:rPr>
        <w:t xml:space="preserve"> sveikatos raštingumo </w:t>
      </w:r>
      <w:r w:rsidR="00377401">
        <w:rPr>
          <w:sz w:val="24"/>
          <w:szCs w:val="24"/>
        </w:rPr>
        <w:t xml:space="preserve">žinias, </w:t>
      </w:r>
      <w:r w:rsidR="00DF586A" w:rsidRPr="00BC72BB">
        <w:rPr>
          <w:sz w:val="24"/>
          <w:szCs w:val="24"/>
        </w:rPr>
        <w:t>skatinant laikytis sveikos gyvensenos principų ir stiprinant asmeninę atsakomybę už savo sveikatą. Programa siekiama Klaipėdos miesto gyventojų žinių</w:t>
      </w:r>
      <w:r w:rsidR="00007C2F">
        <w:rPr>
          <w:sz w:val="24"/>
          <w:szCs w:val="24"/>
        </w:rPr>
        <w:t xml:space="preserve"> bei</w:t>
      </w:r>
      <w:r w:rsidR="00DF586A" w:rsidRPr="00BC72BB">
        <w:rPr>
          <w:sz w:val="24"/>
          <w:szCs w:val="24"/>
        </w:rPr>
        <w:t xml:space="preserve"> </w:t>
      </w:r>
      <w:r w:rsidR="00DF586A" w:rsidRPr="00BC72BB">
        <w:rPr>
          <w:rFonts w:eastAsia="ArialMT"/>
          <w:sz w:val="24"/>
          <w:szCs w:val="24"/>
        </w:rPr>
        <w:t>elgsenos</w:t>
      </w:r>
      <w:r w:rsidR="00DF586A" w:rsidRPr="00BC72BB">
        <w:rPr>
          <w:sz w:val="24"/>
          <w:szCs w:val="24"/>
        </w:rPr>
        <w:t xml:space="preserve"> sveikos gyvensenos klausimais pokyčių bei </w:t>
      </w:r>
      <w:r w:rsidR="00DF586A" w:rsidRPr="00BC72BB">
        <w:rPr>
          <w:rFonts w:eastAsia="ArialMT"/>
          <w:sz w:val="24"/>
          <w:szCs w:val="24"/>
        </w:rPr>
        <w:t xml:space="preserve">rizikos veiksnių paplitimo mažėjimo apimčių </w:t>
      </w:r>
      <w:r w:rsidR="00DF586A" w:rsidRPr="00BC72BB">
        <w:rPr>
          <w:sz w:val="24"/>
          <w:szCs w:val="24"/>
        </w:rPr>
        <w:t>Klaipėdos miesto gyventojų veikloje.</w:t>
      </w:r>
    </w:p>
    <w:p w14:paraId="12428144" w14:textId="18C03D13" w:rsidR="00E5627F" w:rsidRPr="00E5627F" w:rsidRDefault="00E5627F" w:rsidP="00E358E2">
      <w:pPr>
        <w:tabs>
          <w:tab w:val="left" w:pos="993"/>
        </w:tabs>
        <w:autoSpaceDE w:val="0"/>
        <w:autoSpaceDN w:val="0"/>
        <w:adjustRightInd w:val="0"/>
        <w:ind w:firstLine="709"/>
        <w:jc w:val="both"/>
        <w:rPr>
          <w:b/>
          <w:sz w:val="24"/>
          <w:szCs w:val="24"/>
        </w:rPr>
      </w:pPr>
      <w:r w:rsidRPr="00E5627F">
        <w:rPr>
          <w:b/>
          <w:sz w:val="24"/>
          <w:szCs w:val="24"/>
        </w:rPr>
        <w:t xml:space="preserve">4. </w:t>
      </w:r>
      <w:r w:rsidR="005D1998">
        <w:rPr>
          <w:b/>
          <w:color w:val="000000"/>
          <w:sz w:val="24"/>
          <w:szCs w:val="24"/>
        </w:rPr>
        <w:t>N</w:t>
      </w:r>
      <w:r w:rsidRPr="005D620E">
        <w:rPr>
          <w:b/>
          <w:color w:val="000000"/>
          <w:sz w:val="24"/>
          <w:szCs w:val="24"/>
        </w:rPr>
        <w:t>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r w:rsidR="00E11178">
        <w:rPr>
          <w:b/>
          <w:color w:val="000000"/>
          <w:sz w:val="24"/>
          <w:szCs w:val="24"/>
        </w:rPr>
        <w:t>.</w:t>
      </w:r>
    </w:p>
    <w:p w14:paraId="586BEC96" w14:textId="77777777" w:rsidR="00607F32" w:rsidRDefault="00211308" w:rsidP="00E358E2">
      <w:pPr>
        <w:tabs>
          <w:tab w:val="left" w:pos="993"/>
        </w:tabs>
        <w:ind w:firstLine="709"/>
        <w:jc w:val="both"/>
        <w:rPr>
          <w:sz w:val="24"/>
          <w:szCs w:val="24"/>
        </w:rPr>
      </w:pPr>
      <w:r>
        <w:rPr>
          <w:sz w:val="24"/>
          <w:szCs w:val="24"/>
        </w:rPr>
        <w:t>Teigiamos</w:t>
      </w:r>
      <w:r w:rsidR="00607F32">
        <w:rPr>
          <w:sz w:val="24"/>
          <w:szCs w:val="24"/>
        </w:rPr>
        <w:t>:</w:t>
      </w:r>
    </w:p>
    <w:p w14:paraId="2DFA7C6C" w14:textId="31A2878F" w:rsidR="00607F32" w:rsidRPr="00D604E0" w:rsidRDefault="00607F32" w:rsidP="00E358E2">
      <w:pPr>
        <w:pStyle w:val="Sraopastraipa"/>
        <w:numPr>
          <w:ilvl w:val="0"/>
          <w:numId w:val="19"/>
        </w:numPr>
        <w:tabs>
          <w:tab w:val="left" w:pos="993"/>
        </w:tabs>
        <w:ind w:left="0" w:firstLine="709"/>
        <w:jc w:val="both"/>
        <w:rPr>
          <w:bCs/>
          <w:sz w:val="24"/>
          <w:szCs w:val="24"/>
        </w:rPr>
      </w:pPr>
      <w:r>
        <w:rPr>
          <w:bCs/>
          <w:sz w:val="24"/>
          <w:szCs w:val="24"/>
        </w:rPr>
        <w:t>t</w:t>
      </w:r>
      <w:r w:rsidRPr="00607F32">
        <w:rPr>
          <w:bCs/>
          <w:sz w:val="24"/>
          <w:szCs w:val="24"/>
        </w:rPr>
        <w:t>arybos sprendimas užtikrins</w:t>
      </w:r>
      <w:r w:rsidRPr="00607F32">
        <w:rPr>
          <w:sz w:val="24"/>
          <w:szCs w:val="24"/>
        </w:rPr>
        <w:t xml:space="preserve"> Lietuvos Respublikos sveikatos sistemos įstatymo įgyvendinimą</w:t>
      </w:r>
      <w:r>
        <w:rPr>
          <w:sz w:val="24"/>
          <w:szCs w:val="24"/>
        </w:rPr>
        <w:t>;</w:t>
      </w:r>
    </w:p>
    <w:p w14:paraId="4337508A" w14:textId="17E6794A" w:rsidR="00D604E0" w:rsidRPr="00607F32" w:rsidRDefault="00D604E0" w:rsidP="00E358E2">
      <w:pPr>
        <w:pStyle w:val="Sraopastraipa"/>
        <w:numPr>
          <w:ilvl w:val="0"/>
          <w:numId w:val="19"/>
        </w:numPr>
        <w:tabs>
          <w:tab w:val="left" w:pos="993"/>
        </w:tabs>
        <w:ind w:left="0" w:firstLine="709"/>
        <w:jc w:val="both"/>
        <w:rPr>
          <w:bCs/>
          <w:sz w:val="24"/>
          <w:szCs w:val="24"/>
        </w:rPr>
      </w:pPr>
      <w:r w:rsidRPr="00D604E0">
        <w:rPr>
          <w:bCs/>
          <w:sz w:val="24"/>
          <w:szCs w:val="24"/>
        </w:rPr>
        <w:t>tikslingai ir kryptingai vykdomos visuomenės sveikatinimo veiklos, siekiant išsikelto Programos tikslo</w:t>
      </w:r>
      <w:r>
        <w:rPr>
          <w:bCs/>
          <w:sz w:val="24"/>
          <w:szCs w:val="24"/>
        </w:rPr>
        <w:t>;</w:t>
      </w:r>
    </w:p>
    <w:p w14:paraId="695582BC" w14:textId="38D6B010" w:rsidR="00DC097E" w:rsidRPr="00DC46BF" w:rsidRDefault="003F54E2" w:rsidP="00E358E2">
      <w:pPr>
        <w:pStyle w:val="Sraopastraipa"/>
        <w:numPr>
          <w:ilvl w:val="0"/>
          <w:numId w:val="19"/>
        </w:numPr>
        <w:tabs>
          <w:tab w:val="left" w:pos="993"/>
        </w:tabs>
        <w:ind w:left="0" w:firstLine="709"/>
        <w:jc w:val="both"/>
        <w:rPr>
          <w:bCs/>
          <w:sz w:val="24"/>
          <w:szCs w:val="24"/>
        </w:rPr>
      </w:pPr>
      <w:r>
        <w:rPr>
          <w:sz w:val="24"/>
          <w:szCs w:val="24"/>
        </w:rPr>
        <w:t>vykdant</w:t>
      </w:r>
      <w:r w:rsidR="00211308" w:rsidRPr="00607F32">
        <w:rPr>
          <w:sz w:val="24"/>
          <w:szCs w:val="24"/>
        </w:rPr>
        <w:t xml:space="preserve"> Programos priemones, bus </w:t>
      </w:r>
      <w:r w:rsidR="00DC46BF">
        <w:rPr>
          <w:sz w:val="24"/>
          <w:szCs w:val="24"/>
        </w:rPr>
        <w:t xml:space="preserve">prisidedama prie </w:t>
      </w:r>
      <w:r w:rsidR="00211308" w:rsidRPr="00607F32">
        <w:rPr>
          <w:sz w:val="24"/>
          <w:szCs w:val="24"/>
        </w:rPr>
        <w:t xml:space="preserve">Klaipėdos miesto gyventojų sveikos gyvensenos, </w:t>
      </w:r>
      <w:r w:rsidR="00EC35DA">
        <w:rPr>
          <w:sz w:val="24"/>
          <w:szCs w:val="24"/>
        </w:rPr>
        <w:t xml:space="preserve">sveikatos raštingumo, </w:t>
      </w:r>
      <w:r w:rsidR="00211308" w:rsidRPr="00607F32">
        <w:rPr>
          <w:sz w:val="24"/>
          <w:szCs w:val="24"/>
        </w:rPr>
        <w:t>elgsenos sveikatos klausimais pokyči</w:t>
      </w:r>
      <w:r w:rsidR="00DC46BF">
        <w:rPr>
          <w:sz w:val="24"/>
          <w:szCs w:val="24"/>
        </w:rPr>
        <w:t>ų</w:t>
      </w:r>
      <w:r w:rsidR="006C20C0">
        <w:rPr>
          <w:sz w:val="24"/>
          <w:szCs w:val="24"/>
        </w:rPr>
        <w:t>, skatinama asmens atsakomyb</w:t>
      </w:r>
      <w:r w:rsidR="00297D55">
        <w:rPr>
          <w:sz w:val="24"/>
          <w:szCs w:val="24"/>
        </w:rPr>
        <w:t>ė</w:t>
      </w:r>
      <w:r w:rsidR="006C20C0">
        <w:rPr>
          <w:sz w:val="24"/>
          <w:szCs w:val="24"/>
        </w:rPr>
        <w:t xml:space="preserve"> už savo sveikatą.</w:t>
      </w:r>
    </w:p>
    <w:p w14:paraId="35110323" w14:textId="57C63113" w:rsidR="00D076F9" w:rsidRDefault="002E260E" w:rsidP="00E358E2">
      <w:pPr>
        <w:pStyle w:val="Sraopastraipa"/>
        <w:tabs>
          <w:tab w:val="left" w:pos="993"/>
        </w:tabs>
        <w:ind w:left="0" w:firstLine="709"/>
        <w:jc w:val="both"/>
        <w:rPr>
          <w:sz w:val="24"/>
          <w:szCs w:val="24"/>
        </w:rPr>
      </w:pPr>
      <w:r w:rsidRPr="002E260E">
        <w:rPr>
          <w:sz w:val="24"/>
          <w:szCs w:val="24"/>
        </w:rPr>
        <w:t xml:space="preserve">Neigiamų </w:t>
      </w:r>
      <w:r>
        <w:rPr>
          <w:sz w:val="24"/>
          <w:szCs w:val="24"/>
        </w:rPr>
        <w:t>sprendimo priėmimo pasekmių nenumatoma.</w:t>
      </w:r>
    </w:p>
    <w:p w14:paraId="5B52BB21" w14:textId="5C2F4AA7" w:rsidR="005D1998" w:rsidRPr="00D45EBC" w:rsidRDefault="005D1998" w:rsidP="00E358E2">
      <w:pPr>
        <w:tabs>
          <w:tab w:val="left" w:pos="851"/>
          <w:tab w:val="left" w:pos="993"/>
        </w:tabs>
        <w:ind w:firstLine="709"/>
        <w:jc w:val="both"/>
        <w:rPr>
          <w:b/>
          <w:sz w:val="24"/>
          <w:szCs w:val="24"/>
        </w:rPr>
      </w:pPr>
      <w:r w:rsidRPr="00D45EBC">
        <w:rPr>
          <w:b/>
          <w:color w:val="000000"/>
          <w:sz w:val="24"/>
          <w:szCs w:val="24"/>
        </w:rPr>
        <w:t>5. Jeigu sprendimui įgyvendinti reikia kitų teisės aktų, – kas ir kada juos turėtų parengti, šių aktų metmenys</w:t>
      </w:r>
      <w:r w:rsidR="00E11178">
        <w:rPr>
          <w:b/>
          <w:color w:val="000000"/>
          <w:sz w:val="24"/>
          <w:szCs w:val="24"/>
        </w:rPr>
        <w:t>.</w:t>
      </w:r>
    </w:p>
    <w:p w14:paraId="1BF2B39C" w14:textId="24F8911B" w:rsidR="00D076F9" w:rsidRPr="00D076F9" w:rsidRDefault="00E2402A" w:rsidP="00E358E2">
      <w:pPr>
        <w:pStyle w:val="Sraopastraipa"/>
        <w:tabs>
          <w:tab w:val="left" w:pos="993"/>
        </w:tabs>
        <w:ind w:left="0" w:firstLine="709"/>
        <w:rPr>
          <w:bCs/>
          <w:sz w:val="24"/>
          <w:szCs w:val="24"/>
        </w:rPr>
      </w:pPr>
      <w:r>
        <w:rPr>
          <w:bCs/>
          <w:sz w:val="24"/>
          <w:szCs w:val="24"/>
        </w:rPr>
        <w:t xml:space="preserve">Nereikia. </w:t>
      </w:r>
    </w:p>
    <w:p w14:paraId="7757F43C" w14:textId="1D4FC834" w:rsidR="0073578F" w:rsidRPr="00D45EBC" w:rsidRDefault="00D45EBC" w:rsidP="00E358E2">
      <w:pPr>
        <w:tabs>
          <w:tab w:val="left" w:pos="993"/>
        </w:tabs>
        <w:ind w:firstLine="709"/>
        <w:jc w:val="both"/>
        <w:rPr>
          <w:b/>
          <w:bCs/>
          <w:sz w:val="24"/>
          <w:szCs w:val="24"/>
        </w:rPr>
      </w:pPr>
      <w:r>
        <w:rPr>
          <w:b/>
          <w:color w:val="000000"/>
          <w:sz w:val="24"/>
          <w:szCs w:val="24"/>
        </w:rPr>
        <w:t xml:space="preserve">6. </w:t>
      </w:r>
      <w:r w:rsidRPr="00D45EBC">
        <w:rPr>
          <w:b/>
          <w:color w:val="000000"/>
          <w:sz w:val="24"/>
          <w:szCs w:val="24"/>
        </w:rPr>
        <w:t>Kiek biudžeto lėšų pareikalaus ar leis sutaupyti projekto įgyvendinimas (pateikiami įvertinimai artimiausiems metams ir tolesnei ateičiai), finansavimo šaltiniai</w:t>
      </w:r>
      <w:r w:rsidR="00E11178">
        <w:rPr>
          <w:b/>
          <w:color w:val="000000"/>
          <w:sz w:val="24"/>
          <w:szCs w:val="24"/>
        </w:rPr>
        <w:t>.</w:t>
      </w:r>
    </w:p>
    <w:p w14:paraId="339D8C83" w14:textId="5F1A46A1" w:rsidR="00521FBA" w:rsidRPr="00BC72BB" w:rsidRDefault="00521FBA" w:rsidP="00E358E2">
      <w:pPr>
        <w:tabs>
          <w:tab w:val="left" w:pos="993"/>
        </w:tabs>
        <w:ind w:firstLine="709"/>
        <w:jc w:val="both"/>
        <w:rPr>
          <w:sz w:val="24"/>
          <w:szCs w:val="24"/>
        </w:rPr>
      </w:pPr>
      <w:r w:rsidRPr="00BC72BB">
        <w:rPr>
          <w:sz w:val="24"/>
          <w:szCs w:val="24"/>
        </w:rPr>
        <w:t>Programos lėšų finansavimo šaltiniai:</w:t>
      </w:r>
    </w:p>
    <w:p w14:paraId="3E243FFA" w14:textId="77777777" w:rsidR="00521FBA" w:rsidRPr="00BC72BB" w:rsidRDefault="00521FBA" w:rsidP="00E358E2">
      <w:pPr>
        <w:tabs>
          <w:tab w:val="left" w:pos="993"/>
        </w:tabs>
        <w:ind w:firstLine="709"/>
        <w:jc w:val="both"/>
        <w:rPr>
          <w:sz w:val="24"/>
          <w:szCs w:val="24"/>
        </w:rPr>
      </w:pPr>
      <w:r w:rsidRPr="00BC72BB">
        <w:rPr>
          <w:sz w:val="24"/>
          <w:szCs w:val="24"/>
        </w:rPr>
        <w:t>1. savivaldybės biudžeto asignavimai;</w:t>
      </w:r>
    </w:p>
    <w:p w14:paraId="01E3F078" w14:textId="20362B29" w:rsidR="00521FBA" w:rsidRDefault="00521FBA" w:rsidP="00E358E2">
      <w:pPr>
        <w:tabs>
          <w:tab w:val="left" w:pos="993"/>
        </w:tabs>
        <w:ind w:firstLine="709"/>
        <w:jc w:val="both"/>
        <w:rPr>
          <w:sz w:val="24"/>
          <w:szCs w:val="24"/>
          <w:lang w:val="pt-BR"/>
        </w:rPr>
      </w:pPr>
      <w:r>
        <w:rPr>
          <w:sz w:val="24"/>
          <w:szCs w:val="24"/>
          <w:lang w:val="pt-BR"/>
        </w:rPr>
        <w:t>2</w:t>
      </w:r>
      <w:r w:rsidRPr="00BC72BB">
        <w:rPr>
          <w:sz w:val="24"/>
          <w:szCs w:val="24"/>
          <w:lang w:val="pt-BR"/>
        </w:rPr>
        <w:t>. savanoriškos fizinių ir juridinių asmenų įmokos;</w:t>
      </w:r>
    </w:p>
    <w:p w14:paraId="059E08D1" w14:textId="77777777" w:rsidR="001B6344" w:rsidRDefault="001B6344" w:rsidP="00E358E2">
      <w:pPr>
        <w:tabs>
          <w:tab w:val="left" w:pos="993"/>
        </w:tabs>
        <w:ind w:firstLine="709"/>
        <w:jc w:val="both"/>
        <w:rPr>
          <w:sz w:val="24"/>
          <w:szCs w:val="24"/>
        </w:rPr>
      </w:pPr>
      <w:r>
        <w:rPr>
          <w:sz w:val="24"/>
          <w:szCs w:val="24"/>
        </w:rPr>
        <w:t xml:space="preserve">3. </w:t>
      </w:r>
      <w:r w:rsidRPr="00521964">
        <w:rPr>
          <w:sz w:val="24"/>
          <w:szCs w:val="24"/>
        </w:rPr>
        <w:t>20 procentų savivaldybių aplinkos apsaugos rėmimo specialiosios programos lėšų;</w:t>
      </w:r>
    </w:p>
    <w:p w14:paraId="208CD149" w14:textId="1AC4F319" w:rsidR="00521FBA" w:rsidRPr="001B6344" w:rsidRDefault="001B6344" w:rsidP="00E358E2">
      <w:pPr>
        <w:tabs>
          <w:tab w:val="left" w:pos="993"/>
        </w:tabs>
        <w:ind w:firstLine="709"/>
        <w:jc w:val="both"/>
        <w:rPr>
          <w:sz w:val="24"/>
          <w:szCs w:val="24"/>
        </w:rPr>
      </w:pPr>
      <w:r>
        <w:rPr>
          <w:sz w:val="24"/>
          <w:szCs w:val="24"/>
        </w:rPr>
        <w:lastRenderedPageBreak/>
        <w:t>4</w:t>
      </w:r>
      <w:r w:rsidR="00521FBA" w:rsidRPr="00BC72BB">
        <w:rPr>
          <w:sz w:val="24"/>
          <w:szCs w:val="24"/>
          <w:lang w:val="pt-BR"/>
        </w:rPr>
        <w:t>. kitos teisėtai įgytos lėšos.</w:t>
      </w:r>
    </w:p>
    <w:p w14:paraId="55459F02" w14:textId="5215D04E" w:rsidR="00521FBA" w:rsidRPr="00BC72BB" w:rsidRDefault="00521FBA" w:rsidP="00E358E2">
      <w:pPr>
        <w:tabs>
          <w:tab w:val="left" w:pos="993"/>
        </w:tabs>
        <w:ind w:firstLine="709"/>
        <w:jc w:val="both"/>
        <w:rPr>
          <w:sz w:val="24"/>
          <w:szCs w:val="24"/>
          <w:lang w:val="pt-BR"/>
        </w:rPr>
      </w:pPr>
      <w:r w:rsidRPr="00286362">
        <w:rPr>
          <w:sz w:val="24"/>
          <w:szCs w:val="24"/>
          <w:lang w:val="pt-BR"/>
        </w:rPr>
        <w:t xml:space="preserve">Lėšos numatytos </w:t>
      </w:r>
      <w:r w:rsidR="00AA30D8">
        <w:rPr>
          <w:sz w:val="24"/>
          <w:szCs w:val="24"/>
          <w:lang w:val="pt-BR"/>
        </w:rPr>
        <w:t>S</w:t>
      </w:r>
      <w:r w:rsidRPr="00286362">
        <w:rPr>
          <w:sz w:val="24"/>
          <w:szCs w:val="24"/>
          <w:lang w:val="pt-BR"/>
        </w:rPr>
        <w:t>avivaldybės str</w:t>
      </w:r>
      <w:r w:rsidR="00DD5EF6" w:rsidRPr="00286362">
        <w:rPr>
          <w:sz w:val="24"/>
          <w:szCs w:val="24"/>
          <w:lang w:val="pt-BR"/>
        </w:rPr>
        <w:t xml:space="preserve">ateginės veiklos plane, kuris </w:t>
      </w:r>
      <w:r w:rsidR="00F3435E">
        <w:rPr>
          <w:sz w:val="24"/>
          <w:szCs w:val="24"/>
          <w:lang w:val="pt-BR"/>
        </w:rPr>
        <w:t>patvirtintas</w:t>
      </w:r>
      <w:r w:rsidRPr="00286362">
        <w:rPr>
          <w:sz w:val="24"/>
          <w:szCs w:val="24"/>
          <w:lang w:val="pt-BR"/>
        </w:rPr>
        <w:t xml:space="preserve"> Klaipėdos miesto s</w:t>
      </w:r>
      <w:r w:rsidR="006F3605" w:rsidRPr="00286362">
        <w:rPr>
          <w:sz w:val="24"/>
          <w:szCs w:val="24"/>
          <w:lang w:val="pt-BR"/>
        </w:rPr>
        <w:t>avivaldybės</w:t>
      </w:r>
      <w:r w:rsidR="00B038BC" w:rsidRPr="00286362">
        <w:rPr>
          <w:sz w:val="24"/>
          <w:szCs w:val="24"/>
          <w:lang w:val="pt-BR"/>
        </w:rPr>
        <w:t xml:space="preserve"> tarybos</w:t>
      </w:r>
      <w:r w:rsidR="00F3435E">
        <w:rPr>
          <w:sz w:val="24"/>
          <w:szCs w:val="24"/>
          <w:lang w:val="pt-BR"/>
        </w:rPr>
        <w:t xml:space="preserve"> 2023 m. sausio 26 d.</w:t>
      </w:r>
      <w:r w:rsidR="00B038BC" w:rsidRPr="00286362">
        <w:rPr>
          <w:sz w:val="24"/>
          <w:szCs w:val="24"/>
          <w:lang w:val="pt-BR"/>
        </w:rPr>
        <w:t xml:space="preserve"> </w:t>
      </w:r>
      <w:r w:rsidR="00AA30D8">
        <w:rPr>
          <w:sz w:val="24"/>
          <w:szCs w:val="24"/>
          <w:lang w:val="pt-BR"/>
        </w:rPr>
        <w:t>s</w:t>
      </w:r>
      <w:r w:rsidR="00B038BC" w:rsidRPr="00286362">
        <w:rPr>
          <w:sz w:val="24"/>
          <w:szCs w:val="24"/>
          <w:lang w:val="pt-BR"/>
        </w:rPr>
        <w:t>prendimu</w:t>
      </w:r>
      <w:r w:rsidR="00F3435E">
        <w:rPr>
          <w:sz w:val="24"/>
          <w:szCs w:val="24"/>
          <w:lang w:val="pt-BR"/>
        </w:rPr>
        <w:t xml:space="preserve"> </w:t>
      </w:r>
      <w:r w:rsidR="00AA30D8">
        <w:rPr>
          <w:sz w:val="24"/>
          <w:szCs w:val="24"/>
          <w:lang w:val="pt-BR"/>
        </w:rPr>
        <w:t>N</w:t>
      </w:r>
      <w:r w:rsidR="00F3435E">
        <w:rPr>
          <w:sz w:val="24"/>
          <w:szCs w:val="24"/>
          <w:lang w:val="pt-BR"/>
        </w:rPr>
        <w:t>r. T2-14</w:t>
      </w:r>
      <w:r w:rsidR="00B038BC" w:rsidRPr="00286362">
        <w:rPr>
          <w:sz w:val="24"/>
          <w:szCs w:val="24"/>
          <w:lang w:val="pt-BR"/>
        </w:rPr>
        <w:t xml:space="preserve"> </w:t>
      </w:r>
      <w:r w:rsidR="00B038BC" w:rsidRPr="00FD37B9">
        <w:rPr>
          <w:sz w:val="24"/>
          <w:szCs w:val="24"/>
          <w:lang w:val="pt-BR"/>
        </w:rPr>
        <w:t>(20</w:t>
      </w:r>
      <w:r w:rsidR="00286362" w:rsidRPr="00FD37B9">
        <w:rPr>
          <w:sz w:val="24"/>
          <w:szCs w:val="24"/>
          <w:lang w:val="pt-BR"/>
        </w:rPr>
        <w:t>23</w:t>
      </w:r>
      <w:r w:rsidR="00B038BC" w:rsidRPr="00FD37B9">
        <w:rPr>
          <w:sz w:val="24"/>
          <w:szCs w:val="24"/>
          <w:lang w:val="pt-BR"/>
        </w:rPr>
        <w:t xml:space="preserve"> m.</w:t>
      </w:r>
      <w:r w:rsidR="00C223DF">
        <w:rPr>
          <w:sz w:val="24"/>
          <w:szCs w:val="24"/>
          <w:lang w:val="pt-BR"/>
        </w:rPr>
        <w:t xml:space="preserve"> skirt</w:t>
      </w:r>
      <w:r w:rsidR="00C41C03">
        <w:rPr>
          <w:sz w:val="24"/>
          <w:szCs w:val="24"/>
          <w:lang w:val="pt-BR"/>
        </w:rPr>
        <w:t>a</w:t>
      </w:r>
      <w:r w:rsidR="00C223DF">
        <w:rPr>
          <w:sz w:val="24"/>
          <w:szCs w:val="24"/>
          <w:lang w:val="pt-BR"/>
        </w:rPr>
        <w:t xml:space="preserve"> </w:t>
      </w:r>
      <w:r w:rsidR="006F3605" w:rsidRPr="00FD37B9">
        <w:rPr>
          <w:sz w:val="24"/>
          <w:szCs w:val="24"/>
          <w:lang w:val="pt-BR"/>
        </w:rPr>
        <w:t xml:space="preserve">lėšų </w:t>
      </w:r>
      <w:r w:rsidR="0064160F">
        <w:rPr>
          <w:sz w:val="24"/>
          <w:szCs w:val="24"/>
          <w:lang w:val="pt-BR"/>
        </w:rPr>
        <w:t>322300 Eur</w:t>
      </w:r>
      <w:r w:rsidR="00C223DF">
        <w:rPr>
          <w:sz w:val="24"/>
          <w:szCs w:val="24"/>
          <w:lang w:val="pt-BR"/>
        </w:rPr>
        <w:t xml:space="preserve">; 2024 m. </w:t>
      </w:r>
      <w:r w:rsidR="00F3435E">
        <w:rPr>
          <w:sz w:val="24"/>
          <w:szCs w:val="24"/>
          <w:lang w:val="pt-BR"/>
        </w:rPr>
        <w:t>–</w:t>
      </w:r>
      <w:r w:rsidR="00C223DF">
        <w:rPr>
          <w:sz w:val="24"/>
          <w:szCs w:val="24"/>
          <w:lang w:val="pt-BR"/>
        </w:rPr>
        <w:t xml:space="preserve"> </w:t>
      </w:r>
      <w:r w:rsidR="00F3435E">
        <w:rPr>
          <w:sz w:val="24"/>
          <w:szCs w:val="24"/>
          <w:lang w:val="pt-BR"/>
        </w:rPr>
        <w:t>298000</w:t>
      </w:r>
      <w:r w:rsidR="00AA30D8">
        <w:rPr>
          <w:sz w:val="24"/>
          <w:szCs w:val="24"/>
          <w:lang w:val="pt-BR"/>
        </w:rPr>
        <w:t xml:space="preserve"> Eur</w:t>
      </w:r>
      <w:r w:rsidR="00F3435E">
        <w:rPr>
          <w:sz w:val="24"/>
          <w:szCs w:val="24"/>
          <w:lang w:val="pt-BR"/>
        </w:rPr>
        <w:t xml:space="preserve">; 2025 </w:t>
      </w:r>
      <w:r w:rsidR="00AA30D8">
        <w:rPr>
          <w:sz w:val="24"/>
          <w:szCs w:val="24"/>
          <w:lang w:val="pt-BR"/>
        </w:rPr>
        <w:t xml:space="preserve">m. </w:t>
      </w:r>
      <w:r w:rsidR="00F3435E">
        <w:rPr>
          <w:sz w:val="24"/>
          <w:szCs w:val="24"/>
          <w:lang w:val="pt-BR"/>
        </w:rPr>
        <w:t>– 298000</w:t>
      </w:r>
      <w:r w:rsidR="00AA30D8">
        <w:rPr>
          <w:sz w:val="24"/>
          <w:szCs w:val="24"/>
          <w:lang w:val="pt-BR"/>
        </w:rPr>
        <w:t xml:space="preserve"> Eur</w:t>
      </w:r>
      <w:r w:rsidR="00F3435E">
        <w:rPr>
          <w:sz w:val="24"/>
          <w:szCs w:val="24"/>
          <w:lang w:val="pt-BR"/>
        </w:rPr>
        <w:t>)</w:t>
      </w:r>
      <w:r w:rsidR="00AA30D8">
        <w:rPr>
          <w:sz w:val="24"/>
          <w:szCs w:val="24"/>
          <w:lang w:val="pt-BR"/>
        </w:rPr>
        <w:t xml:space="preserve"> </w:t>
      </w:r>
      <w:r w:rsidR="00F3435E">
        <w:rPr>
          <w:sz w:val="24"/>
          <w:szCs w:val="24"/>
          <w:lang w:val="pt-BR"/>
        </w:rPr>
        <w:t>(</w:t>
      </w:r>
      <w:r w:rsidR="00C223DF">
        <w:rPr>
          <w:sz w:val="24"/>
          <w:szCs w:val="24"/>
          <w:lang w:val="pt-BR"/>
        </w:rPr>
        <w:t>kasmet papildomai lėšų likutis pridedamas metų eigoje pagal faktą</w:t>
      </w:r>
      <w:r w:rsidR="00F3435E">
        <w:rPr>
          <w:sz w:val="24"/>
          <w:szCs w:val="24"/>
          <w:lang w:val="pt-BR"/>
        </w:rPr>
        <w:t>)</w:t>
      </w:r>
      <w:r w:rsidR="00C223DF" w:rsidRPr="005B254B">
        <w:rPr>
          <w:sz w:val="24"/>
          <w:szCs w:val="24"/>
          <w:lang w:val="pt-BR"/>
        </w:rPr>
        <w:t>.</w:t>
      </w:r>
    </w:p>
    <w:p w14:paraId="2E8B01AB" w14:textId="4694EF68" w:rsidR="00867990" w:rsidRPr="00B347C1" w:rsidRDefault="00B347C1" w:rsidP="00E358E2">
      <w:pPr>
        <w:tabs>
          <w:tab w:val="left" w:pos="993"/>
        </w:tabs>
        <w:ind w:firstLine="709"/>
        <w:jc w:val="both"/>
        <w:rPr>
          <w:b/>
          <w:bCs/>
          <w:sz w:val="24"/>
          <w:szCs w:val="24"/>
        </w:rPr>
      </w:pPr>
      <w:r w:rsidRPr="00B347C1">
        <w:rPr>
          <w:b/>
          <w:color w:val="000000"/>
          <w:sz w:val="24"/>
          <w:szCs w:val="24"/>
        </w:rPr>
        <w:t>7. Sprendimo projekto rengimo metu atlikti vertinimai ir išvados, konsultavimosi su visuomene metu gauti pasiūlymai ir jų motyvuotas vertinimas (atsižvelgta ar ne).</w:t>
      </w:r>
    </w:p>
    <w:p w14:paraId="2AC93FE5" w14:textId="31E77A0D" w:rsidR="00C25953" w:rsidRPr="00BC72BB" w:rsidRDefault="00C25953" w:rsidP="00E358E2">
      <w:pPr>
        <w:widowControl w:val="0"/>
        <w:tabs>
          <w:tab w:val="left" w:pos="993"/>
        </w:tabs>
        <w:suppressAutoHyphens/>
        <w:ind w:firstLine="709"/>
        <w:jc w:val="both"/>
        <w:rPr>
          <w:rFonts w:eastAsia="HG Mincho Light J"/>
          <w:color w:val="000000"/>
          <w:sz w:val="24"/>
          <w:szCs w:val="24"/>
        </w:rPr>
      </w:pPr>
      <w:r w:rsidRPr="00BC72BB">
        <w:rPr>
          <w:bCs/>
          <w:sz w:val="24"/>
          <w:szCs w:val="24"/>
        </w:rPr>
        <w:t>K</w:t>
      </w:r>
      <w:r w:rsidR="00EB161B">
        <w:rPr>
          <w:bCs/>
          <w:sz w:val="24"/>
          <w:szCs w:val="24"/>
        </w:rPr>
        <w:t xml:space="preserve">laipėdos miesto savivaldybės </w:t>
      </w:r>
      <w:r w:rsidRPr="00BC72BB">
        <w:rPr>
          <w:bCs/>
          <w:sz w:val="24"/>
          <w:szCs w:val="24"/>
        </w:rPr>
        <w:t>visuomenės sveikatos rėmimo specialioji programa</w:t>
      </w:r>
      <w:r w:rsidRPr="00BC72BB">
        <w:rPr>
          <w:rFonts w:eastAsia="HG Mincho Light J"/>
          <w:color w:val="000000"/>
          <w:sz w:val="24"/>
          <w:szCs w:val="24"/>
        </w:rPr>
        <w:t xml:space="preserve"> </w:t>
      </w:r>
      <w:r w:rsidRPr="00BC72BB">
        <w:rPr>
          <w:sz w:val="24"/>
          <w:szCs w:val="24"/>
        </w:rPr>
        <w:t xml:space="preserve">svarstyta Savivaldybės bendruomenės sveikatos </w:t>
      </w:r>
      <w:r w:rsidRPr="00ED2019">
        <w:rPr>
          <w:sz w:val="24"/>
          <w:szCs w:val="24"/>
        </w:rPr>
        <w:t>tarybos 20</w:t>
      </w:r>
      <w:r w:rsidR="0024032C" w:rsidRPr="00ED2019">
        <w:rPr>
          <w:sz w:val="24"/>
          <w:szCs w:val="24"/>
        </w:rPr>
        <w:t>23</w:t>
      </w:r>
      <w:r w:rsidRPr="00ED2019">
        <w:rPr>
          <w:sz w:val="24"/>
          <w:szCs w:val="24"/>
        </w:rPr>
        <w:t>-</w:t>
      </w:r>
      <w:r w:rsidR="0024032C" w:rsidRPr="00ED2019">
        <w:rPr>
          <w:sz w:val="24"/>
          <w:szCs w:val="24"/>
        </w:rPr>
        <w:t>02</w:t>
      </w:r>
      <w:r w:rsidR="00870950" w:rsidRPr="00ED2019">
        <w:rPr>
          <w:sz w:val="24"/>
          <w:szCs w:val="24"/>
        </w:rPr>
        <w:t>-</w:t>
      </w:r>
      <w:r w:rsidR="00C54522">
        <w:rPr>
          <w:sz w:val="24"/>
          <w:szCs w:val="24"/>
        </w:rPr>
        <w:t>07</w:t>
      </w:r>
      <w:r w:rsidRPr="00ED2019">
        <w:rPr>
          <w:sz w:val="24"/>
          <w:szCs w:val="24"/>
        </w:rPr>
        <w:t xml:space="preserve"> </w:t>
      </w:r>
      <w:r w:rsidRPr="0024032C">
        <w:rPr>
          <w:sz w:val="24"/>
          <w:szCs w:val="24"/>
        </w:rPr>
        <w:t xml:space="preserve">posėdyje </w:t>
      </w:r>
      <w:r w:rsidRPr="00F31EB6">
        <w:rPr>
          <w:sz w:val="24"/>
          <w:szCs w:val="24"/>
        </w:rPr>
        <w:t xml:space="preserve">ir į </w:t>
      </w:r>
      <w:r w:rsidR="00E36395" w:rsidRPr="00F31EB6">
        <w:rPr>
          <w:sz w:val="24"/>
          <w:szCs w:val="24"/>
        </w:rPr>
        <w:t xml:space="preserve">jos </w:t>
      </w:r>
      <w:r w:rsidRPr="00F31EB6">
        <w:rPr>
          <w:sz w:val="24"/>
          <w:szCs w:val="24"/>
        </w:rPr>
        <w:t>pateiktus pasiūlymus atsižvelgta.</w:t>
      </w:r>
      <w:r w:rsidR="00616AD1" w:rsidRPr="00616AD1">
        <w:t xml:space="preserve"> </w:t>
      </w:r>
      <w:r w:rsidR="00616AD1" w:rsidRPr="00616AD1">
        <w:rPr>
          <w:sz w:val="24"/>
          <w:szCs w:val="24"/>
        </w:rPr>
        <w:t xml:space="preserve">Programos prioritetus nustatė Klaipėdos miesto savivaldybės bendruomenės sveikatos taryba, atsižvelgdama į Klaipėdos miesto savivaldybės gyventojų sveikatos būklę, laikydamasi iki tol vykdytų Klaipėdos miesto savivaldybės visuomenės sveikatos rėmimo specialiųjų </w:t>
      </w:r>
      <w:r w:rsidR="00616AD1">
        <w:rPr>
          <w:sz w:val="24"/>
          <w:szCs w:val="24"/>
        </w:rPr>
        <w:t>(</w:t>
      </w:r>
      <w:r w:rsidR="00616AD1" w:rsidRPr="00616AD1">
        <w:rPr>
          <w:sz w:val="24"/>
          <w:szCs w:val="24"/>
        </w:rPr>
        <w:t>2015–2018 m.</w:t>
      </w:r>
      <w:r w:rsidR="00616AD1">
        <w:rPr>
          <w:sz w:val="24"/>
          <w:szCs w:val="24"/>
        </w:rPr>
        <w:t>, 2019-2022 m.)</w:t>
      </w:r>
      <w:r w:rsidR="00616AD1" w:rsidRPr="00616AD1">
        <w:rPr>
          <w:sz w:val="24"/>
          <w:szCs w:val="24"/>
        </w:rPr>
        <w:t xml:space="preserve"> programų priemonių tęstinumo.</w:t>
      </w:r>
    </w:p>
    <w:p w14:paraId="72629E3F" w14:textId="3AB12F03" w:rsidR="00B04933" w:rsidRDefault="00283EA1" w:rsidP="00E358E2">
      <w:pPr>
        <w:tabs>
          <w:tab w:val="left" w:pos="993"/>
        </w:tabs>
        <w:ind w:firstLine="709"/>
        <w:jc w:val="both"/>
        <w:rPr>
          <w:b/>
          <w:sz w:val="24"/>
          <w:szCs w:val="24"/>
        </w:rPr>
      </w:pPr>
      <w:r>
        <w:rPr>
          <w:b/>
          <w:sz w:val="24"/>
          <w:szCs w:val="24"/>
        </w:rPr>
        <w:t>8</w:t>
      </w:r>
      <w:r w:rsidR="00B04933" w:rsidRPr="00223257">
        <w:rPr>
          <w:b/>
          <w:sz w:val="24"/>
          <w:szCs w:val="24"/>
        </w:rPr>
        <w:t>.</w:t>
      </w:r>
      <w:r w:rsidR="00DD7355" w:rsidRPr="00223257">
        <w:rPr>
          <w:b/>
          <w:sz w:val="24"/>
          <w:szCs w:val="24"/>
        </w:rPr>
        <w:t xml:space="preserve"> </w:t>
      </w:r>
      <w:r w:rsidR="00223257" w:rsidRPr="00223257">
        <w:rPr>
          <w:b/>
          <w:color w:val="000000"/>
          <w:sz w:val="24"/>
          <w:szCs w:val="24"/>
        </w:rPr>
        <w:t>K</w:t>
      </w:r>
      <w:r w:rsidR="00223257" w:rsidRPr="005D620E">
        <w:rPr>
          <w:b/>
          <w:color w:val="000000"/>
          <w:sz w:val="24"/>
          <w:szCs w:val="24"/>
        </w:rPr>
        <w:t xml:space="preserve">iti </w:t>
      </w:r>
      <w:r w:rsidR="003F795D">
        <w:rPr>
          <w:b/>
          <w:color w:val="000000"/>
          <w:sz w:val="24"/>
          <w:szCs w:val="24"/>
        </w:rPr>
        <w:t xml:space="preserve">sprendimui priimti </w:t>
      </w:r>
      <w:r w:rsidR="00223257" w:rsidRPr="005D620E">
        <w:rPr>
          <w:b/>
          <w:color w:val="000000"/>
          <w:sz w:val="24"/>
          <w:szCs w:val="24"/>
        </w:rPr>
        <w:t>reikalingi pagrindimai</w:t>
      </w:r>
      <w:r w:rsidR="003F795D">
        <w:rPr>
          <w:b/>
          <w:color w:val="000000"/>
          <w:sz w:val="24"/>
          <w:szCs w:val="24"/>
        </w:rPr>
        <w:t xml:space="preserve">, skaičiavimai </w:t>
      </w:r>
      <w:r w:rsidR="00223257" w:rsidRPr="005D620E">
        <w:rPr>
          <w:b/>
          <w:color w:val="000000"/>
          <w:sz w:val="24"/>
          <w:szCs w:val="24"/>
        </w:rPr>
        <w:t xml:space="preserve"> ir paaiškinimai</w:t>
      </w:r>
      <w:r w:rsidR="00223257" w:rsidRPr="00223257">
        <w:rPr>
          <w:b/>
          <w:color w:val="000000"/>
          <w:sz w:val="24"/>
          <w:szCs w:val="24"/>
        </w:rPr>
        <w:t>.</w:t>
      </w:r>
    </w:p>
    <w:p w14:paraId="55C2A0B2" w14:textId="58398594" w:rsidR="00BC66E4" w:rsidRDefault="007634E6" w:rsidP="00716D28">
      <w:pPr>
        <w:tabs>
          <w:tab w:val="left" w:pos="993"/>
        </w:tabs>
        <w:ind w:firstLine="709"/>
        <w:jc w:val="both"/>
        <w:rPr>
          <w:bCs/>
          <w:sz w:val="24"/>
          <w:szCs w:val="24"/>
        </w:rPr>
      </w:pPr>
      <w:r>
        <w:rPr>
          <w:bCs/>
          <w:sz w:val="24"/>
          <w:szCs w:val="24"/>
        </w:rPr>
        <w:t xml:space="preserve">Palyginamoji </w:t>
      </w:r>
      <w:r w:rsidR="00DF3ED7" w:rsidRPr="00637682">
        <w:rPr>
          <w:bCs/>
          <w:sz w:val="24"/>
          <w:szCs w:val="24"/>
        </w:rPr>
        <w:t>informacij</w:t>
      </w:r>
      <w:r w:rsidR="005F4F1B">
        <w:rPr>
          <w:bCs/>
          <w:sz w:val="24"/>
          <w:szCs w:val="24"/>
        </w:rPr>
        <w:t>a</w:t>
      </w:r>
      <w:r w:rsidR="00BC66E4">
        <w:rPr>
          <w:bCs/>
          <w:sz w:val="24"/>
          <w:szCs w:val="24"/>
        </w:rPr>
        <w:t xml:space="preserve"> </w:t>
      </w:r>
      <w:r w:rsidR="005F4F1B">
        <w:rPr>
          <w:bCs/>
          <w:sz w:val="24"/>
          <w:szCs w:val="24"/>
        </w:rPr>
        <w:t xml:space="preserve">2015-2018 metų ir  </w:t>
      </w:r>
      <w:r w:rsidR="005F4F1B" w:rsidRPr="005F4F1B">
        <w:rPr>
          <w:bCs/>
          <w:sz w:val="24"/>
          <w:szCs w:val="24"/>
        </w:rPr>
        <w:t>2019–2022 metų visuomenės sveikatos rėmimo speciali</w:t>
      </w:r>
      <w:r w:rsidR="005F4F1B">
        <w:rPr>
          <w:bCs/>
          <w:sz w:val="24"/>
          <w:szCs w:val="24"/>
        </w:rPr>
        <w:t>ųjų</w:t>
      </w:r>
      <w:r w:rsidR="005F4F1B" w:rsidRPr="005F4F1B">
        <w:rPr>
          <w:bCs/>
          <w:sz w:val="24"/>
          <w:szCs w:val="24"/>
        </w:rPr>
        <w:t xml:space="preserve"> program</w:t>
      </w:r>
      <w:r w:rsidR="005F4F1B">
        <w:rPr>
          <w:bCs/>
          <w:sz w:val="24"/>
          <w:szCs w:val="24"/>
        </w:rPr>
        <w:t>ų</w:t>
      </w:r>
      <w:r w:rsidR="005F4F1B" w:rsidRPr="005F4F1B">
        <w:rPr>
          <w:bCs/>
          <w:sz w:val="24"/>
          <w:szCs w:val="24"/>
        </w:rPr>
        <w:t xml:space="preserve"> </w:t>
      </w:r>
      <w:r w:rsidR="00BC66E4">
        <w:rPr>
          <w:bCs/>
          <w:sz w:val="24"/>
          <w:szCs w:val="24"/>
        </w:rPr>
        <w:t xml:space="preserve">pagal </w:t>
      </w:r>
      <w:r w:rsidR="005A2F76">
        <w:rPr>
          <w:bCs/>
          <w:sz w:val="24"/>
          <w:szCs w:val="24"/>
        </w:rPr>
        <w:t xml:space="preserve">pasiektus </w:t>
      </w:r>
      <w:r w:rsidR="00BC66E4">
        <w:rPr>
          <w:bCs/>
          <w:sz w:val="24"/>
          <w:szCs w:val="24"/>
        </w:rPr>
        <w:t>produkto kriterijus:</w:t>
      </w:r>
      <w:r w:rsidR="00DF3ED7">
        <w:rPr>
          <w:bCs/>
          <w:sz w:val="24"/>
          <w:szCs w:val="24"/>
        </w:rPr>
        <w:t xml:space="preserve"> </w:t>
      </w:r>
    </w:p>
    <w:tbl>
      <w:tblPr>
        <w:tblStyle w:val="Lentelstinklelis1"/>
        <w:tblW w:w="5000" w:type="pct"/>
        <w:tblLook w:val="04A0" w:firstRow="1" w:lastRow="0" w:firstColumn="1" w:lastColumn="0" w:noHBand="0" w:noVBand="1"/>
      </w:tblPr>
      <w:tblGrid>
        <w:gridCol w:w="1399"/>
        <w:gridCol w:w="813"/>
        <w:gridCol w:w="813"/>
        <w:gridCol w:w="809"/>
        <w:gridCol w:w="967"/>
        <w:gridCol w:w="1697"/>
        <w:gridCol w:w="1768"/>
        <w:gridCol w:w="1363"/>
      </w:tblGrid>
      <w:tr w:rsidR="005344AE" w:rsidRPr="00DB21D7" w14:paraId="464B36A4" w14:textId="77777777" w:rsidTr="00716D28">
        <w:trPr>
          <w:cantSplit/>
          <w:trHeight w:val="383"/>
        </w:trPr>
        <w:tc>
          <w:tcPr>
            <w:tcW w:w="5000" w:type="pct"/>
            <w:gridSpan w:val="8"/>
            <w:tcBorders>
              <w:tr2bl w:val="nil"/>
            </w:tcBorders>
            <w:vAlign w:val="center"/>
          </w:tcPr>
          <w:p w14:paraId="4705D863" w14:textId="5E72B649" w:rsidR="005344AE" w:rsidRPr="00E960E9" w:rsidRDefault="005344AE" w:rsidP="00EA1001">
            <w:pPr>
              <w:tabs>
                <w:tab w:val="left" w:pos="1014"/>
              </w:tabs>
              <w:ind w:right="113"/>
              <w:jc w:val="center"/>
            </w:pPr>
            <w:r>
              <w:rPr>
                <w:rFonts w:ascii="Times New Roman" w:eastAsia="Times New Roman" w:hAnsi="Times New Roman"/>
              </w:rPr>
              <w:t>V</w:t>
            </w:r>
            <w:r w:rsidRPr="00E960E9">
              <w:rPr>
                <w:rFonts w:ascii="Times New Roman" w:eastAsia="Times New Roman" w:hAnsi="Times New Roman"/>
              </w:rPr>
              <w:t>isuomenės grupių, dalyvavusių įgyvendinant sveikatos priemones, rūšys ir skaičius</w:t>
            </w:r>
          </w:p>
        </w:tc>
      </w:tr>
      <w:tr w:rsidR="009F5B48" w:rsidRPr="00DB21D7" w14:paraId="5DAD9E46" w14:textId="77777777" w:rsidTr="005344AE">
        <w:trPr>
          <w:cantSplit/>
          <w:trHeight w:val="2257"/>
        </w:trPr>
        <w:tc>
          <w:tcPr>
            <w:tcW w:w="727" w:type="pct"/>
            <w:tcBorders>
              <w:right w:val="single" w:sz="4" w:space="0" w:color="auto"/>
              <w:tr2bl w:val="nil"/>
            </w:tcBorders>
            <w:vAlign w:val="center"/>
          </w:tcPr>
          <w:p w14:paraId="31AE2101" w14:textId="71C7EE33" w:rsidR="00FC43FA" w:rsidRPr="00E960E9" w:rsidRDefault="00FC43FA" w:rsidP="005344AE">
            <w:pPr>
              <w:tabs>
                <w:tab w:val="left" w:pos="1014"/>
              </w:tabs>
              <w:jc w:val="center"/>
              <w:rPr>
                <w:rFonts w:ascii="Times New Roman" w:hAnsi="Times New Roman"/>
              </w:rPr>
            </w:pPr>
            <w:r w:rsidRPr="00E960E9">
              <w:rPr>
                <w:rFonts w:ascii="Times New Roman" w:hAnsi="Times New Roman"/>
              </w:rPr>
              <w:t>Metai</w:t>
            </w:r>
          </w:p>
        </w:tc>
        <w:tc>
          <w:tcPr>
            <w:tcW w:w="422" w:type="pct"/>
            <w:tcBorders>
              <w:right w:val="single" w:sz="4" w:space="0" w:color="auto"/>
            </w:tcBorders>
            <w:textDirection w:val="btLr"/>
            <w:vAlign w:val="center"/>
          </w:tcPr>
          <w:p w14:paraId="0E670E9E" w14:textId="2D428FD9"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Vaikai</w:t>
            </w:r>
          </w:p>
        </w:tc>
        <w:tc>
          <w:tcPr>
            <w:tcW w:w="422" w:type="pct"/>
            <w:tcBorders>
              <w:left w:val="single" w:sz="4" w:space="0" w:color="auto"/>
            </w:tcBorders>
            <w:textDirection w:val="btLr"/>
            <w:vAlign w:val="center"/>
          </w:tcPr>
          <w:p w14:paraId="4F434F03" w14:textId="4A71E4E5"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Darbingo amžiaus suaugusieji</w:t>
            </w:r>
          </w:p>
        </w:tc>
        <w:tc>
          <w:tcPr>
            <w:tcW w:w="420" w:type="pct"/>
            <w:textDirection w:val="btLr"/>
            <w:vAlign w:val="center"/>
          </w:tcPr>
          <w:p w14:paraId="643B0C95" w14:textId="1B6B58CF"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Senjorai</w:t>
            </w:r>
          </w:p>
        </w:tc>
        <w:tc>
          <w:tcPr>
            <w:tcW w:w="502" w:type="pct"/>
            <w:textDirection w:val="btLr"/>
            <w:vAlign w:val="center"/>
          </w:tcPr>
          <w:p w14:paraId="485E8D44" w14:textId="003AC090"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Švirkščiamųjų narkotikų vartotojai</w:t>
            </w:r>
          </w:p>
        </w:tc>
        <w:tc>
          <w:tcPr>
            <w:tcW w:w="881" w:type="pct"/>
            <w:textDirection w:val="btLr"/>
            <w:vAlign w:val="center"/>
          </w:tcPr>
          <w:p w14:paraId="6E5E3B13" w14:textId="68FA131A"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Nedrausti privalomuoju sveikatos draudimu rizikos grupės asmenys</w:t>
            </w:r>
          </w:p>
        </w:tc>
        <w:tc>
          <w:tcPr>
            <w:tcW w:w="918" w:type="pct"/>
            <w:textDirection w:val="btLr"/>
            <w:vAlign w:val="center"/>
          </w:tcPr>
          <w:p w14:paraId="300D2BC8" w14:textId="2D026BED"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Tuberkulioze sergantys asmenys</w:t>
            </w:r>
          </w:p>
        </w:tc>
        <w:tc>
          <w:tcPr>
            <w:tcW w:w="708" w:type="pct"/>
            <w:textDirection w:val="btLr"/>
            <w:vAlign w:val="center"/>
          </w:tcPr>
          <w:p w14:paraId="04557672" w14:textId="28D150F5" w:rsidR="00FC43FA" w:rsidRPr="00E960E9" w:rsidRDefault="00FC43FA" w:rsidP="00EA1001">
            <w:pPr>
              <w:tabs>
                <w:tab w:val="left" w:pos="1014"/>
              </w:tabs>
              <w:ind w:right="113"/>
              <w:jc w:val="center"/>
              <w:rPr>
                <w:rFonts w:ascii="Times New Roman" w:hAnsi="Times New Roman"/>
              </w:rPr>
            </w:pPr>
            <w:r w:rsidRPr="00E960E9">
              <w:rPr>
                <w:rFonts w:ascii="Times New Roman" w:hAnsi="Times New Roman"/>
              </w:rPr>
              <w:t>Anoniminiai klientai (</w:t>
            </w:r>
            <w:r w:rsidR="009F5B48" w:rsidRPr="00E960E9">
              <w:rPr>
                <w:rFonts w:ascii="Times New Roman" w:hAnsi="Times New Roman"/>
              </w:rPr>
              <w:t>+</w:t>
            </w:r>
            <w:r w:rsidRPr="00E960E9">
              <w:rPr>
                <w:rFonts w:ascii="Times New Roman" w:hAnsi="Times New Roman"/>
              </w:rPr>
              <w:t xml:space="preserve">visa </w:t>
            </w:r>
            <w:r w:rsidR="005344AE">
              <w:rPr>
                <w:rFonts w:ascii="Times New Roman" w:hAnsi="Times New Roman"/>
              </w:rPr>
              <w:t xml:space="preserve">miesto </w:t>
            </w:r>
            <w:r w:rsidRPr="00E960E9">
              <w:rPr>
                <w:rFonts w:ascii="Times New Roman" w:hAnsi="Times New Roman"/>
              </w:rPr>
              <w:t>bendruomenė)</w:t>
            </w:r>
          </w:p>
        </w:tc>
      </w:tr>
      <w:tr w:rsidR="009F5B48" w:rsidRPr="00DB21D7" w14:paraId="64A4C01D" w14:textId="77777777" w:rsidTr="005344AE">
        <w:tc>
          <w:tcPr>
            <w:tcW w:w="727" w:type="pct"/>
            <w:tcBorders>
              <w:right w:val="single" w:sz="4" w:space="0" w:color="auto"/>
            </w:tcBorders>
          </w:tcPr>
          <w:p w14:paraId="436D948A" w14:textId="235AF97F" w:rsidR="00FC43FA" w:rsidRPr="00E960E9" w:rsidRDefault="00FC43FA" w:rsidP="00BC66E4">
            <w:pPr>
              <w:jc w:val="center"/>
              <w:rPr>
                <w:rFonts w:ascii="Times New Roman" w:hAnsi="Times New Roman"/>
              </w:rPr>
            </w:pPr>
            <w:r w:rsidRPr="00E960E9">
              <w:rPr>
                <w:rFonts w:ascii="Times New Roman" w:hAnsi="Times New Roman"/>
              </w:rPr>
              <w:t>201</w:t>
            </w:r>
            <w:r w:rsidR="00187218" w:rsidRPr="00E960E9">
              <w:rPr>
                <w:rFonts w:ascii="Times New Roman" w:hAnsi="Times New Roman"/>
              </w:rPr>
              <w:t>5</w:t>
            </w:r>
            <w:r w:rsidRPr="00E960E9">
              <w:rPr>
                <w:rFonts w:ascii="Times New Roman" w:hAnsi="Times New Roman"/>
              </w:rPr>
              <w:t>-20</w:t>
            </w:r>
            <w:r w:rsidR="00187218" w:rsidRPr="00E960E9">
              <w:rPr>
                <w:rFonts w:ascii="Times New Roman" w:hAnsi="Times New Roman"/>
              </w:rPr>
              <w:t>18</w:t>
            </w:r>
          </w:p>
        </w:tc>
        <w:tc>
          <w:tcPr>
            <w:tcW w:w="422" w:type="pct"/>
            <w:tcBorders>
              <w:right w:val="single" w:sz="4" w:space="0" w:color="auto"/>
            </w:tcBorders>
          </w:tcPr>
          <w:p w14:paraId="3729BB6A" w14:textId="441A51AC" w:rsidR="00FC43FA" w:rsidRPr="00E960E9" w:rsidRDefault="00BA013C" w:rsidP="00BC66E4">
            <w:pPr>
              <w:jc w:val="center"/>
              <w:rPr>
                <w:rFonts w:ascii="Times New Roman" w:hAnsi="Times New Roman"/>
              </w:rPr>
            </w:pPr>
            <w:r w:rsidRPr="00E960E9">
              <w:rPr>
                <w:rFonts w:ascii="Times New Roman" w:hAnsi="Times New Roman"/>
              </w:rPr>
              <w:t>7994</w:t>
            </w:r>
          </w:p>
        </w:tc>
        <w:tc>
          <w:tcPr>
            <w:tcW w:w="422" w:type="pct"/>
            <w:tcBorders>
              <w:left w:val="single" w:sz="4" w:space="0" w:color="auto"/>
            </w:tcBorders>
          </w:tcPr>
          <w:p w14:paraId="7569A800" w14:textId="22A88CAE" w:rsidR="00FC43FA" w:rsidRPr="00E960E9" w:rsidRDefault="00FC43FA" w:rsidP="00BC66E4">
            <w:pPr>
              <w:jc w:val="center"/>
              <w:rPr>
                <w:rFonts w:ascii="Times New Roman" w:hAnsi="Times New Roman"/>
              </w:rPr>
            </w:pPr>
            <w:r w:rsidRPr="00E960E9">
              <w:rPr>
                <w:rFonts w:ascii="Times New Roman" w:hAnsi="Times New Roman"/>
              </w:rPr>
              <w:t>6636</w:t>
            </w:r>
          </w:p>
        </w:tc>
        <w:tc>
          <w:tcPr>
            <w:tcW w:w="420" w:type="pct"/>
          </w:tcPr>
          <w:p w14:paraId="715F06DA" w14:textId="77777777" w:rsidR="00FC43FA" w:rsidRPr="00E960E9" w:rsidRDefault="00FC43FA" w:rsidP="00BC66E4">
            <w:pPr>
              <w:jc w:val="center"/>
              <w:rPr>
                <w:rFonts w:ascii="Times New Roman" w:hAnsi="Times New Roman"/>
              </w:rPr>
            </w:pPr>
            <w:r w:rsidRPr="00E960E9">
              <w:rPr>
                <w:rFonts w:ascii="Times New Roman" w:hAnsi="Times New Roman"/>
              </w:rPr>
              <w:t>6780</w:t>
            </w:r>
          </w:p>
        </w:tc>
        <w:tc>
          <w:tcPr>
            <w:tcW w:w="502" w:type="pct"/>
          </w:tcPr>
          <w:p w14:paraId="6596C6F7" w14:textId="77777777" w:rsidR="00FC43FA" w:rsidRPr="00E960E9" w:rsidRDefault="00FC43FA" w:rsidP="00BC66E4">
            <w:pPr>
              <w:jc w:val="center"/>
              <w:rPr>
                <w:rFonts w:ascii="Times New Roman" w:hAnsi="Times New Roman"/>
              </w:rPr>
            </w:pPr>
            <w:r w:rsidRPr="00E960E9">
              <w:rPr>
                <w:rFonts w:ascii="Times New Roman" w:hAnsi="Times New Roman"/>
              </w:rPr>
              <w:t>5213</w:t>
            </w:r>
          </w:p>
        </w:tc>
        <w:tc>
          <w:tcPr>
            <w:tcW w:w="881" w:type="pct"/>
          </w:tcPr>
          <w:p w14:paraId="645BCF9D" w14:textId="77777777" w:rsidR="00FC43FA" w:rsidRPr="00E960E9" w:rsidRDefault="00FC43FA" w:rsidP="00BC66E4">
            <w:pPr>
              <w:jc w:val="center"/>
              <w:rPr>
                <w:rFonts w:ascii="Times New Roman" w:hAnsi="Times New Roman"/>
              </w:rPr>
            </w:pPr>
            <w:r w:rsidRPr="00E960E9">
              <w:rPr>
                <w:rFonts w:ascii="Times New Roman" w:hAnsi="Times New Roman"/>
              </w:rPr>
              <w:t>938</w:t>
            </w:r>
          </w:p>
        </w:tc>
        <w:tc>
          <w:tcPr>
            <w:tcW w:w="918" w:type="pct"/>
          </w:tcPr>
          <w:p w14:paraId="3138AABB" w14:textId="77777777" w:rsidR="00FC43FA" w:rsidRPr="00E960E9" w:rsidRDefault="00FC43FA" w:rsidP="00BC66E4">
            <w:pPr>
              <w:jc w:val="center"/>
              <w:rPr>
                <w:rFonts w:ascii="Times New Roman" w:hAnsi="Times New Roman"/>
              </w:rPr>
            </w:pPr>
            <w:r w:rsidRPr="00E960E9">
              <w:rPr>
                <w:rFonts w:ascii="Times New Roman" w:hAnsi="Times New Roman"/>
              </w:rPr>
              <w:t xml:space="preserve">6 </w:t>
            </w:r>
          </w:p>
          <w:p w14:paraId="65FA829A" w14:textId="77777777" w:rsidR="00FC43FA" w:rsidRPr="00E960E9" w:rsidRDefault="00FC43FA" w:rsidP="00BC66E4">
            <w:pPr>
              <w:jc w:val="center"/>
              <w:rPr>
                <w:rFonts w:ascii="Times New Roman" w:hAnsi="Times New Roman"/>
              </w:rPr>
            </w:pPr>
            <w:r w:rsidRPr="00E960E9">
              <w:rPr>
                <w:rFonts w:ascii="Times New Roman" w:hAnsi="Times New Roman"/>
              </w:rPr>
              <w:t xml:space="preserve">(priverstinis </w:t>
            </w:r>
          </w:p>
          <w:p w14:paraId="56713066" w14:textId="77777777" w:rsidR="00FC43FA" w:rsidRPr="00E960E9" w:rsidRDefault="00FC43FA" w:rsidP="00BC66E4">
            <w:pPr>
              <w:jc w:val="center"/>
              <w:rPr>
                <w:rFonts w:ascii="Times New Roman" w:hAnsi="Times New Roman"/>
              </w:rPr>
            </w:pPr>
            <w:r w:rsidRPr="00E960E9">
              <w:rPr>
                <w:rFonts w:ascii="Times New Roman" w:hAnsi="Times New Roman"/>
              </w:rPr>
              <w:t>hospitalizavimas)</w:t>
            </w:r>
          </w:p>
        </w:tc>
        <w:tc>
          <w:tcPr>
            <w:tcW w:w="708" w:type="pct"/>
          </w:tcPr>
          <w:p w14:paraId="4F5AACD1" w14:textId="77777777" w:rsidR="00FC43FA" w:rsidRPr="00E960E9" w:rsidRDefault="00FC43FA" w:rsidP="00BC66E4">
            <w:pPr>
              <w:jc w:val="center"/>
              <w:rPr>
                <w:rFonts w:ascii="Times New Roman" w:hAnsi="Times New Roman"/>
              </w:rPr>
            </w:pPr>
            <w:r w:rsidRPr="00E960E9">
              <w:rPr>
                <w:rFonts w:ascii="Times New Roman" w:hAnsi="Times New Roman"/>
              </w:rPr>
              <w:t>37864</w:t>
            </w:r>
          </w:p>
        </w:tc>
      </w:tr>
      <w:tr w:rsidR="009F5B48" w:rsidRPr="00DB21D7" w14:paraId="1E033A71" w14:textId="77777777" w:rsidTr="005344AE">
        <w:tc>
          <w:tcPr>
            <w:tcW w:w="727" w:type="pct"/>
            <w:tcBorders>
              <w:right w:val="single" w:sz="4" w:space="0" w:color="auto"/>
            </w:tcBorders>
          </w:tcPr>
          <w:p w14:paraId="3BE6DF46" w14:textId="4BE3373B" w:rsidR="00FC43FA" w:rsidRPr="00E960E9" w:rsidRDefault="00FC43FA" w:rsidP="00BC66E4">
            <w:pPr>
              <w:jc w:val="center"/>
              <w:rPr>
                <w:rFonts w:ascii="Times New Roman" w:hAnsi="Times New Roman"/>
              </w:rPr>
            </w:pPr>
            <w:r w:rsidRPr="00E960E9">
              <w:rPr>
                <w:rFonts w:ascii="Times New Roman" w:hAnsi="Times New Roman"/>
              </w:rPr>
              <w:t>20</w:t>
            </w:r>
            <w:r w:rsidR="00187218" w:rsidRPr="00E960E9">
              <w:rPr>
                <w:rFonts w:ascii="Times New Roman" w:hAnsi="Times New Roman"/>
              </w:rPr>
              <w:t>19</w:t>
            </w:r>
            <w:r w:rsidRPr="00E960E9">
              <w:rPr>
                <w:rFonts w:ascii="Times New Roman" w:hAnsi="Times New Roman"/>
              </w:rPr>
              <w:t>-202</w:t>
            </w:r>
            <w:r w:rsidR="00187218" w:rsidRPr="00E960E9">
              <w:rPr>
                <w:rFonts w:ascii="Times New Roman" w:hAnsi="Times New Roman"/>
              </w:rPr>
              <w:t>2</w:t>
            </w:r>
          </w:p>
        </w:tc>
        <w:tc>
          <w:tcPr>
            <w:tcW w:w="422" w:type="pct"/>
            <w:tcBorders>
              <w:right w:val="single" w:sz="4" w:space="0" w:color="auto"/>
            </w:tcBorders>
          </w:tcPr>
          <w:p w14:paraId="5AB5B8FB" w14:textId="20F6C15B" w:rsidR="00FC43FA" w:rsidRPr="00BB4F0D" w:rsidRDefault="00BB4F0D" w:rsidP="00BC66E4">
            <w:pPr>
              <w:jc w:val="center"/>
              <w:rPr>
                <w:rFonts w:ascii="Times New Roman" w:hAnsi="Times New Roman"/>
              </w:rPr>
            </w:pPr>
            <w:r w:rsidRPr="00BB4F0D">
              <w:rPr>
                <w:rFonts w:ascii="Times New Roman" w:hAnsi="Times New Roman"/>
              </w:rPr>
              <w:t>13480</w:t>
            </w:r>
          </w:p>
        </w:tc>
        <w:tc>
          <w:tcPr>
            <w:tcW w:w="422" w:type="pct"/>
            <w:tcBorders>
              <w:top w:val="nil"/>
              <w:left w:val="single" w:sz="4" w:space="0" w:color="auto"/>
              <w:bottom w:val="single" w:sz="8" w:space="0" w:color="auto"/>
              <w:right w:val="single" w:sz="8" w:space="0" w:color="auto"/>
            </w:tcBorders>
          </w:tcPr>
          <w:p w14:paraId="57B9E62A" w14:textId="3C1B5925" w:rsidR="00FC43FA" w:rsidRPr="00BB4F0D" w:rsidRDefault="00BB4F0D" w:rsidP="00BC66E4">
            <w:pPr>
              <w:jc w:val="center"/>
              <w:rPr>
                <w:rFonts w:ascii="Times New Roman" w:hAnsi="Times New Roman"/>
              </w:rPr>
            </w:pPr>
            <w:r w:rsidRPr="00BB4F0D">
              <w:rPr>
                <w:rFonts w:ascii="Times New Roman" w:hAnsi="Times New Roman"/>
              </w:rPr>
              <w:t>16973</w:t>
            </w:r>
            <w:r w:rsidR="00FC43FA" w:rsidRPr="00BB4F0D">
              <w:rPr>
                <w:rFonts w:ascii="Times New Roman" w:hAnsi="Times New Roman"/>
              </w:rPr>
              <w:t xml:space="preserve"> </w:t>
            </w:r>
          </w:p>
        </w:tc>
        <w:tc>
          <w:tcPr>
            <w:tcW w:w="420" w:type="pct"/>
            <w:tcBorders>
              <w:top w:val="nil"/>
              <w:left w:val="nil"/>
              <w:bottom w:val="single" w:sz="8" w:space="0" w:color="auto"/>
              <w:right w:val="single" w:sz="8" w:space="0" w:color="auto"/>
            </w:tcBorders>
          </w:tcPr>
          <w:p w14:paraId="11BFB0B4" w14:textId="4456FD8F" w:rsidR="00FC43FA" w:rsidRPr="00BB4F0D" w:rsidRDefault="00BB4F0D" w:rsidP="00BC66E4">
            <w:pPr>
              <w:jc w:val="center"/>
              <w:rPr>
                <w:rFonts w:ascii="Times New Roman" w:hAnsi="Times New Roman"/>
              </w:rPr>
            </w:pPr>
            <w:r w:rsidRPr="00BB4F0D">
              <w:rPr>
                <w:rFonts w:ascii="Times New Roman" w:hAnsi="Times New Roman"/>
              </w:rPr>
              <w:t>970</w:t>
            </w:r>
          </w:p>
        </w:tc>
        <w:tc>
          <w:tcPr>
            <w:tcW w:w="502" w:type="pct"/>
          </w:tcPr>
          <w:p w14:paraId="01EA9BE5" w14:textId="2EFC6530" w:rsidR="00FC43FA" w:rsidRPr="00BB4F0D" w:rsidRDefault="00FC43FA" w:rsidP="00BC66E4">
            <w:pPr>
              <w:jc w:val="center"/>
              <w:rPr>
                <w:rFonts w:ascii="Times New Roman" w:hAnsi="Times New Roman"/>
              </w:rPr>
            </w:pPr>
            <w:r w:rsidRPr="00BB4F0D">
              <w:rPr>
                <w:rFonts w:ascii="Times New Roman" w:hAnsi="Times New Roman"/>
              </w:rPr>
              <w:t>3714</w:t>
            </w:r>
          </w:p>
        </w:tc>
        <w:tc>
          <w:tcPr>
            <w:tcW w:w="881" w:type="pct"/>
          </w:tcPr>
          <w:p w14:paraId="206B6401" w14:textId="2D5525B7" w:rsidR="00FC43FA" w:rsidRPr="00BB4F0D" w:rsidRDefault="00BB4F0D" w:rsidP="00BC66E4">
            <w:pPr>
              <w:jc w:val="center"/>
              <w:rPr>
                <w:rFonts w:ascii="Times New Roman" w:hAnsi="Times New Roman"/>
              </w:rPr>
            </w:pPr>
            <w:r w:rsidRPr="00BB4F0D">
              <w:rPr>
                <w:rFonts w:ascii="Times New Roman" w:hAnsi="Times New Roman"/>
              </w:rPr>
              <w:t>864</w:t>
            </w:r>
          </w:p>
        </w:tc>
        <w:tc>
          <w:tcPr>
            <w:tcW w:w="918" w:type="pct"/>
          </w:tcPr>
          <w:p w14:paraId="7EA9F963" w14:textId="77777777" w:rsidR="00FC43FA" w:rsidRPr="00BB4F0D" w:rsidRDefault="00FC43FA" w:rsidP="00BC66E4">
            <w:pPr>
              <w:jc w:val="center"/>
              <w:rPr>
                <w:rFonts w:ascii="Times New Roman" w:hAnsi="Times New Roman"/>
              </w:rPr>
            </w:pPr>
            <w:r w:rsidRPr="00BB4F0D">
              <w:rPr>
                <w:rFonts w:ascii="Times New Roman" w:hAnsi="Times New Roman"/>
              </w:rPr>
              <w:t xml:space="preserve">2 </w:t>
            </w:r>
          </w:p>
          <w:p w14:paraId="59D145D9" w14:textId="77777777" w:rsidR="00FC43FA" w:rsidRPr="00BB4F0D" w:rsidRDefault="00FC43FA" w:rsidP="00BC66E4">
            <w:pPr>
              <w:jc w:val="center"/>
              <w:rPr>
                <w:rFonts w:ascii="Times New Roman" w:hAnsi="Times New Roman"/>
              </w:rPr>
            </w:pPr>
            <w:r w:rsidRPr="00BB4F0D">
              <w:rPr>
                <w:rFonts w:ascii="Times New Roman" w:hAnsi="Times New Roman"/>
              </w:rPr>
              <w:t xml:space="preserve">(priverstinis </w:t>
            </w:r>
          </w:p>
          <w:p w14:paraId="52E83C9A" w14:textId="4C716B7A" w:rsidR="00FC43FA" w:rsidRPr="00BB4F0D" w:rsidRDefault="00FC43FA" w:rsidP="00BC66E4">
            <w:pPr>
              <w:jc w:val="center"/>
              <w:rPr>
                <w:rFonts w:ascii="Times New Roman" w:hAnsi="Times New Roman"/>
              </w:rPr>
            </w:pPr>
            <w:r w:rsidRPr="00BB4F0D">
              <w:rPr>
                <w:rFonts w:ascii="Times New Roman" w:hAnsi="Times New Roman"/>
              </w:rPr>
              <w:t>hospitalizavimas)</w:t>
            </w:r>
          </w:p>
        </w:tc>
        <w:tc>
          <w:tcPr>
            <w:tcW w:w="708" w:type="pct"/>
          </w:tcPr>
          <w:p w14:paraId="3269C04E" w14:textId="627182B2" w:rsidR="00FC43FA" w:rsidRPr="00BB4F0D" w:rsidRDefault="00BB4F0D" w:rsidP="00BC66E4">
            <w:pPr>
              <w:jc w:val="center"/>
              <w:rPr>
                <w:rFonts w:ascii="Times New Roman" w:hAnsi="Times New Roman"/>
              </w:rPr>
            </w:pPr>
            <w:r w:rsidRPr="00BB4F0D">
              <w:rPr>
                <w:rFonts w:ascii="Times New Roman" w:hAnsi="Times New Roman"/>
              </w:rPr>
              <w:t>13586</w:t>
            </w:r>
          </w:p>
        </w:tc>
      </w:tr>
    </w:tbl>
    <w:p w14:paraId="5C5BD3A2" w14:textId="700B78B9" w:rsidR="00DB21D7" w:rsidRDefault="00DB21D7" w:rsidP="00754C92">
      <w:pPr>
        <w:jc w:val="both"/>
        <w:rPr>
          <w:sz w:val="24"/>
          <w:szCs w:val="24"/>
          <w:lang w:eastAsia="en-US"/>
        </w:rPr>
      </w:pPr>
    </w:p>
    <w:tbl>
      <w:tblPr>
        <w:tblStyle w:val="Lentelstinklelis"/>
        <w:tblW w:w="5000" w:type="pct"/>
        <w:tblLook w:val="04A0" w:firstRow="1" w:lastRow="0" w:firstColumn="1" w:lastColumn="0" w:noHBand="0" w:noVBand="1"/>
      </w:tblPr>
      <w:tblGrid>
        <w:gridCol w:w="730"/>
        <w:gridCol w:w="989"/>
        <w:gridCol w:w="776"/>
        <w:gridCol w:w="1256"/>
        <w:gridCol w:w="657"/>
        <w:gridCol w:w="1206"/>
        <w:gridCol w:w="766"/>
        <w:gridCol w:w="766"/>
        <w:gridCol w:w="838"/>
        <w:gridCol w:w="944"/>
        <w:gridCol w:w="701"/>
      </w:tblGrid>
      <w:tr w:rsidR="009816AC" w:rsidRPr="00145DE9" w14:paraId="527F7BA1" w14:textId="77777777" w:rsidTr="00AA56AE">
        <w:trPr>
          <w:cantSplit/>
          <w:trHeight w:val="2851"/>
        </w:trPr>
        <w:tc>
          <w:tcPr>
            <w:tcW w:w="379" w:type="pct"/>
            <w:vAlign w:val="center"/>
          </w:tcPr>
          <w:p w14:paraId="58F255DC" w14:textId="77777777" w:rsidR="0066572B" w:rsidRPr="00AA56AE" w:rsidRDefault="0066572B" w:rsidP="005D4CF5">
            <w:pPr>
              <w:jc w:val="both"/>
              <w:rPr>
                <w:sz w:val="22"/>
                <w:szCs w:val="22"/>
                <w:lang w:eastAsia="en-US"/>
              </w:rPr>
            </w:pPr>
          </w:p>
          <w:p w14:paraId="74223A41" w14:textId="77777777" w:rsidR="0066572B" w:rsidRPr="00AA56AE" w:rsidRDefault="0066572B" w:rsidP="005D4CF5">
            <w:pPr>
              <w:jc w:val="both"/>
              <w:rPr>
                <w:sz w:val="22"/>
                <w:szCs w:val="22"/>
                <w:lang w:eastAsia="en-US"/>
              </w:rPr>
            </w:pPr>
          </w:p>
          <w:p w14:paraId="0D39AA93" w14:textId="77777777" w:rsidR="0066572B" w:rsidRPr="00AA56AE" w:rsidRDefault="0066572B" w:rsidP="005D4CF5">
            <w:pPr>
              <w:jc w:val="both"/>
              <w:rPr>
                <w:sz w:val="22"/>
                <w:szCs w:val="22"/>
                <w:lang w:eastAsia="en-US"/>
              </w:rPr>
            </w:pPr>
          </w:p>
          <w:p w14:paraId="692DB58A" w14:textId="77777777" w:rsidR="0066572B" w:rsidRPr="00AA56AE" w:rsidRDefault="0066572B" w:rsidP="005D4CF5">
            <w:pPr>
              <w:jc w:val="both"/>
              <w:rPr>
                <w:sz w:val="22"/>
                <w:szCs w:val="22"/>
                <w:lang w:eastAsia="en-US"/>
              </w:rPr>
            </w:pPr>
          </w:p>
          <w:p w14:paraId="4F7E03A9" w14:textId="77777777" w:rsidR="0066572B" w:rsidRPr="00AA56AE" w:rsidRDefault="0066572B" w:rsidP="005D4CF5">
            <w:pPr>
              <w:jc w:val="both"/>
              <w:rPr>
                <w:sz w:val="22"/>
                <w:szCs w:val="22"/>
                <w:lang w:eastAsia="en-US"/>
              </w:rPr>
            </w:pPr>
          </w:p>
          <w:p w14:paraId="5555DA9A" w14:textId="77777777" w:rsidR="0066572B" w:rsidRPr="00AA56AE" w:rsidRDefault="0066572B" w:rsidP="005D4CF5">
            <w:pPr>
              <w:jc w:val="both"/>
              <w:rPr>
                <w:sz w:val="22"/>
                <w:szCs w:val="22"/>
                <w:lang w:eastAsia="en-US"/>
              </w:rPr>
            </w:pPr>
          </w:p>
          <w:p w14:paraId="4C9BB075" w14:textId="305F5BEA" w:rsidR="0086644D" w:rsidRPr="00AA56AE" w:rsidRDefault="0086644D" w:rsidP="005D4CF5">
            <w:pPr>
              <w:jc w:val="both"/>
              <w:rPr>
                <w:sz w:val="22"/>
                <w:szCs w:val="22"/>
                <w:lang w:eastAsia="en-US"/>
              </w:rPr>
            </w:pPr>
            <w:r w:rsidRPr="00AA56AE">
              <w:rPr>
                <w:sz w:val="22"/>
                <w:szCs w:val="22"/>
                <w:lang w:eastAsia="en-US"/>
              </w:rPr>
              <w:t xml:space="preserve">Metai </w:t>
            </w:r>
          </w:p>
        </w:tc>
        <w:tc>
          <w:tcPr>
            <w:tcW w:w="514" w:type="pct"/>
            <w:textDirection w:val="btLr"/>
            <w:vAlign w:val="center"/>
          </w:tcPr>
          <w:p w14:paraId="3B7BEF61" w14:textId="55C3EEAB" w:rsidR="0086644D" w:rsidRPr="00AA56AE" w:rsidRDefault="0086644D" w:rsidP="005D4CF5">
            <w:pPr>
              <w:ind w:left="113" w:right="113"/>
              <w:rPr>
                <w:sz w:val="22"/>
                <w:szCs w:val="22"/>
                <w:lang w:eastAsia="en-US"/>
              </w:rPr>
            </w:pPr>
            <w:r w:rsidRPr="00AA56AE">
              <w:rPr>
                <w:bCs/>
                <w:sz w:val="22"/>
                <w:szCs w:val="22"/>
                <w:lang w:eastAsia="en-US"/>
              </w:rPr>
              <w:t>Asmenų, dalyvavusių sveikatinimo priemonėse, skaičius</w:t>
            </w:r>
          </w:p>
        </w:tc>
        <w:tc>
          <w:tcPr>
            <w:tcW w:w="403" w:type="pct"/>
            <w:textDirection w:val="btLr"/>
            <w:vAlign w:val="center"/>
          </w:tcPr>
          <w:p w14:paraId="614BDA4B" w14:textId="07A9243E" w:rsidR="0086644D" w:rsidRPr="00AA56AE" w:rsidRDefault="0086644D" w:rsidP="005D4CF5">
            <w:pPr>
              <w:ind w:left="113" w:right="113"/>
              <w:rPr>
                <w:sz w:val="22"/>
                <w:szCs w:val="22"/>
                <w:lang w:eastAsia="en-US"/>
              </w:rPr>
            </w:pPr>
            <w:r w:rsidRPr="00AA56AE">
              <w:rPr>
                <w:sz w:val="22"/>
                <w:szCs w:val="22"/>
              </w:rPr>
              <w:t>Suteiktų konsultacijų rizikos grupių asmenims skaičius</w:t>
            </w:r>
          </w:p>
        </w:tc>
        <w:tc>
          <w:tcPr>
            <w:tcW w:w="652" w:type="pct"/>
            <w:textDirection w:val="btLr"/>
            <w:vAlign w:val="center"/>
          </w:tcPr>
          <w:p w14:paraId="5E4C9374" w14:textId="5185867F" w:rsidR="0086644D" w:rsidRPr="00AA56AE" w:rsidRDefault="0086644D" w:rsidP="005D4CF5">
            <w:pPr>
              <w:ind w:left="113" w:right="113"/>
              <w:rPr>
                <w:sz w:val="22"/>
                <w:szCs w:val="22"/>
                <w:lang w:eastAsia="en-US"/>
              </w:rPr>
            </w:pPr>
            <w:r w:rsidRPr="00AA56AE">
              <w:rPr>
                <w:sz w:val="22"/>
                <w:szCs w:val="22"/>
              </w:rPr>
              <w:t>Suteiktų rizikos grupių asmenims (ŠNV) apsaugos ir higienos priemonių skaičius</w:t>
            </w:r>
          </w:p>
        </w:tc>
        <w:tc>
          <w:tcPr>
            <w:tcW w:w="341" w:type="pct"/>
            <w:textDirection w:val="btLr"/>
            <w:vAlign w:val="center"/>
          </w:tcPr>
          <w:p w14:paraId="0BCD5D70" w14:textId="16232B9B" w:rsidR="0086644D" w:rsidRPr="00AA56AE" w:rsidRDefault="0086644D" w:rsidP="005D4CF5">
            <w:pPr>
              <w:ind w:left="113" w:right="113"/>
              <w:rPr>
                <w:sz w:val="22"/>
                <w:szCs w:val="22"/>
                <w:lang w:eastAsia="en-US"/>
              </w:rPr>
            </w:pPr>
            <w:r w:rsidRPr="00AA56AE">
              <w:rPr>
                <w:sz w:val="22"/>
                <w:szCs w:val="22"/>
                <w:lang w:eastAsia="en-US"/>
              </w:rPr>
              <w:t>Įgyvendintų ugdymo priemonių skaičius</w:t>
            </w:r>
          </w:p>
        </w:tc>
        <w:tc>
          <w:tcPr>
            <w:tcW w:w="626" w:type="pct"/>
            <w:textDirection w:val="btLr"/>
            <w:vAlign w:val="center"/>
          </w:tcPr>
          <w:p w14:paraId="60863880" w14:textId="2B3D3993" w:rsidR="0086644D" w:rsidRPr="00AA56AE" w:rsidRDefault="0086644D" w:rsidP="005D4CF5">
            <w:pPr>
              <w:ind w:left="113" w:right="113"/>
              <w:rPr>
                <w:color w:val="FF0000"/>
                <w:sz w:val="22"/>
                <w:szCs w:val="22"/>
                <w:lang w:eastAsia="en-US"/>
              </w:rPr>
            </w:pPr>
            <w:r w:rsidRPr="00AA56AE">
              <w:rPr>
                <w:sz w:val="22"/>
                <w:szCs w:val="22"/>
              </w:rPr>
              <w:t>Parengtų ir išplatintų visuomenės informavimo sveikatos klausimais priemonių skaičius</w:t>
            </w:r>
          </w:p>
        </w:tc>
        <w:tc>
          <w:tcPr>
            <w:tcW w:w="398" w:type="pct"/>
            <w:textDirection w:val="btLr"/>
            <w:vAlign w:val="center"/>
          </w:tcPr>
          <w:p w14:paraId="183263CA" w14:textId="50E71EDA" w:rsidR="0086644D" w:rsidRPr="00AA56AE" w:rsidRDefault="0086644D" w:rsidP="005D4CF5">
            <w:pPr>
              <w:ind w:left="113" w:right="113"/>
              <w:rPr>
                <w:sz w:val="22"/>
                <w:szCs w:val="22"/>
                <w:lang w:eastAsia="en-US"/>
              </w:rPr>
            </w:pPr>
            <w:r w:rsidRPr="00AA56AE">
              <w:rPr>
                <w:sz w:val="22"/>
                <w:szCs w:val="22"/>
                <w:lang w:eastAsia="en-US"/>
              </w:rPr>
              <w:t>Sveikatinimo veiklos sveikatingumo bazėse (val.)</w:t>
            </w:r>
          </w:p>
        </w:tc>
        <w:tc>
          <w:tcPr>
            <w:tcW w:w="398" w:type="pct"/>
            <w:textDirection w:val="btLr"/>
            <w:vAlign w:val="center"/>
          </w:tcPr>
          <w:p w14:paraId="602AF554" w14:textId="40231C58" w:rsidR="0086644D" w:rsidRPr="00AA56AE" w:rsidRDefault="0086644D" w:rsidP="005D4CF5">
            <w:pPr>
              <w:ind w:left="113" w:right="113"/>
              <w:rPr>
                <w:sz w:val="22"/>
                <w:szCs w:val="22"/>
                <w:lang w:eastAsia="en-US"/>
              </w:rPr>
            </w:pPr>
            <w:r w:rsidRPr="00AA56AE">
              <w:rPr>
                <w:sz w:val="22"/>
                <w:szCs w:val="22"/>
                <w:lang w:eastAsia="en-US"/>
              </w:rPr>
              <w:t xml:space="preserve">Psichologinių konsultacijų </w:t>
            </w:r>
            <w:r w:rsidR="00856F1D">
              <w:rPr>
                <w:sz w:val="22"/>
                <w:szCs w:val="22"/>
                <w:lang w:eastAsia="en-US"/>
              </w:rPr>
              <w:t>teikimo trukmė (val.)</w:t>
            </w:r>
          </w:p>
        </w:tc>
        <w:tc>
          <w:tcPr>
            <w:tcW w:w="435" w:type="pct"/>
            <w:textDirection w:val="btLr"/>
            <w:vAlign w:val="center"/>
          </w:tcPr>
          <w:p w14:paraId="6B127327" w14:textId="50742969" w:rsidR="0086644D" w:rsidRPr="00AA56AE" w:rsidRDefault="0086644D" w:rsidP="005D4CF5">
            <w:pPr>
              <w:ind w:left="113" w:right="113"/>
              <w:rPr>
                <w:sz w:val="22"/>
                <w:szCs w:val="22"/>
                <w:lang w:eastAsia="en-US"/>
              </w:rPr>
            </w:pPr>
            <w:r w:rsidRPr="00AA56AE">
              <w:rPr>
                <w:sz w:val="22"/>
                <w:szCs w:val="22"/>
                <w:lang w:eastAsia="en-US"/>
              </w:rPr>
              <w:t>Profilaktiškai patikrintų asmenų skaičius</w:t>
            </w:r>
          </w:p>
        </w:tc>
        <w:tc>
          <w:tcPr>
            <w:tcW w:w="490" w:type="pct"/>
            <w:textDirection w:val="btLr"/>
            <w:vAlign w:val="center"/>
          </w:tcPr>
          <w:p w14:paraId="3DD87EA1" w14:textId="6D88F812" w:rsidR="0086644D" w:rsidRPr="00AA56AE" w:rsidRDefault="0086644D" w:rsidP="005D4CF5">
            <w:pPr>
              <w:ind w:left="113" w:right="113"/>
              <w:rPr>
                <w:sz w:val="22"/>
                <w:szCs w:val="22"/>
                <w:lang w:eastAsia="en-US"/>
              </w:rPr>
            </w:pPr>
            <w:r w:rsidRPr="00AA56AE">
              <w:rPr>
                <w:bCs/>
                <w:sz w:val="22"/>
                <w:szCs w:val="22"/>
              </w:rPr>
              <w:t>Asociacijų, dalyvaujančių įgyvendinant sveikatinimo programas, skaičius</w:t>
            </w:r>
          </w:p>
        </w:tc>
        <w:tc>
          <w:tcPr>
            <w:tcW w:w="365" w:type="pct"/>
            <w:textDirection w:val="btLr"/>
            <w:vAlign w:val="center"/>
          </w:tcPr>
          <w:p w14:paraId="357EA9DA" w14:textId="36AD6CE9" w:rsidR="0086644D" w:rsidRPr="00AA56AE" w:rsidRDefault="0086644D" w:rsidP="005D4CF5">
            <w:pPr>
              <w:ind w:left="113" w:right="113"/>
              <w:rPr>
                <w:sz w:val="22"/>
                <w:szCs w:val="22"/>
                <w:lang w:eastAsia="en-US"/>
              </w:rPr>
            </w:pPr>
            <w:r w:rsidRPr="00AA56AE">
              <w:rPr>
                <w:bCs/>
                <w:sz w:val="22"/>
                <w:szCs w:val="22"/>
                <w:lang w:eastAsia="en-US"/>
              </w:rPr>
              <w:t>Atliktų aplinkos kokybės tyrimų skaičius</w:t>
            </w:r>
          </w:p>
        </w:tc>
      </w:tr>
      <w:tr w:rsidR="009816AC" w:rsidRPr="00145DE9" w14:paraId="1440C245" w14:textId="77777777" w:rsidTr="00AA56AE">
        <w:trPr>
          <w:trHeight w:val="553"/>
        </w:trPr>
        <w:tc>
          <w:tcPr>
            <w:tcW w:w="379" w:type="pct"/>
            <w:vAlign w:val="center"/>
          </w:tcPr>
          <w:p w14:paraId="7FB6A068" w14:textId="5EF51B11" w:rsidR="0086644D" w:rsidRPr="00AA56AE" w:rsidRDefault="0086644D" w:rsidP="005D4CF5">
            <w:pPr>
              <w:jc w:val="both"/>
              <w:rPr>
                <w:sz w:val="22"/>
                <w:szCs w:val="22"/>
                <w:lang w:eastAsia="en-US"/>
              </w:rPr>
            </w:pPr>
            <w:r w:rsidRPr="00AA56AE">
              <w:rPr>
                <w:bCs/>
                <w:sz w:val="22"/>
                <w:szCs w:val="22"/>
                <w:lang w:eastAsia="en-US"/>
              </w:rPr>
              <w:t>2015-2018</w:t>
            </w:r>
          </w:p>
        </w:tc>
        <w:tc>
          <w:tcPr>
            <w:tcW w:w="514" w:type="pct"/>
            <w:vAlign w:val="center"/>
          </w:tcPr>
          <w:p w14:paraId="06E42C8F" w14:textId="64972C26" w:rsidR="0086644D" w:rsidRPr="00AA56AE" w:rsidRDefault="0086644D" w:rsidP="005D4CF5">
            <w:pPr>
              <w:jc w:val="center"/>
              <w:rPr>
                <w:sz w:val="22"/>
                <w:szCs w:val="22"/>
                <w:lang w:eastAsia="en-US"/>
              </w:rPr>
            </w:pPr>
            <w:r w:rsidRPr="00AA56AE">
              <w:rPr>
                <w:bCs/>
                <w:sz w:val="22"/>
                <w:szCs w:val="22"/>
                <w:lang w:eastAsia="en-US"/>
              </w:rPr>
              <w:t>65431</w:t>
            </w:r>
          </w:p>
        </w:tc>
        <w:tc>
          <w:tcPr>
            <w:tcW w:w="403" w:type="pct"/>
            <w:vAlign w:val="center"/>
          </w:tcPr>
          <w:p w14:paraId="11F3F492" w14:textId="26ECE086" w:rsidR="0086644D" w:rsidRPr="00AA56AE" w:rsidRDefault="0086644D" w:rsidP="005D4CF5">
            <w:pPr>
              <w:jc w:val="center"/>
              <w:rPr>
                <w:sz w:val="22"/>
                <w:szCs w:val="22"/>
                <w:lang w:eastAsia="en-US"/>
              </w:rPr>
            </w:pPr>
            <w:r w:rsidRPr="00AA56AE">
              <w:rPr>
                <w:sz w:val="22"/>
                <w:szCs w:val="22"/>
                <w:lang w:eastAsia="en-US"/>
              </w:rPr>
              <w:t>47209</w:t>
            </w:r>
          </w:p>
        </w:tc>
        <w:tc>
          <w:tcPr>
            <w:tcW w:w="652" w:type="pct"/>
            <w:vAlign w:val="center"/>
          </w:tcPr>
          <w:p w14:paraId="31514BF6" w14:textId="58E96D06" w:rsidR="0086644D" w:rsidRPr="00AA56AE" w:rsidRDefault="00533F8E" w:rsidP="005D4CF5">
            <w:pPr>
              <w:jc w:val="center"/>
              <w:rPr>
                <w:sz w:val="22"/>
                <w:szCs w:val="22"/>
                <w:lang w:eastAsia="en-US"/>
              </w:rPr>
            </w:pPr>
            <w:r w:rsidRPr="00AA56AE">
              <w:rPr>
                <w:sz w:val="22"/>
                <w:szCs w:val="22"/>
                <w:lang w:eastAsia="en-US"/>
              </w:rPr>
              <w:t>661592</w:t>
            </w:r>
          </w:p>
        </w:tc>
        <w:tc>
          <w:tcPr>
            <w:tcW w:w="341" w:type="pct"/>
            <w:vAlign w:val="center"/>
          </w:tcPr>
          <w:p w14:paraId="1C34BC94" w14:textId="3AC1A12F" w:rsidR="0086644D" w:rsidRPr="00AA56AE" w:rsidRDefault="0086644D" w:rsidP="005D4CF5">
            <w:pPr>
              <w:jc w:val="center"/>
              <w:rPr>
                <w:sz w:val="22"/>
                <w:szCs w:val="22"/>
                <w:lang w:eastAsia="en-US"/>
              </w:rPr>
            </w:pPr>
            <w:r w:rsidRPr="00AA56AE">
              <w:rPr>
                <w:sz w:val="22"/>
                <w:szCs w:val="22"/>
                <w:lang w:eastAsia="en-US"/>
              </w:rPr>
              <w:t>1617</w:t>
            </w:r>
          </w:p>
        </w:tc>
        <w:tc>
          <w:tcPr>
            <w:tcW w:w="626" w:type="pct"/>
            <w:vAlign w:val="center"/>
          </w:tcPr>
          <w:p w14:paraId="2E334AEA" w14:textId="182746BC" w:rsidR="0086644D" w:rsidRPr="00AA56AE" w:rsidRDefault="0086644D" w:rsidP="005D4CF5">
            <w:pPr>
              <w:jc w:val="center"/>
              <w:rPr>
                <w:sz w:val="22"/>
                <w:szCs w:val="22"/>
                <w:lang w:eastAsia="en-US"/>
              </w:rPr>
            </w:pPr>
            <w:r w:rsidRPr="00AA56AE">
              <w:rPr>
                <w:sz w:val="22"/>
                <w:szCs w:val="22"/>
                <w:lang w:eastAsia="en-US"/>
              </w:rPr>
              <w:t>13147</w:t>
            </w:r>
          </w:p>
        </w:tc>
        <w:tc>
          <w:tcPr>
            <w:tcW w:w="398" w:type="pct"/>
            <w:vAlign w:val="center"/>
          </w:tcPr>
          <w:p w14:paraId="00CDC1FD" w14:textId="5D99DD14" w:rsidR="0086644D" w:rsidRPr="00AA56AE" w:rsidRDefault="0086644D" w:rsidP="005D4CF5">
            <w:pPr>
              <w:jc w:val="center"/>
              <w:rPr>
                <w:sz w:val="22"/>
                <w:szCs w:val="22"/>
                <w:lang w:eastAsia="en-US"/>
              </w:rPr>
            </w:pPr>
            <w:r w:rsidRPr="00AA56AE">
              <w:rPr>
                <w:sz w:val="22"/>
                <w:szCs w:val="22"/>
                <w:lang w:eastAsia="en-US"/>
              </w:rPr>
              <w:t>10271</w:t>
            </w:r>
          </w:p>
        </w:tc>
        <w:tc>
          <w:tcPr>
            <w:tcW w:w="398" w:type="pct"/>
            <w:vAlign w:val="center"/>
          </w:tcPr>
          <w:p w14:paraId="7097A541" w14:textId="26EC7C19" w:rsidR="0086644D" w:rsidRPr="00AA56AE" w:rsidRDefault="0086644D" w:rsidP="005D4CF5">
            <w:pPr>
              <w:jc w:val="center"/>
              <w:rPr>
                <w:sz w:val="22"/>
                <w:szCs w:val="22"/>
                <w:lang w:eastAsia="en-US"/>
              </w:rPr>
            </w:pPr>
            <w:r w:rsidRPr="00AA56AE">
              <w:rPr>
                <w:sz w:val="22"/>
                <w:szCs w:val="22"/>
                <w:lang w:eastAsia="en-US"/>
              </w:rPr>
              <w:t>11763</w:t>
            </w:r>
          </w:p>
        </w:tc>
        <w:tc>
          <w:tcPr>
            <w:tcW w:w="435" w:type="pct"/>
            <w:vAlign w:val="center"/>
          </w:tcPr>
          <w:p w14:paraId="04AB9E1D" w14:textId="779FC666" w:rsidR="0086644D" w:rsidRPr="00AA56AE" w:rsidRDefault="0086644D" w:rsidP="005D4CF5">
            <w:pPr>
              <w:jc w:val="center"/>
              <w:rPr>
                <w:sz w:val="22"/>
                <w:szCs w:val="22"/>
                <w:lang w:eastAsia="en-US"/>
              </w:rPr>
            </w:pPr>
            <w:r w:rsidRPr="00AA56AE">
              <w:rPr>
                <w:sz w:val="22"/>
                <w:szCs w:val="22"/>
                <w:lang w:eastAsia="en-US"/>
              </w:rPr>
              <w:t>2683</w:t>
            </w:r>
          </w:p>
        </w:tc>
        <w:tc>
          <w:tcPr>
            <w:tcW w:w="490" w:type="pct"/>
            <w:vAlign w:val="center"/>
          </w:tcPr>
          <w:p w14:paraId="46DD61FA" w14:textId="43916830" w:rsidR="0086644D" w:rsidRPr="00AA56AE" w:rsidRDefault="0086644D" w:rsidP="005D4CF5">
            <w:pPr>
              <w:jc w:val="center"/>
              <w:rPr>
                <w:sz w:val="22"/>
                <w:szCs w:val="22"/>
                <w:lang w:eastAsia="en-US"/>
              </w:rPr>
            </w:pPr>
            <w:r w:rsidRPr="00AA56AE">
              <w:rPr>
                <w:sz w:val="22"/>
                <w:szCs w:val="22"/>
                <w:lang w:eastAsia="en-US"/>
              </w:rPr>
              <w:t>43</w:t>
            </w:r>
          </w:p>
        </w:tc>
        <w:tc>
          <w:tcPr>
            <w:tcW w:w="365" w:type="pct"/>
            <w:vAlign w:val="center"/>
          </w:tcPr>
          <w:p w14:paraId="36048A70" w14:textId="6A69F729" w:rsidR="0086644D" w:rsidRPr="00AA56AE" w:rsidRDefault="0086644D" w:rsidP="005D4CF5">
            <w:pPr>
              <w:jc w:val="center"/>
              <w:rPr>
                <w:sz w:val="22"/>
                <w:szCs w:val="22"/>
                <w:lang w:eastAsia="en-US"/>
              </w:rPr>
            </w:pPr>
            <w:r w:rsidRPr="00AA56AE">
              <w:rPr>
                <w:sz w:val="22"/>
                <w:szCs w:val="22"/>
                <w:lang w:eastAsia="en-US"/>
              </w:rPr>
              <w:t>56</w:t>
            </w:r>
          </w:p>
        </w:tc>
      </w:tr>
      <w:tr w:rsidR="009816AC" w:rsidRPr="007C41D3" w14:paraId="391994A9" w14:textId="77777777" w:rsidTr="00AA56AE">
        <w:trPr>
          <w:trHeight w:val="535"/>
        </w:trPr>
        <w:tc>
          <w:tcPr>
            <w:tcW w:w="379" w:type="pct"/>
            <w:vAlign w:val="center"/>
          </w:tcPr>
          <w:p w14:paraId="30C7ED07" w14:textId="65BB600F" w:rsidR="0086644D" w:rsidRPr="00AA56AE" w:rsidRDefault="0086644D" w:rsidP="005D4CF5">
            <w:pPr>
              <w:jc w:val="both"/>
              <w:rPr>
                <w:bCs/>
                <w:sz w:val="22"/>
                <w:szCs w:val="22"/>
                <w:lang w:eastAsia="en-US"/>
              </w:rPr>
            </w:pPr>
            <w:r w:rsidRPr="00AA56AE">
              <w:rPr>
                <w:sz w:val="22"/>
                <w:szCs w:val="22"/>
              </w:rPr>
              <w:t>2019-2022</w:t>
            </w:r>
          </w:p>
        </w:tc>
        <w:tc>
          <w:tcPr>
            <w:tcW w:w="514" w:type="pct"/>
            <w:vAlign w:val="center"/>
          </w:tcPr>
          <w:p w14:paraId="36AD2B8F" w14:textId="35D7AC7E" w:rsidR="0086644D" w:rsidRPr="00B447CC" w:rsidRDefault="00DC3287" w:rsidP="005D4CF5">
            <w:pPr>
              <w:jc w:val="center"/>
              <w:rPr>
                <w:color w:val="FF0000"/>
                <w:sz w:val="22"/>
                <w:szCs w:val="22"/>
                <w:lang w:eastAsia="en-US"/>
              </w:rPr>
            </w:pPr>
            <w:r w:rsidRPr="00B447CC">
              <w:rPr>
                <w:bCs/>
                <w:sz w:val="22"/>
                <w:szCs w:val="22"/>
                <w:lang w:eastAsia="en-US"/>
              </w:rPr>
              <w:t>49589</w:t>
            </w:r>
          </w:p>
        </w:tc>
        <w:tc>
          <w:tcPr>
            <w:tcW w:w="403" w:type="pct"/>
            <w:vAlign w:val="center"/>
          </w:tcPr>
          <w:p w14:paraId="59F1FF21" w14:textId="5F52FB29" w:rsidR="0086644D" w:rsidRPr="00B447CC" w:rsidRDefault="00457891" w:rsidP="005D4CF5">
            <w:pPr>
              <w:jc w:val="center"/>
              <w:rPr>
                <w:color w:val="FF0000"/>
                <w:sz w:val="22"/>
                <w:szCs w:val="22"/>
                <w:lang w:eastAsia="en-US"/>
              </w:rPr>
            </w:pPr>
            <w:r>
              <w:rPr>
                <w:sz w:val="22"/>
                <w:szCs w:val="22"/>
                <w:lang w:eastAsia="en-US"/>
              </w:rPr>
              <w:t>25795</w:t>
            </w:r>
          </w:p>
        </w:tc>
        <w:tc>
          <w:tcPr>
            <w:tcW w:w="652" w:type="pct"/>
            <w:vAlign w:val="center"/>
          </w:tcPr>
          <w:p w14:paraId="0D02FDA4" w14:textId="5F53EE00" w:rsidR="0086644D" w:rsidRPr="00B447CC" w:rsidRDefault="00E044DE" w:rsidP="005D4CF5">
            <w:pPr>
              <w:jc w:val="center"/>
              <w:rPr>
                <w:color w:val="FF0000"/>
                <w:sz w:val="22"/>
                <w:szCs w:val="22"/>
                <w:lang w:eastAsia="en-US"/>
              </w:rPr>
            </w:pPr>
            <w:r w:rsidRPr="00B447CC">
              <w:rPr>
                <w:sz w:val="22"/>
                <w:szCs w:val="22"/>
                <w:lang w:eastAsia="en-US"/>
              </w:rPr>
              <w:t>587779</w:t>
            </w:r>
          </w:p>
        </w:tc>
        <w:tc>
          <w:tcPr>
            <w:tcW w:w="341" w:type="pct"/>
            <w:vAlign w:val="center"/>
          </w:tcPr>
          <w:p w14:paraId="00DCFB57" w14:textId="581879F4" w:rsidR="0086644D" w:rsidRPr="00B447CC" w:rsidRDefault="00F51EC3" w:rsidP="005D4CF5">
            <w:pPr>
              <w:jc w:val="center"/>
              <w:rPr>
                <w:color w:val="FF0000"/>
                <w:sz w:val="22"/>
                <w:szCs w:val="22"/>
                <w:lang w:eastAsia="en-US"/>
              </w:rPr>
            </w:pPr>
            <w:r w:rsidRPr="00B447CC">
              <w:rPr>
                <w:sz w:val="22"/>
                <w:szCs w:val="22"/>
                <w:lang w:eastAsia="en-US"/>
              </w:rPr>
              <w:t>6905</w:t>
            </w:r>
          </w:p>
        </w:tc>
        <w:tc>
          <w:tcPr>
            <w:tcW w:w="626" w:type="pct"/>
            <w:vAlign w:val="center"/>
          </w:tcPr>
          <w:p w14:paraId="38A2EB42" w14:textId="7D4FC704" w:rsidR="0086644D" w:rsidRPr="00B447CC" w:rsidRDefault="00F51EC3" w:rsidP="005D4CF5">
            <w:pPr>
              <w:jc w:val="center"/>
              <w:rPr>
                <w:color w:val="FF0000"/>
                <w:sz w:val="22"/>
                <w:szCs w:val="22"/>
                <w:lang w:eastAsia="en-US"/>
              </w:rPr>
            </w:pPr>
            <w:r w:rsidRPr="00B447CC">
              <w:rPr>
                <w:sz w:val="22"/>
                <w:szCs w:val="22"/>
                <w:lang w:eastAsia="en-US"/>
              </w:rPr>
              <w:t>33957</w:t>
            </w:r>
          </w:p>
        </w:tc>
        <w:tc>
          <w:tcPr>
            <w:tcW w:w="398" w:type="pct"/>
            <w:vAlign w:val="center"/>
          </w:tcPr>
          <w:p w14:paraId="5D2814B9" w14:textId="3BABDB20" w:rsidR="0086644D" w:rsidRPr="00B447CC" w:rsidRDefault="00F51EC3" w:rsidP="005D4CF5">
            <w:pPr>
              <w:jc w:val="center"/>
              <w:rPr>
                <w:color w:val="FF0000"/>
                <w:sz w:val="22"/>
                <w:szCs w:val="22"/>
                <w:lang w:eastAsia="en-US"/>
              </w:rPr>
            </w:pPr>
            <w:r w:rsidRPr="00B447CC">
              <w:rPr>
                <w:sz w:val="22"/>
                <w:szCs w:val="22"/>
                <w:lang w:eastAsia="en-US"/>
              </w:rPr>
              <w:t>5973</w:t>
            </w:r>
          </w:p>
        </w:tc>
        <w:tc>
          <w:tcPr>
            <w:tcW w:w="398" w:type="pct"/>
            <w:vAlign w:val="center"/>
          </w:tcPr>
          <w:p w14:paraId="65AFE907" w14:textId="6CAAD0E6" w:rsidR="0086644D" w:rsidRPr="00B447CC" w:rsidRDefault="005A1D66" w:rsidP="005D4CF5">
            <w:pPr>
              <w:jc w:val="center"/>
              <w:rPr>
                <w:color w:val="FF0000"/>
                <w:sz w:val="22"/>
                <w:szCs w:val="22"/>
                <w:lang w:eastAsia="en-US"/>
              </w:rPr>
            </w:pPr>
            <w:r w:rsidRPr="00B447CC">
              <w:rPr>
                <w:sz w:val="22"/>
                <w:szCs w:val="22"/>
                <w:lang w:eastAsia="en-US"/>
              </w:rPr>
              <w:t>14600</w:t>
            </w:r>
          </w:p>
        </w:tc>
        <w:tc>
          <w:tcPr>
            <w:tcW w:w="435" w:type="pct"/>
            <w:vAlign w:val="center"/>
          </w:tcPr>
          <w:p w14:paraId="288B99FF" w14:textId="20ACF5B6" w:rsidR="0086644D" w:rsidRPr="00B447CC" w:rsidRDefault="0086644D" w:rsidP="005D4CF5">
            <w:pPr>
              <w:jc w:val="center"/>
              <w:rPr>
                <w:color w:val="FF0000"/>
                <w:sz w:val="22"/>
                <w:szCs w:val="22"/>
                <w:lang w:eastAsia="en-US"/>
              </w:rPr>
            </w:pPr>
            <w:r w:rsidRPr="00B447CC">
              <w:rPr>
                <w:sz w:val="22"/>
                <w:szCs w:val="22"/>
                <w:lang w:eastAsia="en-US"/>
              </w:rPr>
              <w:t>1093</w:t>
            </w:r>
          </w:p>
        </w:tc>
        <w:tc>
          <w:tcPr>
            <w:tcW w:w="490" w:type="pct"/>
            <w:vAlign w:val="center"/>
          </w:tcPr>
          <w:p w14:paraId="0E9F870F" w14:textId="79F8CAD8" w:rsidR="0086644D" w:rsidRPr="00B447CC" w:rsidRDefault="00E044DE" w:rsidP="005D4CF5">
            <w:pPr>
              <w:jc w:val="center"/>
              <w:rPr>
                <w:color w:val="FF0000"/>
                <w:sz w:val="22"/>
                <w:szCs w:val="22"/>
                <w:lang w:eastAsia="en-US"/>
              </w:rPr>
            </w:pPr>
            <w:r w:rsidRPr="00B447CC">
              <w:rPr>
                <w:sz w:val="22"/>
                <w:szCs w:val="22"/>
                <w:lang w:eastAsia="en-US"/>
              </w:rPr>
              <w:t>16</w:t>
            </w:r>
          </w:p>
        </w:tc>
        <w:tc>
          <w:tcPr>
            <w:tcW w:w="365" w:type="pct"/>
            <w:vAlign w:val="center"/>
          </w:tcPr>
          <w:p w14:paraId="190CFF80" w14:textId="0F3A55F2" w:rsidR="0086644D" w:rsidRPr="00FC1BC9" w:rsidRDefault="0086644D" w:rsidP="005D4CF5">
            <w:pPr>
              <w:jc w:val="center"/>
              <w:rPr>
                <w:color w:val="FF0000"/>
                <w:sz w:val="22"/>
                <w:szCs w:val="22"/>
                <w:lang w:eastAsia="en-US"/>
              </w:rPr>
            </w:pPr>
            <w:r w:rsidRPr="00FC1BC9">
              <w:rPr>
                <w:sz w:val="22"/>
                <w:szCs w:val="22"/>
                <w:lang w:eastAsia="en-US"/>
              </w:rPr>
              <w:t>19</w:t>
            </w:r>
          </w:p>
        </w:tc>
      </w:tr>
    </w:tbl>
    <w:p w14:paraId="7A49B647" w14:textId="77777777" w:rsidR="00B7032C" w:rsidRPr="00B04933" w:rsidRDefault="00B7032C" w:rsidP="00145DE9">
      <w:pPr>
        <w:tabs>
          <w:tab w:val="left" w:pos="993"/>
        </w:tabs>
        <w:jc w:val="both"/>
        <w:rPr>
          <w:bCs/>
          <w:sz w:val="24"/>
          <w:szCs w:val="24"/>
        </w:rPr>
      </w:pPr>
    </w:p>
    <w:p w14:paraId="1AFBACC9" w14:textId="32D9C07F" w:rsidR="0078739F" w:rsidRPr="00145DE9" w:rsidRDefault="00904C76" w:rsidP="00145DE9">
      <w:pPr>
        <w:ind w:firstLine="720"/>
        <w:rPr>
          <w:sz w:val="24"/>
          <w:szCs w:val="24"/>
        </w:rPr>
      </w:pPr>
      <w:r>
        <w:rPr>
          <w:sz w:val="24"/>
          <w:szCs w:val="24"/>
        </w:rPr>
        <w:t>PRIDEDAMA:</w:t>
      </w:r>
      <w:r w:rsidR="00145DE9">
        <w:rPr>
          <w:sz w:val="24"/>
          <w:szCs w:val="24"/>
        </w:rPr>
        <w:t xml:space="preserve"> </w:t>
      </w:r>
      <w:r w:rsidR="0078739F" w:rsidRPr="00145DE9">
        <w:rPr>
          <w:sz w:val="24"/>
          <w:szCs w:val="24"/>
        </w:rPr>
        <w:t>Teisės aktų, nurodytų sprendi</w:t>
      </w:r>
      <w:r w:rsidR="002365BA" w:rsidRPr="00145DE9">
        <w:rPr>
          <w:sz w:val="24"/>
          <w:szCs w:val="24"/>
        </w:rPr>
        <w:t>mo projekto įžangoje, išraša</w:t>
      </w:r>
      <w:r w:rsidR="00C02CC8" w:rsidRPr="00145DE9">
        <w:rPr>
          <w:sz w:val="24"/>
          <w:szCs w:val="24"/>
        </w:rPr>
        <w:t>s</w:t>
      </w:r>
      <w:r w:rsidR="00F62384" w:rsidRPr="00145DE9">
        <w:rPr>
          <w:sz w:val="24"/>
          <w:szCs w:val="24"/>
        </w:rPr>
        <w:t>, 1</w:t>
      </w:r>
      <w:r w:rsidR="0078739F" w:rsidRPr="00145DE9">
        <w:rPr>
          <w:sz w:val="24"/>
          <w:szCs w:val="24"/>
        </w:rPr>
        <w:t xml:space="preserve"> lap</w:t>
      </w:r>
      <w:r w:rsidR="00F62384" w:rsidRPr="00145DE9">
        <w:rPr>
          <w:sz w:val="24"/>
          <w:szCs w:val="24"/>
        </w:rPr>
        <w:t>as</w:t>
      </w:r>
      <w:r w:rsidR="0078739F" w:rsidRPr="00145DE9">
        <w:rPr>
          <w:sz w:val="24"/>
          <w:szCs w:val="24"/>
        </w:rPr>
        <w:t>.</w:t>
      </w:r>
    </w:p>
    <w:p w14:paraId="7513C088" w14:textId="0DA2CA2C" w:rsidR="006C6944" w:rsidRPr="00236A1C" w:rsidRDefault="006C6944" w:rsidP="00B42EDE">
      <w:pPr>
        <w:jc w:val="both"/>
        <w:rPr>
          <w:sz w:val="24"/>
          <w:szCs w:val="24"/>
        </w:rPr>
      </w:pPr>
    </w:p>
    <w:p w14:paraId="3932C357" w14:textId="77777777" w:rsidR="00394724" w:rsidRDefault="00394724" w:rsidP="00B42EDE">
      <w:pPr>
        <w:jc w:val="both"/>
        <w:rPr>
          <w:sz w:val="24"/>
          <w:szCs w:val="24"/>
        </w:rPr>
      </w:pPr>
    </w:p>
    <w:p w14:paraId="603DBC6B" w14:textId="42FBA631" w:rsidR="00E43685"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sidR="00145DE9">
        <w:rPr>
          <w:sz w:val="24"/>
          <w:szCs w:val="24"/>
        </w:rPr>
        <w:t xml:space="preserve">    </w:t>
      </w:r>
      <w:r>
        <w:rPr>
          <w:sz w:val="24"/>
          <w:szCs w:val="24"/>
        </w:rPr>
        <w:tab/>
      </w:r>
      <w:r>
        <w:rPr>
          <w:sz w:val="24"/>
          <w:szCs w:val="24"/>
        </w:rPr>
        <w:tab/>
      </w:r>
      <w:r w:rsidR="00145DE9">
        <w:rPr>
          <w:sz w:val="24"/>
          <w:szCs w:val="24"/>
        </w:rPr>
        <w:t xml:space="preserve">             </w:t>
      </w:r>
      <w:r w:rsidR="00223257">
        <w:rPr>
          <w:sz w:val="24"/>
          <w:szCs w:val="24"/>
        </w:rPr>
        <w:t>Rožė Perminienė</w:t>
      </w:r>
      <w:r w:rsidR="006C2D10">
        <w:rPr>
          <w:sz w:val="24"/>
          <w:szCs w:val="24"/>
        </w:rPr>
        <w:t xml:space="preserve"> </w:t>
      </w:r>
    </w:p>
    <w:p w14:paraId="690B0E64" w14:textId="6833EF63" w:rsidR="00F95027" w:rsidRDefault="00F95027" w:rsidP="00B42EDE">
      <w:pPr>
        <w:jc w:val="both"/>
        <w:rPr>
          <w:sz w:val="24"/>
          <w:szCs w:val="24"/>
        </w:rPr>
      </w:pPr>
    </w:p>
    <w:p w14:paraId="2B7399BC" w14:textId="0CDD82F0" w:rsidR="00F95027" w:rsidRDefault="00F95027" w:rsidP="00B42EDE">
      <w:pPr>
        <w:jc w:val="both"/>
        <w:rPr>
          <w:sz w:val="24"/>
          <w:szCs w:val="24"/>
        </w:rPr>
      </w:pPr>
    </w:p>
    <w:p w14:paraId="28F4E929" w14:textId="56A197AB" w:rsidR="00F95027" w:rsidRDefault="00F95027" w:rsidP="00B42EDE">
      <w:pPr>
        <w:jc w:val="both"/>
        <w:rPr>
          <w:sz w:val="24"/>
          <w:szCs w:val="24"/>
        </w:rPr>
      </w:pPr>
    </w:p>
    <w:p w14:paraId="5131681A" w14:textId="77777777" w:rsidR="00F95027" w:rsidRPr="00F95027" w:rsidRDefault="00F95027" w:rsidP="00F95027">
      <w:pPr>
        <w:jc w:val="center"/>
        <w:rPr>
          <w:b/>
          <w:sz w:val="22"/>
          <w:lang w:eastAsia="en-US"/>
        </w:rPr>
      </w:pPr>
      <w:r w:rsidRPr="00F95027">
        <w:rPr>
          <w:b/>
          <w:sz w:val="22"/>
          <w:lang w:eastAsia="en-US"/>
        </w:rPr>
        <w:t>LIETUVOS RESPUBLIKOS</w:t>
      </w:r>
    </w:p>
    <w:p w14:paraId="6F738E40" w14:textId="77777777" w:rsidR="00F95027" w:rsidRPr="00F95027" w:rsidRDefault="00F95027" w:rsidP="00F95027">
      <w:pPr>
        <w:jc w:val="center"/>
        <w:rPr>
          <w:b/>
          <w:sz w:val="22"/>
          <w:lang w:eastAsia="en-US"/>
        </w:rPr>
      </w:pPr>
      <w:r w:rsidRPr="00F95027">
        <w:rPr>
          <w:b/>
          <w:sz w:val="22"/>
          <w:lang w:eastAsia="en-US"/>
        </w:rPr>
        <w:t>VIETOS SAVIVALDOS</w:t>
      </w:r>
    </w:p>
    <w:p w14:paraId="3F25212A" w14:textId="77777777" w:rsidR="00F95027" w:rsidRPr="00F95027" w:rsidRDefault="00F95027" w:rsidP="00F95027">
      <w:pPr>
        <w:jc w:val="center"/>
        <w:rPr>
          <w:b/>
          <w:sz w:val="22"/>
          <w:lang w:eastAsia="en-US"/>
        </w:rPr>
      </w:pPr>
      <w:r w:rsidRPr="00F95027">
        <w:rPr>
          <w:b/>
          <w:sz w:val="22"/>
          <w:lang w:eastAsia="en-US"/>
        </w:rPr>
        <w:t>ĮSTATYMAS</w:t>
      </w:r>
    </w:p>
    <w:p w14:paraId="0E76221A" w14:textId="5EAF4D31" w:rsidR="00F95027" w:rsidRDefault="00F95027" w:rsidP="00F95027">
      <w:pPr>
        <w:ind w:firstLine="720"/>
        <w:jc w:val="both"/>
        <w:rPr>
          <w:bCs/>
          <w:sz w:val="22"/>
          <w:szCs w:val="22"/>
          <w:lang w:eastAsia="en-US"/>
        </w:rPr>
      </w:pPr>
    </w:p>
    <w:p w14:paraId="063139C7" w14:textId="5B067B68" w:rsidR="0012773C" w:rsidRPr="00C81EAC" w:rsidRDefault="0012773C" w:rsidP="00F95027">
      <w:pPr>
        <w:ind w:firstLine="720"/>
        <w:jc w:val="both"/>
        <w:rPr>
          <w:bCs/>
          <w:sz w:val="24"/>
          <w:szCs w:val="24"/>
          <w:lang w:eastAsia="en-US"/>
        </w:rPr>
      </w:pPr>
      <w:r w:rsidRPr="00C81EAC">
        <w:rPr>
          <w:b/>
          <w:bCs/>
          <w:color w:val="000000"/>
          <w:sz w:val="24"/>
          <w:szCs w:val="24"/>
        </w:rPr>
        <w:t>15 straipsnis. Savivaldybės tarybos kompetencija</w:t>
      </w:r>
    </w:p>
    <w:p w14:paraId="28D6550E" w14:textId="77777777" w:rsidR="00F74D00" w:rsidRDefault="00F74D00" w:rsidP="00F95027">
      <w:pPr>
        <w:ind w:firstLine="720"/>
        <w:jc w:val="both"/>
        <w:rPr>
          <w:color w:val="000000"/>
        </w:rPr>
      </w:pPr>
    </w:p>
    <w:p w14:paraId="575FDDF6" w14:textId="6D607787" w:rsidR="00C81EAC" w:rsidRPr="00AB0C51" w:rsidRDefault="00F74D00" w:rsidP="00F95027">
      <w:pPr>
        <w:ind w:firstLine="720"/>
        <w:jc w:val="both"/>
        <w:rPr>
          <w:color w:val="000000"/>
          <w:sz w:val="24"/>
          <w:szCs w:val="24"/>
        </w:rPr>
      </w:pPr>
      <w:r w:rsidRPr="00AB0C51">
        <w:rPr>
          <w:color w:val="000000"/>
          <w:sz w:val="24"/>
          <w:szCs w:val="24"/>
        </w:rPr>
        <w:t>4. Jeigu teisės aktuose yra nustatyta papildomų įgaliojimų savivaldybei, sprendimų dėl tokių įgaliojimų vykdymo priėmimo iniciatyva, neperžengiant nustatytų įgaliojimų, priklauso savivaldybės tarybai.</w:t>
      </w:r>
    </w:p>
    <w:p w14:paraId="765D62FB" w14:textId="77777777" w:rsidR="004D59F3" w:rsidRPr="00AB0C51" w:rsidRDefault="004D59F3" w:rsidP="00F95027">
      <w:pPr>
        <w:jc w:val="center"/>
        <w:rPr>
          <w:rFonts w:eastAsia="Calibri"/>
          <w:b/>
          <w:sz w:val="24"/>
          <w:szCs w:val="24"/>
          <w:lang w:eastAsia="en-US"/>
        </w:rPr>
      </w:pPr>
    </w:p>
    <w:p w14:paraId="0BA6B076" w14:textId="15F86C3F" w:rsidR="00F95027" w:rsidRPr="00F95027" w:rsidRDefault="00F95027" w:rsidP="00F95027">
      <w:pPr>
        <w:jc w:val="center"/>
        <w:rPr>
          <w:rFonts w:eastAsia="Calibri"/>
          <w:b/>
          <w:sz w:val="22"/>
          <w:szCs w:val="22"/>
          <w:lang w:eastAsia="en-US"/>
        </w:rPr>
      </w:pPr>
      <w:r w:rsidRPr="00F95027">
        <w:rPr>
          <w:rFonts w:eastAsia="Calibri"/>
          <w:b/>
          <w:sz w:val="22"/>
          <w:szCs w:val="22"/>
          <w:lang w:eastAsia="en-US"/>
        </w:rPr>
        <w:t>LIETUVOS RESPUBLIKOS</w:t>
      </w:r>
    </w:p>
    <w:p w14:paraId="14CC4E26" w14:textId="77777777" w:rsidR="00F95027" w:rsidRPr="00F95027" w:rsidRDefault="00F95027" w:rsidP="00F95027">
      <w:pPr>
        <w:jc w:val="center"/>
        <w:rPr>
          <w:rFonts w:eastAsia="Calibri"/>
          <w:b/>
          <w:sz w:val="22"/>
          <w:szCs w:val="22"/>
          <w:lang w:eastAsia="en-US"/>
        </w:rPr>
      </w:pPr>
      <w:r w:rsidRPr="00F95027">
        <w:rPr>
          <w:rFonts w:eastAsia="Calibri"/>
          <w:b/>
          <w:sz w:val="22"/>
          <w:szCs w:val="22"/>
          <w:lang w:eastAsia="en-US"/>
        </w:rPr>
        <w:t>SVEIKATOS SISTEMOS</w:t>
      </w:r>
    </w:p>
    <w:p w14:paraId="7CDED2E1" w14:textId="4AF34C2D" w:rsidR="00F95027" w:rsidRDefault="00F95027" w:rsidP="00F95027">
      <w:pPr>
        <w:jc w:val="center"/>
        <w:rPr>
          <w:rFonts w:eastAsia="Calibri"/>
          <w:b/>
          <w:sz w:val="22"/>
          <w:szCs w:val="22"/>
          <w:lang w:eastAsia="en-US"/>
        </w:rPr>
      </w:pPr>
      <w:r w:rsidRPr="00F95027">
        <w:rPr>
          <w:rFonts w:eastAsia="Calibri"/>
          <w:b/>
          <w:sz w:val="22"/>
          <w:szCs w:val="22"/>
          <w:lang w:eastAsia="en-US"/>
        </w:rPr>
        <w:t>ĮSTATYMAS</w:t>
      </w:r>
    </w:p>
    <w:p w14:paraId="72BE384E" w14:textId="06830000" w:rsidR="004D39A7" w:rsidRDefault="004D39A7" w:rsidP="00F95027">
      <w:pPr>
        <w:jc w:val="center"/>
        <w:rPr>
          <w:rFonts w:eastAsia="Calibri"/>
          <w:b/>
          <w:sz w:val="22"/>
          <w:szCs w:val="22"/>
          <w:lang w:eastAsia="en-US"/>
        </w:rPr>
      </w:pPr>
    </w:p>
    <w:p w14:paraId="01F6F193" w14:textId="77777777" w:rsidR="005A00AF" w:rsidRPr="005A00AF" w:rsidRDefault="005A00AF" w:rsidP="005A00AF">
      <w:pPr>
        <w:ind w:firstLine="720"/>
        <w:jc w:val="both"/>
        <w:rPr>
          <w:b/>
          <w:sz w:val="24"/>
          <w:szCs w:val="24"/>
          <w:lang w:eastAsia="en-US"/>
        </w:rPr>
      </w:pPr>
      <w:r w:rsidRPr="005A00AF">
        <w:rPr>
          <w:b/>
          <w:sz w:val="24"/>
          <w:szCs w:val="24"/>
          <w:lang w:eastAsia="en-US"/>
        </w:rPr>
        <w:t>41 straipsnis. Savivaldybių visuomenės sveikatos rėmimo specialioji programa</w:t>
      </w:r>
    </w:p>
    <w:p w14:paraId="799E4BFF" w14:textId="77777777" w:rsidR="005A00AF" w:rsidRPr="005A00AF" w:rsidRDefault="005A00AF" w:rsidP="005A00AF">
      <w:pPr>
        <w:ind w:firstLine="709"/>
        <w:jc w:val="both"/>
        <w:rPr>
          <w:sz w:val="24"/>
          <w:szCs w:val="24"/>
          <w:lang w:eastAsia="en-US"/>
        </w:rPr>
      </w:pPr>
      <w:r w:rsidRPr="005A00AF">
        <w:rPr>
          <w:sz w:val="24"/>
          <w:szCs w:val="24"/>
          <w:lang w:eastAsia="en-US"/>
        </w:rPr>
        <w:t>1. Savivaldybių visuomenės sveikatos rėmimo specialiosios programos lėšos naudojamos visuomenės sveikatos programoms finansuoti ir remti.</w:t>
      </w:r>
    </w:p>
    <w:p w14:paraId="48D66D4D" w14:textId="77777777" w:rsidR="005A00AF" w:rsidRPr="005A00AF" w:rsidRDefault="005A00AF" w:rsidP="005A00AF">
      <w:pPr>
        <w:ind w:firstLine="709"/>
        <w:jc w:val="both"/>
        <w:rPr>
          <w:sz w:val="24"/>
          <w:szCs w:val="24"/>
          <w:lang w:eastAsia="en-US"/>
        </w:rPr>
      </w:pPr>
      <w:r w:rsidRPr="005A00AF">
        <w:rPr>
          <w:sz w:val="24"/>
          <w:szCs w:val="24"/>
          <w:lang w:eastAsia="en-US"/>
        </w:rPr>
        <w:t>2. Savivaldybių visuomenės sveikatos rėmimo specialiosios programos finansavimo šaltiniai:</w:t>
      </w:r>
    </w:p>
    <w:p w14:paraId="652BF086" w14:textId="77777777" w:rsidR="005A00AF" w:rsidRPr="005A00AF" w:rsidRDefault="005A00AF" w:rsidP="005A00AF">
      <w:pPr>
        <w:ind w:firstLine="709"/>
        <w:jc w:val="both"/>
        <w:rPr>
          <w:sz w:val="24"/>
          <w:szCs w:val="24"/>
          <w:lang w:eastAsia="en-US"/>
        </w:rPr>
      </w:pPr>
      <w:r w:rsidRPr="005A00AF">
        <w:rPr>
          <w:sz w:val="24"/>
          <w:szCs w:val="24"/>
          <w:lang w:eastAsia="en-US"/>
        </w:rPr>
        <w:t>1) savivaldybės biudžeto asignavimai;</w:t>
      </w:r>
    </w:p>
    <w:p w14:paraId="61B71E71" w14:textId="77777777" w:rsidR="005A00AF" w:rsidRPr="005A00AF" w:rsidRDefault="005A00AF" w:rsidP="005A00AF">
      <w:pPr>
        <w:ind w:firstLine="709"/>
        <w:jc w:val="both"/>
        <w:rPr>
          <w:i/>
          <w:sz w:val="24"/>
          <w:szCs w:val="24"/>
          <w:lang w:eastAsia="en-US"/>
        </w:rPr>
      </w:pPr>
      <w:r w:rsidRPr="005A00AF">
        <w:rPr>
          <w:sz w:val="24"/>
          <w:szCs w:val="24"/>
          <w:lang w:eastAsia="en-US"/>
        </w:rPr>
        <w:t>2)</w:t>
      </w:r>
      <w:r w:rsidRPr="005A00AF">
        <w:rPr>
          <w:i/>
          <w:sz w:val="24"/>
          <w:szCs w:val="24"/>
          <w:lang w:eastAsia="en-US"/>
        </w:rPr>
        <w:t xml:space="preserve"> Neteko galios nuo 2014-01-01.</w:t>
      </w:r>
    </w:p>
    <w:p w14:paraId="4917C61E" w14:textId="77777777" w:rsidR="005A00AF" w:rsidRPr="005A00AF" w:rsidRDefault="005A00AF" w:rsidP="005A00AF">
      <w:pPr>
        <w:ind w:firstLine="709"/>
        <w:jc w:val="both"/>
        <w:rPr>
          <w:sz w:val="24"/>
          <w:szCs w:val="24"/>
          <w:lang w:eastAsia="en-US"/>
        </w:rPr>
      </w:pPr>
      <w:r w:rsidRPr="005A00AF">
        <w:rPr>
          <w:sz w:val="24"/>
          <w:szCs w:val="24"/>
          <w:lang w:eastAsia="en-US"/>
        </w:rPr>
        <w:t>3) 20 procentų savivaldybių aplinkos apsaugos rėmimo specialiosios programos lėšų;</w:t>
      </w:r>
    </w:p>
    <w:p w14:paraId="30184A69" w14:textId="77777777" w:rsidR="005A00AF" w:rsidRPr="005A00AF" w:rsidRDefault="005A00AF" w:rsidP="005A00AF">
      <w:pPr>
        <w:ind w:firstLine="709"/>
        <w:jc w:val="both"/>
        <w:rPr>
          <w:sz w:val="24"/>
          <w:szCs w:val="24"/>
          <w:lang w:eastAsia="en-US"/>
        </w:rPr>
      </w:pPr>
      <w:r w:rsidRPr="005A00AF">
        <w:rPr>
          <w:sz w:val="24"/>
          <w:szCs w:val="24"/>
          <w:lang w:eastAsia="en-US"/>
        </w:rPr>
        <w:t>4) savanoriškos fizinių ir juridinių asmenų įmokos;</w:t>
      </w:r>
    </w:p>
    <w:p w14:paraId="2EEB6BFF" w14:textId="77777777" w:rsidR="005A00AF" w:rsidRPr="005A00AF" w:rsidRDefault="005A00AF" w:rsidP="005A00AF">
      <w:pPr>
        <w:ind w:firstLine="709"/>
        <w:jc w:val="both"/>
        <w:rPr>
          <w:sz w:val="24"/>
          <w:szCs w:val="24"/>
          <w:lang w:eastAsia="en-US"/>
        </w:rPr>
      </w:pPr>
      <w:r w:rsidRPr="005A00AF">
        <w:rPr>
          <w:sz w:val="24"/>
          <w:szCs w:val="24"/>
          <w:lang w:eastAsia="en-US"/>
        </w:rPr>
        <w:t>5) kitos teisėtai įgytos lėšos.</w:t>
      </w:r>
    </w:p>
    <w:p w14:paraId="189AE4EA" w14:textId="77777777" w:rsidR="005A00AF" w:rsidRPr="005A00AF" w:rsidRDefault="005A00AF" w:rsidP="005A00AF">
      <w:pPr>
        <w:ind w:firstLine="709"/>
        <w:jc w:val="both"/>
        <w:rPr>
          <w:sz w:val="24"/>
          <w:szCs w:val="24"/>
          <w:lang w:eastAsia="en-US"/>
        </w:rPr>
      </w:pPr>
      <w:r w:rsidRPr="005A00AF">
        <w:rPr>
          <w:sz w:val="24"/>
          <w:szCs w:val="24"/>
          <w:lang w:eastAsia="en-US"/>
        </w:rPr>
        <w:t>3. Savivaldybių visuomenės sveikatos rėmimo specialiosios programos lėšos kaupiamos atskiroje savivaldybės biudžeto sąskaitoje. Savivaldybių visuomenės sveikatos rėmimo specialiosios programos pajamos ir išlaidos planuojamos savivaldybės biudžete savivaldybių tarybų nustatyta tvarka.</w:t>
      </w:r>
    </w:p>
    <w:p w14:paraId="094C9F3B" w14:textId="77777777" w:rsidR="005A00AF" w:rsidRPr="005A00AF" w:rsidRDefault="005A00AF" w:rsidP="005A00AF">
      <w:pPr>
        <w:ind w:firstLine="720"/>
        <w:jc w:val="both"/>
        <w:rPr>
          <w:b/>
          <w:sz w:val="24"/>
          <w:szCs w:val="24"/>
          <w:lang w:eastAsia="en-US"/>
        </w:rPr>
      </w:pPr>
      <w:r w:rsidRPr="005A00AF">
        <w:rPr>
          <w:sz w:val="24"/>
          <w:szCs w:val="24"/>
          <w:lang w:eastAsia="en-US"/>
        </w:rPr>
        <w:t>4. Savivaldybės institucija ataskaitą, o prireikus – ir papildomą informaciją apie Savivaldybės visuomenės sveikatos rėmimo specialiosios programos priemonių vykdymą teikia sveikatos apsaugos ministro nustatyta tvarka.</w:t>
      </w:r>
      <w:r w:rsidRPr="005A00AF">
        <w:rPr>
          <w:rFonts w:eastAsia="Calibri"/>
          <w:b/>
          <w:sz w:val="24"/>
          <w:szCs w:val="24"/>
          <w:lang w:eastAsia="en-US"/>
        </w:rPr>
        <w:t xml:space="preserve"> </w:t>
      </w:r>
    </w:p>
    <w:p w14:paraId="0B4D0218" w14:textId="77777777" w:rsidR="00F95027" w:rsidRPr="00F95027" w:rsidRDefault="00F95027" w:rsidP="00F95027">
      <w:pPr>
        <w:jc w:val="center"/>
        <w:rPr>
          <w:rFonts w:eastAsia="Calibri"/>
          <w:b/>
          <w:sz w:val="22"/>
          <w:szCs w:val="22"/>
          <w:lang w:eastAsia="en-US"/>
        </w:rPr>
      </w:pPr>
    </w:p>
    <w:p w14:paraId="24560C0A" w14:textId="77777777" w:rsidR="00F95027" w:rsidRPr="00F95027" w:rsidRDefault="00F95027" w:rsidP="00F95027">
      <w:pPr>
        <w:spacing w:after="200" w:line="276" w:lineRule="auto"/>
        <w:ind w:firstLine="851"/>
        <w:jc w:val="both"/>
        <w:rPr>
          <w:rFonts w:eastAsia="Calibri"/>
          <w:b/>
          <w:sz w:val="24"/>
          <w:szCs w:val="24"/>
          <w:lang w:eastAsia="en-US"/>
        </w:rPr>
      </w:pPr>
      <w:bookmarkStart w:id="2" w:name="straipsnis63"/>
      <w:r w:rsidRPr="00F95027">
        <w:rPr>
          <w:rFonts w:eastAsia="Calibri"/>
          <w:b/>
          <w:sz w:val="24"/>
          <w:szCs w:val="24"/>
          <w:lang w:eastAsia="en-US"/>
        </w:rPr>
        <w:t xml:space="preserve">63 straipsnis. Savivaldybės tarybos kompetencija sveikatinimo veiklos valdymo </w:t>
      </w:r>
      <w:bookmarkEnd w:id="2"/>
      <w:r w:rsidRPr="00F95027">
        <w:rPr>
          <w:rFonts w:eastAsia="Calibri"/>
          <w:b/>
          <w:sz w:val="24"/>
          <w:szCs w:val="24"/>
          <w:lang w:eastAsia="en-US"/>
        </w:rPr>
        <w:t>klausimais</w:t>
      </w:r>
    </w:p>
    <w:p w14:paraId="1418B3C0" w14:textId="77777777" w:rsidR="00F95027" w:rsidRPr="00F95027" w:rsidRDefault="00F95027" w:rsidP="00F95027">
      <w:pPr>
        <w:spacing w:after="200" w:line="276" w:lineRule="auto"/>
        <w:ind w:firstLine="709"/>
        <w:jc w:val="both"/>
        <w:rPr>
          <w:rFonts w:eastAsia="Calibri"/>
          <w:sz w:val="24"/>
          <w:szCs w:val="24"/>
          <w:lang w:eastAsia="en-US"/>
        </w:rPr>
      </w:pPr>
      <w:r w:rsidRPr="00F95027">
        <w:rPr>
          <w:rFonts w:eastAsia="Calibri"/>
          <w:sz w:val="24"/>
          <w:szCs w:val="24"/>
          <w:lang w:eastAsia="en-US"/>
        </w:rPr>
        <w:t>Savivaldybės taryba:</w:t>
      </w:r>
    </w:p>
    <w:p w14:paraId="12B4979B" w14:textId="77777777" w:rsidR="00F95027" w:rsidRPr="00F95027" w:rsidRDefault="00F95027" w:rsidP="00F95027">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eastAsia="en-US"/>
        </w:rPr>
      </w:pPr>
      <w:r w:rsidRPr="00F95027">
        <w:rPr>
          <w:b/>
          <w:sz w:val="24"/>
          <w:szCs w:val="24"/>
          <w:lang w:eastAsia="en-US"/>
        </w:rPr>
        <w:t>5) tvirtina savivaldybių visuomenės sveikatos rėmimo specialiąją programą, kontroliuoja jai skirtų lėšų naudojimą ir tvirtina jų panaudojimo ataskaitą;</w:t>
      </w:r>
    </w:p>
    <w:p w14:paraId="1A0186F2" w14:textId="09D4F154" w:rsidR="00F95027" w:rsidRDefault="00F95027" w:rsidP="00B42EDE">
      <w:pPr>
        <w:jc w:val="both"/>
        <w:rPr>
          <w:sz w:val="24"/>
          <w:szCs w:val="24"/>
        </w:rPr>
      </w:pPr>
    </w:p>
    <w:p w14:paraId="493AE6F3" w14:textId="73BAE465" w:rsidR="00D435DB" w:rsidRDefault="00D435DB" w:rsidP="00B42EDE">
      <w:pPr>
        <w:jc w:val="both"/>
        <w:rPr>
          <w:sz w:val="24"/>
          <w:szCs w:val="24"/>
        </w:rPr>
      </w:pPr>
    </w:p>
    <w:p w14:paraId="63D8FB03" w14:textId="7607ADD6" w:rsidR="00D435DB" w:rsidRDefault="00D435DB" w:rsidP="00D435DB">
      <w:pPr>
        <w:jc w:val="center"/>
        <w:rPr>
          <w:sz w:val="24"/>
          <w:szCs w:val="24"/>
        </w:rPr>
      </w:pPr>
      <w:r>
        <w:rPr>
          <w:sz w:val="24"/>
          <w:szCs w:val="24"/>
        </w:rPr>
        <w:t>___________________________</w:t>
      </w:r>
    </w:p>
    <w:sectPr w:rsidR="00D435DB"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3FA2E" w14:textId="77777777" w:rsidR="008215DC" w:rsidRDefault="008215DC" w:rsidP="00F41647">
      <w:r>
        <w:separator/>
      </w:r>
    </w:p>
  </w:endnote>
  <w:endnote w:type="continuationSeparator" w:id="0">
    <w:p w14:paraId="653A4802" w14:textId="77777777" w:rsidR="008215DC" w:rsidRDefault="008215D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F145E" w14:textId="77777777" w:rsidR="008215DC" w:rsidRDefault="008215DC" w:rsidP="00F41647">
      <w:r>
        <w:separator/>
      </w:r>
    </w:p>
  </w:footnote>
  <w:footnote w:type="continuationSeparator" w:id="0">
    <w:p w14:paraId="2E05A0E7" w14:textId="77777777" w:rsidR="008215DC" w:rsidRDefault="008215D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DB3A7F"/>
    <w:multiLevelType w:val="hybridMultilevel"/>
    <w:tmpl w:val="AA004AAC"/>
    <w:lvl w:ilvl="0" w:tplc="61E0563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F13E66"/>
    <w:multiLevelType w:val="hybridMultilevel"/>
    <w:tmpl w:val="36A0ECAC"/>
    <w:lvl w:ilvl="0" w:tplc="D7A2DCFC">
      <w:start w:val="6"/>
      <w:numFmt w:val="decimal"/>
      <w:lvlText w:val="%1."/>
      <w:lvlJc w:val="left"/>
      <w:pPr>
        <w:ind w:left="1070" w:hanging="360"/>
      </w:pPr>
      <w:rPr>
        <w:rFonts w:hint="default"/>
        <w:color w:val="00000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A514E46"/>
    <w:multiLevelType w:val="hybridMultilevel"/>
    <w:tmpl w:val="AA8A0C18"/>
    <w:lvl w:ilvl="0" w:tplc="0DCEEE6A">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3A93BE7"/>
    <w:multiLevelType w:val="hybridMultilevel"/>
    <w:tmpl w:val="07B889DC"/>
    <w:lvl w:ilvl="0" w:tplc="70EA5AE2">
      <w:start w:val="2019"/>
      <w:numFmt w:val="bullet"/>
      <w:lvlText w:val="-"/>
      <w:lvlJc w:val="left"/>
      <w:pPr>
        <w:ind w:left="1101" w:hanging="360"/>
      </w:pPr>
      <w:rPr>
        <w:rFonts w:ascii="Times New Roman" w:eastAsia="Times New Roman" w:hAnsi="Times New Roman" w:cs="Times New Roman" w:hint="default"/>
      </w:rPr>
    </w:lvl>
    <w:lvl w:ilvl="1" w:tplc="04270003" w:tentative="1">
      <w:start w:val="1"/>
      <w:numFmt w:val="bullet"/>
      <w:lvlText w:val="o"/>
      <w:lvlJc w:val="left"/>
      <w:pPr>
        <w:ind w:left="1821" w:hanging="360"/>
      </w:pPr>
      <w:rPr>
        <w:rFonts w:ascii="Courier New" w:hAnsi="Courier New" w:cs="Courier New" w:hint="default"/>
      </w:rPr>
    </w:lvl>
    <w:lvl w:ilvl="2" w:tplc="04270005" w:tentative="1">
      <w:start w:val="1"/>
      <w:numFmt w:val="bullet"/>
      <w:lvlText w:val=""/>
      <w:lvlJc w:val="left"/>
      <w:pPr>
        <w:ind w:left="2541" w:hanging="360"/>
      </w:pPr>
      <w:rPr>
        <w:rFonts w:ascii="Wingdings" w:hAnsi="Wingdings" w:hint="default"/>
      </w:rPr>
    </w:lvl>
    <w:lvl w:ilvl="3" w:tplc="04270001" w:tentative="1">
      <w:start w:val="1"/>
      <w:numFmt w:val="bullet"/>
      <w:lvlText w:val=""/>
      <w:lvlJc w:val="left"/>
      <w:pPr>
        <w:ind w:left="3261" w:hanging="360"/>
      </w:pPr>
      <w:rPr>
        <w:rFonts w:ascii="Symbol" w:hAnsi="Symbol" w:hint="default"/>
      </w:rPr>
    </w:lvl>
    <w:lvl w:ilvl="4" w:tplc="04270003" w:tentative="1">
      <w:start w:val="1"/>
      <w:numFmt w:val="bullet"/>
      <w:lvlText w:val="o"/>
      <w:lvlJc w:val="left"/>
      <w:pPr>
        <w:ind w:left="3981" w:hanging="360"/>
      </w:pPr>
      <w:rPr>
        <w:rFonts w:ascii="Courier New" w:hAnsi="Courier New" w:cs="Courier New" w:hint="default"/>
      </w:rPr>
    </w:lvl>
    <w:lvl w:ilvl="5" w:tplc="04270005" w:tentative="1">
      <w:start w:val="1"/>
      <w:numFmt w:val="bullet"/>
      <w:lvlText w:val=""/>
      <w:lvlJc w:val="left"/>
      <w:pPr>
        <w:ind w:left="4701" w:hanging="360"/>
      </w:pPr>
      <w:rPr>
        <w:rFonts w:ascii="Wingdings" w:hAnsi="Wingdings" w:hint="default"/>
      </w:rPr>
    </w:lvl>
    <w:lvl w:ilvl="6" w:tplc="04270001" w:tentative="1">
      <w:start w:val="1"/>
      <w:numFmt w:val="bullet"/>
      <w:lvlText w:val=""/>
      <w:lvlJc w:val="left"/>
      <w:pPr>
        <w:ind w:left="5421" w:hanging="360"/>
      </w:pPr>
      <w:rPr>
        <w:rFonts w:ascii="Symbol" w:hAnsi="Symbol" w:hint="default"/>
      </w:rPr>
    </w:lvl>
    <w:lvl w:ilvl="7" w:tplc="04270003" w:tentative="1">
      <w:start w:val="1"/>
      <w:numFmt w:val="bullet"/>
      <w:lvlText w:val="o"/>
      <w:lvlJc w:val="left"/>
      <w:pPr>
        <w:ind w:left="6141" w:hanging="360"/>
      </w:pPr>
      <w:rPr>
        <w:rFonts w:ascii="Courier New" w:hAnsi="Courier New" w:cs="Courier New" w:hint="default"/>
      </w:rPr>
    </w:lvl>
    <w:lvl w:ilvl="8" w:tplc="04270005" w:tentative="1">
      <w:start w:val="1"/>
      <w:numFmt w:val="bullet"/>
      <w:lvlText w:val=""/>
      <w:lvlJc w:val="left"/>
      <w:pPr>
        <w:ind w:left="6861" w:hanging="360"/>
      </w:pPr>
      <w:rPr>
        <w:rFonts w:ascii="Wingdings" w:hAnsi="Wingdings" w:hint="default"/>
      </w:rPr>
    </w:lvl>
  </w:abstractNum>
  <w:abstractNum w:abstractNumId="15" w15:restartNumberingAfterBreak="0">
    <w:nsid w:val="57F221C5"/>
    <w:multiLevelType w:val="hybridMultilevel"/>
    <w:tmpl w:val="929272F2"/>
    <w:lvl w:ilvl="0" w:tplc="44803C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38C2CDE"/>
    <w:multiLevelType w:val="hybridMultilevel"/>
    <w:tmpl w:val="5422190E"/>
    <w:lvl w:ilvl="0" w:tplc="B3765D3C">
      <w:start w:val="7"/>
      <w:numFmt w:val="decimal"/>
      <w:lvlText w:val="%1."/>
      <w:lvlJc w:val="left"/>
      <w:pPr>
        <w:ind w:left="1070" w:hanging="360"/>
      </w:pPr>
      <w:rPr>
        <w:rFonts w:hint="default"/>
        <w:b w:val="0"/>
        <w:color w:val="000000"/>
        <w:sz w:val="27"/>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2"/>
  </w:num>
  <w:num w:numId="2">
    <w:abstractNumId w:val="0"/>
  </w:num>
  <w:num w:numId="3">
    <w:abstractNumId w:val="7"/>
  </w:num>
  <w:num w:numId="4">
    <w:abstractNumId w:val="6"/>
  </w:num>
  <w:num w:numId="5">
    <w:abstractNumId w:val="18"/>
  </w:num>
  <w:num w:numId="6">
    <w:abstractNumId w:val="1"/>
  </w:num>
  <w:num w:numId="7">
    <w:abstractNumId w:val="16"/>
  </w:num>
  <w:num w:numId="8">
    <w:abstractNumId w:val="9"/>
  </w:num>
  <w:num w:numId="9">
    <w:abstractNumId w:val="4"/>
  </w:num>
  <w:num w:numId="10">
    <w:abstractNumId w:val="8"/>
  </w:num>
  <w:num w:numId="11">
    <w:abstractNumId w:val="10"/>
  </w:num>
  <w:num w:numId="12">
    <w:abstractNumId w:val="2"/>
  </w:num>
  <w:num w:numId="13">
    <w:abstractNumId w:val="13"/>
  </w:num>
  <w:num w:numId="14">
    <w:abstractNumId w:val="3"/>
  </w:num>
  <w:num w:numId="15">
    <w:abstractNumId w:val="11"/>
  </w:num>
  <w:num w:numId="16">
    <w:abstractNumId w:val="15"/>
  </w:num>
  <w:num w:numId="17">
    <w:abstractNumId w:val="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07333"/>
    <w:rsid w:val="00007C2F"/>
    <w:rsid w:val="00010703"/>
    <w:rsid w:val="00011A7B"/>
    <w:rsid w:val="00014A52"/>
    <w:rsid w:val="0002040C"/>
    <w:rsid w:val="00021ACD"/>
    <w:rsid w:val="00022C2E"/>
    <w:rsid w:val="000231E3"/>
    <w:rsid w:val="00023679"/>
    <w:rsid w:val="00024730"/>
    <w:rsid w:val="000312B0"/>
    <w:rsid w:val="00034603"/>
    <w:rsid w:val="00036B69"/>
    <w:rsid w:val="00037D62"/>
    <w:rsid w:val="00041889"/>
    <w:rsid w:val="00046FA1"/>
    <w:rsid w:val="00050353"/>
    <w:rsid w:val="00050B34"/>
    <w:rsid w:val="00050D8F"/>
    <w:rsid w:val="00051391"/>
    <w:rsid w:val="000513DF"/>
    <w:rsid w:val="000552C0"/>
    <w:rsid w:val="000570DF"/>
    <w:rsid w:val="000616C5"/>
    <w:rsid w:val="00062859"/>
    <w:rsid w:val="000708EC"/>
    <w:rsid w:val="00070E3B"/>
    <w:rsid w:val="00071EBB"/>
    <w:rsid w:val="00074C77"/>
    <w:rsid w:val="0007527B"/>
    <w:rsid w:val="0008007D"/>
    <w:rsid w:val="00080AA7"/>
    <w:rsid w:val="00081E17"/>
    <w:rsid w:val="00083A78"/>
    <w:rsid w:val="00086B59"/>
    <w:rsid w:val="00086D9A"/>
    <w:rsid w:val="00090F1F"/>
    <w:rsid w:val="000944BF"/>
    <w:rsid w:val="000968D3"/>
    <w:rsid w:val="000B3369"/>
    <w:rsid w:val="000B5342"/>
    <w:rsid w:val="000B599C"/>
    <w:rsid w:val="000B5F98"/>
    <w:rsid w:val="000C627F"/>
    <w:rsid w:val="000C6EB0"/>
    <w:rsid w:val="000C75FC"/>
    <w:rsid w:val="000D0515"/>
    <w:rsid w:val="000D2B07"/>
    <w:rsid w:val="000D512D"/>
    <w:rsid w:val="000D7FE2"/>
    <w:rsid w:val="000E66F6"/>
    <w:rsid w:val="000E6C34"/>
    <w:rsid w:val="000F07C2"/>
    <w:rsid w:val="000F0B8B"/>
    <w:rsid w:val="000F405A"/>
    <w:rsid w:val="000F4403"/>
    <w:rsid w:val="000F662E"/>
    <w:rsid w:val="000F6735"/>
    <w:rsid w:val="001047AE"/>
    <w:rsid w:val="00115298"/>
    <w:rsid w:val="00115DC1"/>
    <w:rsid w:val="00117F91"/>
    <w:rsid w:val="0012247E"/>
    <w:rsid w:val="0012773C"/>
    <w:rsid w:val="00134130"/>
    <w:rsid w:val="00143556"/>
    <w:rsid w:val="001444C8"/>
    <w:rsid w:val="001450DC"/>
    <w:rsid w:val="001456CE"/>
    <w:rsid w:val="00145DE9"/>
    <w:rsid w:val="001513BF"/>
    <w:rsid w:val="00155A51"/>
    <w:rsid w:val="00155F91"/>
    <w:rsid w:val="0016239A"/>
    <w:rsid w:val="00163473"/>
    <w:rsid w:val="001679A9"/>
    <w:rsid w:val="00170D5B"/>
    <w:rsid w:val="00174116"/>
    <w:rsid w:val="001811EA"/>
    <w:rsid w:val="001835FA"/>
    <w:rsid w:val="00183713"/>
    <w:rsid w:val="00183F0F"/>
    <w:rsid w:val="00183FC7"/>
    <w:rsid w:val="0018511B"/>
    <w:rsid w:val="00187218"/>
    <w:rsid w:val="00190196"/>
    <w:rsid w:val="001901F9"/>
    <w:rsid w:val="001915C3"/>
    <w:rsid w:val="00192A26"/>
    <w:rsid w:val="00194286"/>
    <w:rsid w:val="00195E53"/>
    <w:rsid w:val="00197CCF"/>
    <w:rsid w:val="001A0288"/>
    <w:rsid w:val="001A451E"/>
    <w:rsid w:val="001A5064"/>
    <w:rsid w:val="001B01B1"/>
    <w:rsid w:val="001B1312"/>
    <w:rsid w:val="001B4258"/>
    <w:rsid w:val="001B607A"/>
    <w:rsid w:val="001B6344"/>
    <w:rsid w:val="001C2C58"/>
    <w:rsid w:val="001C7146"/>
    <w:rsid w:val="001D0C26"/>
    <w:rsid w:val="001D1024"/>
    <w:rsid w:val="001D1AE7"/>
    <w:rsid w:val="001D369A"/>
    <w:rsid w:val="001D4F45"/>
    <w:rsid w:val="001E4666"/>
    <w:rsid w:val="001E4877"/>
    <w:rsid w:val="001F155E"/>
    <w:rsid w:val="001F2707"/>
    <w:rsid w:val="001F7E65"/>
    <w:rsid w:val="0020123A"/>
    <w:rsid w:val="002019FB"/>
    <w:rsid w:val="002053CB"/>
    <w:rsid w:val="002076B5"/>
    <w:rsid w:val="00207A21"/>
    <w:rsid w:val="00211308"/>
    <w:rsid w:val="00211FEA"/>
    <w:rsid w:val="00215E10"/>
    <w:rsid w:val="00217184"/>
    <w:rsid w:val="00223257"/>
    <w:rsid w:val="00223568"/>
    <w:rsid w:val="00223952"/>
    <w:rsid w:val="00225CF4"/>
    <w:rsid w:val="002279FC"/>
    <w:rsid w:val="00227C35"/>
    <w:rsid w:val="00233769"/>
    <w:rsid w:val="00235D13"/>
    <w:rsid w:val="002365BA"/>
    <w:rsid w:val="00236A1C"/>
    <w:rsid w:val="00237B69"/>
    <w:rsid w:val="0024032C"/>
    <w:rsid w:val="00242B88"/>
    <w:rsid w:val="00252A7B"/>
    <w:rsid w:val="00257FE6"/>
    <w:rsid w:val="00261028"/>
    <w:rsid w:val="002617C1"/>
    <w:rsid w:val="002651F0"/>
    <w:rsid w:val="00270A76"/>
    <w:rsid w:val="002722AE"/>
    <w:rsid w:val="002731CA"/>
    <w:rsid w:val="00275087"/>
    <w:rsid w:val="00276B28"/>
    <w:rsid w:val="00283AA2"/>
    <w:rsid w:val="00283EA1"/>
    <w:rsid w:val="00283FB9"/>
    <w:rsid w:val="00286362"/>
    <w:rsid w:val="00291226"/>
    <w:rsid w:val="002928C7"/>
    <w:rsid w:val="00297CA2"/>
    <w:rsid w:val="00297D55"/>
    <w:rsid w:val="002B2E5D"/>
    <w:rsid w:val="002B39CE"/>
    <w:rsid w:val="002B3B66"/>
    <w:rsid w:val="002B46C7"/>
    <w:rsid w:val="002B4DBF"/>
    <w:rsid w:val="002C2D98"/>
    <w:rsid w:val="002D02B3"/>
    <w:rsid w:val="002D14F4"/>
    <w:rsid w:val="002D3CF3"/>
    <w:rsid w:val="002D444A"/>
    <w:rsid w:val="002E0C01"/>
    <w:rsid w:val="002E1391"/>
    <w:rsid w:val="002E260E"/>
    <w:rsid w:val="002E6BF2"/>
    <w:rsid w:val="002E6D13"/>
    <w:rsid w:val="002E7D43"/>
    <w:rsid w:val="002F0BC9"/>
    <w:rsid w:val="002F2CEB"/>
    <w:rsid w:val="002F3C21"/>
    <w:rsid w:val="002F5E80"/>
    <w:rsid w:val="002F5ED3"/>
    <w:rsid w:val="00300623"/>
    <w:rsid w:val="00303E16"/>
    <w:rsid w:val="00316772"/>
    <w:rsid w:val="00317FA8"/>
    <w:rsid w:val="00322989"/>
    <w:rsid w:val="003234B3"/>
    <w:rsid w:val="00323A97"/>
    <w:rsid w:val="00324750"/>
    <w:rsid w:val="00324D88"/>
    <w:rsid w:val="003315CF"/>
    <w:rsid w:val="0033336B"/>
    <w:rsid w:val="0034267E"/>
    <w:rsid w:val="00344A8C"/>
    <w:rsid w:val="00347F54"/>
    <w:rsid w:val="00350514"/>
    <w:rsid w:val="00350C2B"/>
    <w:rsid w:val="003640F3"/>
    <w:rsid w:val="00365F4C"/>
    <w:rsid w:val="0037233C"/>
    <w:rsid w:val="00372913"/>
    <w:rsid w:val="0037361A"/>
    <w:rsid w:val="00374195"/>
    <w:rsid w:val="00375A91"/>
    <w:rsid w:val="00377401"/>
    <w:rsid w:val="00381FEA"/>
    <w:rsid w:val="00384543"/>
    <w:rsid w:val="00385515"/>
    <w:rsid w:val="003877E7"/>
    <w:rsid w:val="003935A0"/>
    <w:rsid w:val="00394724"/>
    <w:rsid w:val="00394824"/>
    <w:rsid w:val="003A2BEF"/>
    <w:rsid w:val="003A3546"/>
    <w:rsid w:val="003A6B74"/>
    <w:rsid w:val="003A6D5C"/>
    <w:rsid w:val="003B44C8"/>
    <w:rsid w:val="003B4FAF"/>
    <w:rsid w:val="003C02F6"/>
    <w:rsid w:val="003C09F9"/>
    <w:rsid w:val="003C2FAE"/>
    <w:rsid w:val="003C5B85"/>
    <w:rsid w:val="003D051A"/>
    <w:rsid w:val="003D1CDE"/>
    <w:rsid w:val="003D3474"/>
    <w:rsid w:val="003D3533"/>
    <w:rsid w:val="003D434D"/>
    <w:rsid w:val="003D4BE3"/>
    <w:rsid w:val="003D5F7D"/>
    <w:rsid w:val="003D6B31"/>
    <w:rsid w:val="003D712C"/>
    <w:rsid w:val="003E11DC"/>
    <w:rsid w:val="003E3553"/>
    <w:rsid w:val="003E5D65"/>
    <w:rsid w:val="003E603A"/>
    <w:rsid w:val="003F0445"/>
    <w:rsid w:val="003F08F7"/>
    <w:rsid w:val="003F103E"/>
    <w:rsid w:val="003F33F8"/>
    <w:rsid w:val="003F54E2"/>
    <w:rsid w:val="003F57CB"/>
    <w:rsid w:val="003F6090"/>
    <w:rsid w:val="003F6DD1"/>
    <w:rsid w:val="003F6EF9"/>
    <w:rsid w:val="003F795D"/>
    <w:rsid w:val="003F7C9E"/>
    <w:rsid w:val="00402422"/>
    <w:rsid w:val="00402D02"/>
    <w:rsid w:val="0040568C"/>
    <w:rsid w:val="00405B54"/>
    <w:rsid w:val="00410545"/>
    <w:rsid w:val="0041186A"/>
    <w:rsid w:val="00416B3F"/>
    <w:rsid w:val="004179A4"/>
    <w:rsid w:val="004271F0"/>
    <w:rsid w:val="00427CB0"/>
    <w:rsid w:val="00430A91"/>
    <w:rsid w:val="00433CCC"/>
    <w:rsid w:val="00433F22"/>
    <w:rsid w:val="00435279"/>
    <w:rsid w:val="0043654B"/>
    <w:rsid w:val="00436A35"/>
    <w:rsid w:val="00445CA9"/>
    <w:rsid w:val="004542DF"/>
    <w:rsid w:val="004544B9"/>
    <w:rsid w:val="004545AD"/>
    <w:rsid w:val="00454E6B"/>
    <w:rsid w:val="00455B1A"/>
    <w:rsid w:val="00457891"/>
    <w:rsid w:val="00457FE2"/>
    <w:rsid w:val="00462B38"/>
    <w:rsid w:val="00462D1D"/>
    <w:rsid w:val="0046323D"/>
    <w:rsid w:val="004713A7"/>
    <w:rsid w:val="00472954"/>
    <w:rsid w:val="00473609"/>
    <w:rsid w:val="00482666"/>
    <w:rsid w:val="00485488"/>
    <w:rsid w:val="004900E2"/>
    <w:rsid w:val="00490A0D"/>
    <w:rsid w:val="00492C69"/>
    <w:rsid w:val="00495614"/>
    <w:rsid w:val="00495CEC"/>
    <w:rsid w:val="00496D98"/>
    <w:rsid w:val="004A2F69"/>
    <w:rsid w:val="004A7107"/>
    <w:rsid w:val="004B0BFC"/>
    <w:rsid w:val="004B243C"/>
    <w:rsid w:val="004B4CD2"/>
    <w:rsid w:val="004B5FD5"/>
    <w:rsid w:val="004B61F0"/>
    <w:rsid w:val="004C0691"/>
    <w:rsid w:val="004C6A9A"/>
    <w:rsid w:val="004D047B"/>
    <w:rsid w:val="004D39A7"/>
    <w:rsid w:val="004D50DA"/>
    <w:rsid w:val="004D5492"/>
    <w:rsid w:val="004D59F3"/>
    <w:rsid w:val="004D6A76"/>
    <w:rsid w:val="004E1102"/>
    <w:rsid w:val="004E361B"/>
    <w:rsid w:val="004E4E80"/>
    <w:rsid w:val="004E514E"/>
    <w:rsid w:val="004E631C"/>
    <w:rsid w:val="005012A9"/>
    <w:rsid w:val="005024A0"/>
    <w:rsid w:val="005129E1"/>
    <w:rsid w:val="005165CF"/>
    <w:rsid w:val="00516DB1"/>
    <w:rsid w:val="0051791B"/>
    <w:rsid w:val="005179A7"/>
    <w:rsid w:val="00517BF3"/>
    <w:rsid w:val="0052124A"/>
    <w:rsid w:val="00521FBA"/>
    <w:rsid w:val="00524985"/>
    <w:rsid w:val="00524DA3"/>
    <w:rsid w:val="00526EF1"/>
    <w:rsid w:val="00527FDD"/>
    <w:rsid w:val="005303B5"/>
    <w:rsid w:val="00532F4E"/>
    <w:rsid w:val="00533F8E"/>
    <w:rsid w:val="005344AE"/>
    <w:rsid w:val="00537F9C"/>
    <w:rsid w:val="0054047E"/>
    <w:rsid w:val="00541E89"/>
    <w:rsid w:val="00550020"/>
    <w:rsid w:val="005522A6"/>
    <w:rsid w:val="00552AA9"/>
    <w:rsid w:val="00562A15"/>
    <w:rsid w:val="005658A3"/>
    <w:rsid w:val="005720A9"/>
    <w:rsid w:val="0057357F"/>
    <w:rsid w:val="00575171"/>
    <w:rsid w:val="00576CF7"/>
    <w:rsid w:val="00577A25"/>
    <w:rsid w:val="00583E09"/>
    <w:rsid w:val="0058408F"/>
    <w:rsid w:val="0059148B"/>
    <w:rsid w:val="00592578"/>
    <w:rsid w:val="0059321C"/>
    <w:rsid w:val="005937DE"/>
    <w:rsid w:val="005942FC"/>
    <w:rsid w:val="00597C66"/>
    <w:rsid w:val="005A00AF"/>
    <w:rsid w:val="005A1D66"/>
    <w:rsid w:val="005A1FAF"/>
    <w:rsid w:val="005A2D88"/>
    <w:rsid w:val="005A2F76"/>
    <w:rsid w:val="005A3609"/>
    <w:rsid w:val="005A3D21"/>
    <w:rsid w:val="005B1D4A"/>
    <w:rsid w:val="005B254B"/>
    <w:rsid w:val="005B4482"/>
    <w:rsid w:val="005B59D2"/>
    <w:rsid w:val="005C0BFF"/>
    <w:rsid w:val="005C29DF"/>
    <w:rsid w:val="005C2DF5"/>
    <w:rsid w:val="005C73A8"/>
    <w:rsid w:val="005D1998"/>
    <w:rsid w:val="005D327A"/>
    <w:rsid w:val="005D4CF5"/>
    <w:rsid w:val="005D620E"/>
    <w:rsid w:val="005D7B8B"/>
    <w:rsid w:val="005E229C"/>
    <w:rsid w:val="005E2A4E"/>
    <w:rsid w:val="005E33C2"/>
    <w:rsid w:val="005E7FD3"/>
    <w:rsid w:val="005F4F1B"/>
    <w:rsid w:val="005F7099"/>
    <w:rsid w:val="005F793F"/>
    <w:rsid w:val="00601059"/>
    <w:rsid w:val="00601B1C"/>
    <w:rsid w:val="00603344"/>
    <w:rsid w:val="00603FA8"/>
    <w:rsid w:val="00606132"/>
    <w:rsid w:val="00606378"/>
    <w:rsid w:val="00607F32"/>
    <w:rsid w:val="006104E0"/>
    <w:rsid w:val="0061100A"/>
    <w:rsid w:val="006112C0"/>
    <w:rsid w:val="00611C90"/>
    <w:rsid w:val="00612DE5"/>
    <w:rsid w:val="0061445C"/>
    <w:rsid w:val="00616396"/>
    <w:rsid w:val="00616AD1"/>
    <w:rsid w:val="0062001E"/>
    <w:rsid w:val="00623D5C"/>
    <w:rsid w:val="00626CC6"/>
    <w:rsid w:val="006309FC"/>
    <w:rsid w:val="00633EAB"/>
    <w:rsid w:val="00634D9D"/>
    <w:rsid w:val="006360AA"/>
    <w:rsid w:val="00637682"/>
    <w:rsid w:val="0064160F"/>
    <w:rsid w:val="006449DA"/>
    <w:rsid w:val="00650323"/>
    <w:rsid w:val="00652C4B"/>
    <w:rsid w:val="006534E0"/>
    <w:rsid w:val="00656454"/>
    <w:rsid w:val="006628F4"/>
    <w:rsid w:val="00664949"/>
    <w:rsid w:val="0066572B"/>
    <w:rsid w:val="006716BF"/>
    <w:rsid w:val="00673E33"/>
    <w:rsid w:val="006746A7"/>
    <w:rsid w:val="00675A62"/>
    <w:rsid w:val="0067652E"/>
    <w:rsid w:val="006835B0"/>
    <w:rsid w:val="006901AD"/>
    <w:rsid w:val="00693C11"/>
    <w:rsid w:val="006A09D2"/>
    <w:rsid w:val="006A0B12"/>
    <w:rsid w:val="006A187B"/>
    <w:rsid w:val="006A4F58"/>
    <w:rsid w:val="006B429F"/>
    <w:rsid w:val="006B6202"/>
    <w:rsid w:val="006B7570"/>
    <w:rsid w:val="006B7E8E"/>
    <w:rsid w:val="006C0F50"/>
    <w:rsid w:val="006C20C0"/>
    <w:rsid w:val="006C2D10"/>
    <w:rsid w:val="006C3054"/>
    <w:rsid w:val="006C4357"/>
    <w:rsid w:val="006C6944"/>
    <w:rsid w:val="006C769A"/>
    <w:rsid w:val="006D623C"/>
    <w:rsid w:val="006D728B"/>
    <w:rsid w:val="006E106A"/>
    <w:rsid w:val="006E3D5B"/>
    <w:rsid w:val="006F11C9"/>
    <w:rsid w:val="006F1435"/>
    <w:rsid w:val="006F1F74"/>
    <w:rsid w:val="006F291D"/>
    <w:rsid w:val="006F3605"/>
    <w:rsid w:val="006F416F"/>
    <w:rsid w:val="006F4715"/>
    <w:rsid w:val="006F61A7"/>
    <w:rsid w:val="006F6D72"/>
    <w:rsid w:val="00700A53"/>
    <w:rsid w:val="00704CD3"/>
    <w:rsid w:val="007105CD"/>
    <w:rsid w:val="00710820"/>
    <w:rsid w:val="007126B3"/>
    <w:rsid w:val="007138D9"/>
    <w:rsid w:val="00713B26"/>
    <w:rsid w:val="007161F6"/>
    <w:rsid w:val="00716D28"/>
    <w:rsid w:val="00720035"/>
    <w:rsid w:val="00720F2A"/>
    <w:rsid w:val="00721228"/>
    <w:rsid w:val="007269DB"/>
    <w:rsid w:val="00732391"/>
    <w:rsid w:val="00734516"/>
    <w:rsid w:val="0073578F"/>
    <w:rsid w:val="0073645B"/>
    <w:rsid w:val="00740512"/>
    <w:rsid w:val="007410FE"/>
    <w:rsid w:val="007430BE"/>
    <w:rsid w:val="0074350C"/>
    <w:rsid w:val="00743FE9"/>
    <w:rsid w:val="007462B2"/>
    <w:rsid w:val="007463DE"/>
    <w:rsid w:val="0074785E"/>
    <w:rsid w:val="007547F4"/>
    <w:rsid w:val="00754C92"/>
    <w:rsid w:val="0075776C"/>
    <w:rsid w:val="007622CB"/>
    <w:rsid w:val="007634E6"/>
    <w:rsid w:val="007667E4"/>
    <w:rsid w:val="0077070D"/>
    <w:rsid w:val="00771619"/>
    <w:rsid w:val="007727D2"/>
    <w:rsid w:val="00774DCA"/>
    <w:rsid w:val="007775F7"/>
    <w:rsid w:val="00777EBA"/>
    <w:rsid w:val="00781BA9"/>
    <w:rsid w:val="00786594"/>
    <w:rsid w:val="0078739F"/>
    <w:rsid w:val="00787725"/>
    <w:rsid w:val="00787755"/>
    <w:rsid w:val="007930AA"/>
    <w:rsid w:val="00796318"/>
    <w:rsid w:val="00796FAE"/>
    <w:rsid w:val="007A1A1B"/>
    <w:rsid w:val="007A3131"/>
    <w:rsid w:val="007A4347"/>
    <w:rsid w:val="007A656A"/>
    <w:rsid w:val="007B21E3"/>
    <w:rsid w:val="007B4C7D"/>
    <w:rsid w:val="007B622B"/>
    <w:rsid w:val="007B6839"/>
    <w:rsid w:val="007B6A52"/>
    <w:rsid w:val="007C11E8"/>
    <w:rsid w:val="007C308C"/>
    <w:rsid w:val="007C41D3"/>
    <w:rsid w:val="007D2B09"/>
    <w:rsid w:val="007D4562"/>
    <w:rsid w:val="007D7410"/>
    <w:rsid w:val="007E0784"/>
    <w:rsid w:val="007E2754"/>
    <w:rsid w:val="007E6088"/>
    <w:rsid w:val="007E6DED"/>
    <w:rsid w:val="007F00EA"/>
    <w:rsid w:val="00801E4F"/>
    <w:rsid w:val="00802B6B"/>
    <w:rsid w:val="00802D93"/>
    <w:rsid w:val="008045CF"/>
    <w:rsid w:val="00806581"/>
    <w:rsid w:val="00806AFD"/>
    <w:rsid w:val="008139E4"/>
    <w:rsid w:val="0081506B"/>
    <w:rsid w:val="00817DBA"/>
    <w:rsid w:val="00820C4C"/>
    <w:rsid w:val="008215DC"/>
    <w:rsid w:val="00825E58"/>
    <w:rsid w:val="008301AA"/>
    <w:rsid w:val="00833537"/>
    <w:rsid w:val="008352E5"/>
    <w:rsid w:val="00837A53"/>
    <w:rsid w:val="008433FC"/>
    <w:rsid w:val="008455E8"/>
    <w:rsid w:val="00845A54"/>
    <w:rsid w:val="00846256"/>
    <w:rsid w:val="00847169"/>
    <w:rsid w:val="0084732B"/>
    <w:rsid w:val="00852960"/>
    <w:rsid w:val="008563C8"/>
    <w:rsid w:val="00856F1D"/>
    <w:rsid w:val="00857961"/>
    <w:rsid w:val="00861C5D"/>
    <w:rsid w:val="008623E9"/>
    <w:rsid w:val="00864F6F"/>
    <w:rsid w:val="00865870"/>
    <w:rsid w:val="0086644D"/>
    <w:rsid w:val="00867293"/>
    <w:rsid w:val="00867990"/>
    <w:rsid w:val="00870950"/>
    <w:rsid w:val="00871D6D"/>
    <w:rsid w:val="008763A8"/>
    <w:rsid w:val="00891C17"/>
    <w:rsid w:val="00892C36"/>
    <w:rsid w:val="00897BA2"/>
    <w:rsid w:val="008B2A04"/>
    <w:rsid w:val="008B5CA7"/>
    <w:rsid w:val="008B762A"/>
    <w:rsid w:val="008B7883"/>
    <w:rsid w:val="008C0AA3"/>
    <w:rsid w:val="008C12E5"/>
    <w:rsid w:val="008C54F4"/>
    <w:rsid w:val="008C6BDA"/>
    <w:rsid w:val="008D087D"/>
    <w:rsid w:val="008D08C3"/>
    <w:rsid w:val="008D1713"/>
    <w:rsid w:val="008D3E3C"/>
    <w:rsid w:val="008D4618"/>
    <w:rsid w:val="008D6185"/>
    <w:rsid w:val="008D69DD"/>
    <w:rsid w:val="008D7A53"/>
    <w:rsid w:val="008E1A3D"/>
    <w:rsid w:val="008E32B1"/>
    <w:rsid w:val="008E411C"/>
    <w:rsid w:val="008E57B7"/>
    <w:rsid w:val="008E650B"/>
    <w:rsid w:val="008F138A"/>
    <w:rsid w:val="008F3683"/>
    <w:rsid w:val="008F5D51"/>
    <w:rsid w:val="008F665C"/>
    <w:rsid w:val="008F77DE"/>
    <w:rsid w:val="009016F1"/>
    <w:rsid w:val="00901EB5"/>
    <w:rsid w:val="00904C76"/>
    <w:rsid w:val="00906E5A"/>
    <w:rsid w:val="009073F4"/>
    <w:rsid w:val="009108FA"/>
    <w:rsid w:val="009111A8"/>
    <w:rsid w:val="00916D30"/>
    <w:rsid w:val="00925C6F"/>
    <w:rsid w:val="00930DF4"/>
    <w:rsid w:val="00932AB2"/>
    <w:rsid w:val="00932DDD"/>
    <w:rsid w:val="009454C6"/>
    <w:rsid w:val="009601E5"/>
    <w:rsid w:val="00961071"/>
    <w:rsid w:val="00962D1B"/>
    <w:rsid w:val="00962F9F"/>
    <w:rsid w:val="00963903"/>
    <w:rsid w:val="00965576"/>
    <w:rsid w:val="009665D2"/>
    <w:rsid w:val="00967AA3"/>
    <w:rsid w:val="0097303F"/>
    <w:rsid w:val="009753A9"/>
    <w:rsid w:val="00976B24"/>
    <w:rsid w:val="009816AC"/>
    <w:rsid w:val="00983020"/>
    <w:rsid w:val="0099504A"/>
    <w:rsid w:val="009963C0"/>
    <w:rsid w:val="009A0854"/>
    <w:rsid w:val="009A34EB"/>
    <w:rsid w:val="009A6D1C"/>
    <w:rsid w:val="009A7E3C"/>
    <w:rsid w:val="009A7FD2"/>
    <w:rsid w:val="009B77B1"/>
    <w:rsid w:val="009C2BC2"/>
    <w:rsid w:val="009C37F7"/>
    <w:rsid w:val="009D4A5D"/>
    <w:rsid w:val="009E342C"/>
    <w:rsid w:val="009E3F08"/>
    <w:rsid w:val="009E53EB"/>
    <w:rsid w:val="009F16D3"/>
    <w:rsid w:val="009F5AD8"/>
    <w:rsid w:val="009F5B48"/>
    <w:rsid w:val="00A01B5D"/>
    <w:rsid w:val="00A03E6A"/>
    <w:rsid w:val="00A054CE"/>
    <w:rsid w:val="00A10AB4"/>
    <w:rsid w:val="00A1309D"/>
    <w:rsid w:val="00A27451"/>
    <w:rsid w:val="00A3260E"/>
    <w:rsid w:val="00A35BF2"/>
    <w:rsid w:val="00A44DC7"/>
    <w:rsid w:val="00A457A7"/>
    <w:rsid w:val="00A46C48"/>
    <w:rsid w:val="00A51DA4"/>
    <w:rsid w:val="00A54D1C"/>
    <w:rsid w:val="00A56070"/>
    <w:rsid w:val="00A61C62"/>
    <w:rsid w:val="00A61E98"/>
    <w:rsid w:val="00A64C11"/>
    <w:rsid w:val="00A67D9C"/>
    <w:rsid w:val="00A72A47"/>
    <w:rsid w:val="00A75AB5"/>
    <w:rsid w:val="00A801C2"/>
    <w:rsid w:val="00A8670A"/>
    <w:rsid w:val="00A86939"/>
    <w:rsid w:val="00A874FC"/>
    <w:rsid w:val="00A8779F"/>
    <w:rsid w:val="00A94564"/>
    <w:rsid w:val="00A9592B"/>
    <w:rsid w:val="00A95C0B"/>
    <w:rsid w:val="00AA30D8"/>
    <w:rsid w:val="00AA56AE"/>
    <w:rsid w:val="00AA5DFD"/>
    <w:rsid w:val="00AB0C51"/>
    <w:rsid w:val="00AB3EA2"/>
    <w:rsid w:val="00AB77C4"/>
    <w:rsid w:val="00AB78AE"/>
    <w:rsid w:val="00AC0A0B"/>
    <w:rsid w:val="00AC49D3"/>
    <w:rsid w:val="00AD06D4"/>
    <w:rsid w:val="00AD0BBD"/>
    <w:rsid w:val="00AD12CB"/>
    <w:rsid w:val="00AD2EE1"/>
    <w:rsid w:val="00AD50EC"/>
    <w:rsid w:val="00AD7A37"/>
    <w:rsid w:val="00AE4C51"/>
    <w:rsid w:val="00AE5354"/>
    <w:rsid w:val="00AF283B"/>
    <w:rsid w:val="00AF2A8E"/>
    <w:rsid w:val="00B038BC"/>
    <w:rsid w:val="00B0393B"/>
    <w:rsid w:val="00B043B6"/>
    <w:rsid w:val="00B04933"/>
    <w:rsid w:val="00B05442"/>
    <w:rsid w:val="00B071F9"/>
    <w:rsid w:val="00B16A01"/>
    <w:rsid w:val="00B176C9"/>
    <w:rsid w:val="00B32970"/>
    <w:rsid w:val="00B347C1"/>
    <w:rsid w:val="00B36A89"/>
    <w:rsid w:val="00B40258"/>
    <w:rsid w:val="00B41FA4"/>
    <w:rsid w:val="00B42EDE"/>
    <w:rsid w:val="00B43998"/>
    <w:rsid w:val="00B447CC"/>
    <w:rsid w:val="00B44BB7"/>
    <w:rsid w:val="00B47E73"/>
    <w:rsid w:val="00B50069"/>
    <w:rsid w:val="00B5008A"/>
    <w:rsid w:val="00B5170E"/>
    <w:rsid w:val="00B53FD1"/>
    <w:rsid w:val="00B61DEA"/>
    <w:rsid w:val="00B663A2"/>
    <w:rsid w:val="00B7032C"/>
    <w:rsid w:val="00B71105"/>
    <w:rsid w:val="00B72B9F"/>
    <w:rsid w:val="00B7320C"/>
    <w:rsid w:val="00B75AD5"/>
    <w:rsid w:val="00B83597"/>
    <w:rsid w:val="00B85703"/>
    <w:rsid w:val="00B865D7"/>
    <w:rsid w:val="00B86AF3"/>
    <w:rsid w:val="00B94506"/>
    <w:rsid w:val="00BA013C"/>
    <w:rsid w:val="00BA0DEE"/>
    <w:rsid w:val="00BA1588"/>
    <w:rsid w:val="00BA287B"/>
    <w:rsid w:val="00BA302C"/>
    <w:rsid w:val="00BA573F"/>
    <w:rsid w:val="00BA5C41"/>
    <w:rsid w:val="00BA6196"/>
    <w:rsid w:val="00BA7413"/>
    <w:rsid w:val="00BB07E2"/>
    <w:rsid w:val="00BB1AC9"/>
    <w:rsid w:val="00BB38EC"/>
    <w:rsid w:val="00BB3A79"/>
    <w:rsid w:val="00BB4F0D"/>
    <w:rsid w:val="00BB5275"/>
    <w:rsid w:val="00BB5652"/>
    <w:rsid w:val="00BB5748"/>
    <w:rsid w:val="00BB73E6"/>
    <w:rsid w:val="00BC03F6"/>
    <w:rsid w:val="00BC66E4"/>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23DF"/>
    <w:rsid w:val="00C25953"/>
    <w:rsid w:val="00C25B93"/>
    <w:rsid w:val="00C26D2A"/>
    <w:rsid w:val="00C30011"/>
    <w:rsid w:val="00C331DC"/>
    <w:rsid w:val="00C41226"/>
    <w:rsid w:val="00C412E4"/>
    <w:rsid w:val="00C41C03"/>
    <w:rsid w:val="00C4293C"/>
    <w:rsid w:val="00C45C8D"/>
    <w:rsid w:val="00C46894"/>
    <w:rsid w:val="00C54522"/>
    <w:rsid w:val="00C54D3F"/>
    <w:rsid w:val="00C55426"/>
    <w:rsid w:val="00C61E9B"/>
    <w:rsid w:val="00C620E8"/>
    <w:rsid w:val="00C64975"/>
    <w:rsid w:val="00C70A51"/>
    <w:rsid w:val="00C73835"/>
    <w:rsid w:val="00C73DF4"/>
    <w:rsid w:val="00C74583"/>
    <w:rsid w:val="00C768D5"/>
    <w:rsid w:val="00C8087C"/>
    <w:rsid w:val="00C80F9E"/>
    <w:rsid w:val="00C81EAC"/>
    <w:rsid w:val="00C83020"/>
    <w:rsid w:val="00C84712"/>
    <w:rsid w:val="00C93F9E"/>
    <w:rsid w:val="00C950B5"/>
    <w:rsid w:val="00C97FAC"/>
    <w:rsid w:val="00C97FE6"/>
    <w:rsid w:val="00CA275D"/>
    <w:rsid w:val="00CA3F26"/>
    <w:rsid w:val="00CA7B58"/>
    <w:rsid w:val="00CB3E22"/>
    <w:rsid w:val="00CC6760"/>
    <w:rsid w:val="00CC6817"/>
    <w:rsid w:val="00CC6AFC"/>
    <w:rsid w:val="00CC741F"/>
    <w:rsid w:val="00CD2C87"/>
    <w:rsid w:val="00CD311A"/>
    <w:rsid w:val="00CD3143"/>
    <w:rsid w:val="00CE15E1"/>
    <w:rsid w:val="00CE225F"/>
    <w:rsid w:val="00CE5843"/>
    <w:rsid w:val="00CE5E38"/>
    <w:rsid w:val="00CE69D4"/>
    <w:rsid w:val="00CE6D8A"/>
    <w:rsid w:val="00CE72DC"/>
    <w:rsid w:val="00CF144A"/>
    <w:rsid w:val="00CF63E3"/>
    <w:rsid w:val="00D0213F"/>
    <w:rsid w:val="00D0230D"/>
    <w:rsid w:val="00D05035"/>
    <w:rsid w:val="00D076F9"/>
    <w:rsid w:val="00D1035C"/>
    <w:rsid w:val="00D11051"/>
    <w:rsid w:val="00D1233F"/>
    <w:rsid w:val="00D1275A"/>
    <w:rsid w:val="00D146FA"/>
    <w:rsid w:val="00D17F43"/>
    <w:rsid w:val="00D224D1"/>
    <w:rsid w:val="00D22706"/>
    <w:rsid w:val="00D26DE4"/>
    <w:rsid w:val="00D3448A"/>
    <w:rsid w:val="00D34813"/>
    <w:rsid w:val="00D37910"/>
    <w:rsid w:val="00D435DB"/>
    <w:rsid w:val="00D45EBC"/>
    <w:rsid w:val="00D46278"/>
    <w:rsid w:val="00D50B27"/>
    <w:rsid w:val="00D521DC"/>
    <w:rsid w:val="00D53814"/>
    <w:rsid w:val="00D540D8"/>
    <w:rsid w:val="00D569E3"/>
    <w:rsid w:val="00D604E0"/>
    <w:rsid w:val="00D65356"/>
    <w:rsid w:val="00D66192"/>
    <w:rsid w:val="00D6756B"/>
    <w:rsid w:val="00D7218D"/>
    <w:rsid w:val="00D7260A"/>
    <w:rsid w:val="00D7547A"/>
    <w:rsid w:val="00D81831"/>
    <w:rsid w:val="00D81DC8"/>
    <w:rsid w:val="00D8293F"/>
    <w:rsid w:val="00D847CE"/>
    <w:rsid w:val="00D86DA3"/>
    <w:rsid w:val="00D94F3B"/>
    <w:rsid w:val="00D952CE"/>
    <w:rsid w:val="00DA5E86"/>
    <w:rsid w:val="00DA6214"/>
    <w:rsid w:val="00DA6942"/>
    <w:rsid w:val="00DA7850"/>
    <w:rsid w:val="00DB21D7"/>
    <w:rsid w:val="00DB526D"/>
    <w:rsid w:val="00DB76C4"/>
    <w:rsid w:val="00DC097E"/>
    <w:rsid w:val="00DC28B8"/>
    <w:rsid w:val="00DC2A81"/>
    <w:rsid w:val="00DC3287"/>
    <w:rsid w:val="00DC46BF"/>
    <w:rsid w:val="00DC4883"/>
    <w:rsid w:val="00DC7EDB"/>
    <w:rsid w:val="00DD259C"/>
    <w:rsid w:val="00DD5EF6"/>
    <w:rsid w:val="00DD7355"/>
    <w:rsid w:val="00DE0BFB"/>
    <w:rsid w:val="00DE0DEF"/>
    <w:rsid w:val="00DE2FB2"/>
    <w:rsid w:val="00DE511E"/>
    <w:rsid w:val="00DF16B4"/>
    <w:rsid w:val="00DF2DE3"/>
    <w:rsid w:val="00DF3ED7"/>
    <w:rsid w:val="00DF46C2"/>
    <w:rsid w:val="00DF586A"/>
    <w:rsid w:val="00DF6544"/>
    <w:rsid w:val="00DF6C65"/>
    <w:rsid w:val="00E00897"/>
    <w:rsid w:val="00E00DA2"/>
    <w:rsid w:val="00E03BFB"/>
    <w:rsid w:val="00E03D1E"/>
    <w:rsid w:val="00E044DE"/>
    <w:rsid w:val="00E05B58"/>
    <w:rsid w:val="00E11178"/>
    <w:rsid w:val="00E119F7"/>
    <w:rsid w:val="00E14CAA"/>
    <w:rsid w:val="00E239AC"/>
    <w:rsid w:val="00E2402A"/>
    <w:rsid w:val="00E358E2"/>
    <w:rsid w:val="00E36395"/>
    <w:rsid w:val="00E373F9"/>
    <w:rsid w:val="00E37B92"/>
    <w:rsid w:val="00E43685"/>
    <w:rsid w:val="00E51A5E"/>
    <w:rsid w:val="00E5391F"/>
    <w:rsid w:val="00E54303"/>
    <w:rsid w:val="00E54F64"/>
    <w:rsid w:val="00E5627F"/>
    <w:rsid w:val="00E5740E"/>
    <w:rsid w:val="00E57A9C"/>
    <w:rsid w:val="00E61D22"/>
    <w:rsid w:val="00E622E7"/>
    <w:rsid w:val="00E64516"/>
    <w:rsid w:val="00E65B25"/>
    <w:rsid w:val="00E71F63"/>
    <w:rsid w:val="00E74559"/>
    <w:rsid w:val="00E768FC"/>
    <w:rsid w:val="00E80D3E"/>
    <w:rsid w:val="00E8226E"/>
    <w:rsid w:val="00E82487"/>
    <w:rsid w:val="00E838C7"/>
    <w:rsid w:val="00E933EB"/>
    <w:rsid w:val="00E960E9"/>
    <w:rsid w:val="00E96582"/>
    <w:rsid w:val="00EA1001"/>
    <w:rsid w:val="00EA2F70"/>
    <w:rsid w:val="00EA44BC"/>
    <w:rsid w:val="00EA54E2"/>
    <w:rsid w:val="00EA65AF"/>
    <w:rsid w:val="00EB0C87"/>
    <w:rsid w:val="00EB161B"/>
    <w:rsid w:val="00EC10BA"/>
    <w:rsid w:val="00EC1A37"/>
    <w:rsid w:val="00EC35DA"/>
    <w:rsid w:val="00EC5237"/>
    <w:rsid w:val="00ED1966"/>
    <w:rsid w:val="00ED1DA5"/>
    <w:rsid w:val="00ED2019"/>
    <w:rsid w:val="00ED3397"/>
    <w:rsid w:val="00ED3D7D"/>
    <w:rsid w:val="00EE0F7E"/>
    <w:rsid w:val="00EE38A3"/>
    <w:rsid w:val="00EE49CB"/>
    <w:rsid w:val="00F04C8D"/>
    <w:rsid w:val="00F05669"/>
    <w:rsid w:val="00F05A47"/>
    <w:rsid w:val="00F10749"/>
    <w:rsid w:val="00F1519F"/>
    <w:rsid w:val="00F159B0"/>
    <w:rsid w:val="00F21317"/>
    <w:rsid w:val="00F23734"/>
    <w:rsid w:val="00F254A4"/>
    <w:rsid w:val="00F256F7"/>
    <w:rsid w:val="00F266B0"/>
    <w:rsid w:val="00F26C32"/>
    <w:rsid w:val="00F27555"/>
    <w:rsid w:val="00F27931"/>
    <w:rsid w:val="00F31EB6"/>
    <w:rsid w:val="00F33612"/>
    <w:rsid w:val="00F3435E"/>
    <w:rsid w:val="00F35213"/>
    <w:rsid w:val="00F3570B"/>
    <w:rsid w:val="00F40352"/>
    <w:rsid w:val="00F40554"/>
    <w:rsid w:val="00F41647"/>
    <w:rsid w:val="00F5026D"/>
    <w:rsid w:val="00F50988"/>
    <w:rsid w:val="00F51904"/>
    <w:rsid w:val="00F51EC3"/>
    <w:rsid w:val="00F5396A"/>
    <w:rsid w:val="00F5739F"/>
    <w:rsid w:val="00F57C1B"/>
    <w:rsid w:val="00F60107"/>
    <w:rsid w:val="00F61903"/>
    <w:rsid w:val="00F61AA5"/>
    <w:rsid w:val="00F62384"/>
    <w:rsid w:val="00F66221"/>
    <w:rsid w:val="00F66E7A"/>
    <w:rsid w:val="00F67257"/>
    <w:rsid w:val="00F71567"/>
    <w:rsid w:val="00F72F3B"/>
    <w:rsid w:val="00F74D00"/>
    <w:rsid w:val="00F752D6"/>
    <w:rsid w:val="00F81D8D"/>
    <w:rsid w:val="00F8324A"/>
    <w:rsid w:val="00F85570"/>
    <w:rsid w:val="00F917DB"/>
    <w:rsid w:val="00F9385C"/>
    <w:rsid w:val="00F94C67"/>
    <w:rsid w:val="00F95027"/>
    <w:rsid w:val="00FA2977"/>
    <w:rsid w:val="00FA6366"/>
    <w:rsid w:val="00FA7FA7"/>
    <w:rsid w:val="00FB3FB6"/>
    <w:rsid w:val="00FB5A61"/>
    <w:rsid w:val="00FC1BC9"/>
    <w:rsid w:val="00FC2786"/>
    <w:rsid w:val="00FC43FA"/>
    <w:rsid w:val="00FC598F"/>
    <w:rsid w:val="00FD252C"/>
    <w:rsid w:val="00FD37B9"/>
    <w:rsid w:val="00FD6126"/>
    <w:rsid w:val="00FE0CD1"/>
    <w:rsid w:val="00FE119A"/>
    <w:rsid w:val="00FE273D"/>
    <w:rsid w:val="00FE40F5"/>
    <w:rsid w:val="00FE50A4"/>
    <w:rsid w:val="00FE6AC5"/>
    <w:rsid w:val="00FF2B1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8EDE622C-FA70-4CBA-BE68-FC4F1D80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table" w:customStyle="1" w:styleId="Lentelstinklelis1">
    <w:name w:val="Lentelės tinklelis1"/>
    <w:basedOn w:val="prastojilentel"/>
    <w:next w:val="Lentelstinklelis"/>
    <w:uiPriority w:val="59"/>
    <w:rsid w:val="00DB21D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47652092">
      <w:bodyDiv w:val="1"/>
      <w:marLeft w:val="0"/>
      <w:marRight w:val="0"/>
      <w:marTop w:val="0"/>
      <w:marBottom w:val="0"/>
      <w:divBdr>
        <w:top w:val="none" w:sz="0" w:space="0" w:color="auto"/>
        <w:left w:val="none" w:sz="0" w:space="0" w:color="auto"/>
        <w:bottom w:val="none" w:sz="0" w:space="0" w:color="auto"/>
        <w:right w:val="none" w:sz="0" w:space="0" w:color="auto"/>
      </w:divBdr>
      <w:divsChild>
        <w:div w:id="1077433151">
          <w:marLeft w:val="0"/>
          <w:marRight w:val="0"/>
          <w:marTop w:val="0"/>
          <w:marBottom w:val="0"/>
          <w:divBdr>
            <w:top w:val="none" w:sz="0" w:space="0" w:color="auto"/>
            <w:left w:val="none" w:sz="0" w:space="0" w:color="auto"/>
            <w:bottom w:val="none" w:sz="0" w:space="0" w:color="auto"/>
            <w:right w:val="none" w:sz="0" w:space="0" w:color="auto"/>
          </w:divBdr>
        </w:div>
        <w:div w:id="898713279">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9A60-0C7E-4838-9FF9-CC3ED523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4952</Words>
  <Characters>2824</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2023-06-05T12:18:00Z</dcterms:created>
  <dcterms:modified xsi:type="dcterms:W3CDTF">2023-06-05T12:18:00Z</dcterms:modified>
</cp:coreProperties>
</file>