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4519ED">
      <w:pPr>
        <w:jc w:val="center"/>
        <w:rPr>
          <w:b/>
        </w:rPr>
      </w:pPr>
      <w:bookmarkStart w:id="0" w:name="_GoBack"/>
      <w:bookmarkEnd w:id="0"/>
      <w:r>
        <w:rPr>
          <w:b/>
        </w:rPr>
        <w:t>AIŠKINAMASIS RAŠTAS</w:t>
      </w:r>
    </w:p>
    <w:p w:rsidR="00CA1FBF" w:rsidRPr="005D1ACF" w:rsidRDefault="00844D74" w:rsidP="00BA57C0">
      <w:pPr>
        <w:jc w:val="center"/>
        <w:rPr>
          <w:b/>
          <w:caps/>
        </w:rPr>
      </w:pPr>
      <w:r>
        <w:rPr>
          <w:b/>
        </w:rPr>
        <w:t>PRIE SAVIVALDYBĖS TARYBOS SPRENDIMO „</w:t>
      </w:r>
      <w:r w:rsidR="00BA57C0">
        <w:rPr>
          <w:b/>
          <w:caps/>
        </w:rPr>
        <w:t xml:space="preserve">DĖL ASMENS SKYRIMO Į uab KLAIPĖDOS LAISVOSIOS EKONOMINĖS ZONOS VALDYMO BENDROVĖS VALDYBOS NARIUS </w:t>
      </w:r>
      <w:r w:rsidR="00901CAE">
        <w:rPr>
          <w:b/>
          <w:caps/>
        </w:rPr>
        <w:t>“</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tikslai ir uždaviniai.</w:t>
      </w:r>
      <w:r w:rsidR="002B15BC">
        <w:rPr>
          <w:b/>
        </w:rPr>
        <w:t xml:space="preserve"> </w:t>
      </w:r>
    </w:p>
    <w:p w:rsidR="008128A2" w:rsidRPr="00C35EF9" w:rsidRDefault="008128A2" w:rsidP="008128A2">
      <w:pPr>
        <w:ind w:firstLine="720"/>
        <w:jc w:val="both"/>
        <w:rPr>
          <w:color w:val="000000"/>
          <w:spacing w:val="-3"/>
        </w:rPr>
      </w:pPr>
      <w:r w:rsidRPr="00C35EF9">
        <w:t xml:space="preserve">Sprendimo projektu siekiama </w:t>
      </w:r>
      <w:r w:rsidR="00BA57C0">
        <w:t>skirti</w:t>
      </w:r>
      <w:r w:rsidRPr="00C35EF9">
        <w:t xml:space="preserve"> asmen</w:t>
      </w:r>
      <w:r w:rsidR="00BA57C0">
        <w:t>į</w:t>
      </w:r>
      <w:r w:rsidRPr="00C35EF9">
        <w:t xml:space="preserve"> į </w:t>
      </w:r>
      <w:r w:rsidR="00BA57C0">
        <w:t>UAB Klaipėdos laisvosios ekonominės zonos valdymo bendrovės valdybos narius</w:t>
      </w:r>
      <w:r w:rsidRPr="00C35EF9">
        <w:t xml:space="preserve">. </w:t>
      </w:r>
    </w:p>
    <w:p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rsidR="009C184C" w:rsidRDefault="00A22D8E" w:rsidP="00A22D8E">
      <w:pPr>
        <w:ind w:firstLine="720"/>
        <w:contextualSpacing/>
        <w:jc w:val="both"/>
        <w:rPr>
          <w:color w:val="000000"/>
        </w:rPr>
      </w:pPr>
      <w:r>
        <w:t>Lietuvos R</w:t>
      </w:r>
      <w:r w:rsidRPr="00C728A3">
        <w:t xml:space="preserve">espublikos vietos savivaldos įstatymo </w:t>
      </w:r>
      <w:r w:rsidR="00AE0914" w:rsidRPr="00FC5BD2">
        <w:t>1</w:t>
      </w:r>
      <w:r w:rsidR="00AE0914">
        <w:t>5</w:t>
      </w:r>
      <w:r w:rsidR="00AE0914" w:rsidRPr="00FC5BD2">
        <w:t xml:space="preserve"> straipsnio 2 dalies </w:t>
      </w:r>
      <w:r w:rsidR="00AE0914">
        <w:t>16</w:t>
      </w:r>
      <w:r w:rsidR="00AE0914" w:rsidRPr="00FC5BD2">
        <w:t> punkt</w:t>
      </w:r>
      <w:r w:rsidR="00AE0914">
        <w:t>as nustato išimtinę kompetenciją</w:t>
      </w:r>
      <w:r w:rsidRPr="00C728A3">
        <w:t xml:space="preserve"> </w:t>
      </w:r>
      <w:r>
        <w:t xml:space="preserve">– </w:t>
      </w:r>
      <w:r w:rsidR="00AE0914" w:rsidRPr="009E1EE9">
        <w:rPr>
          <w:i/>
          <w:color w:val="000000"/>
        </w:rPr>
        <w:t>priimti sprendimus dėl</w:t>
      </w:r>
      <w:r w:rsidR="00AE0914">
        <w:rPr>
          <w:color w:val="000000"/>
        </w:rPr>
        <w:t xml:space="preserve"> </w:t>
      </w:r>
      <w:r w:rsidR="00AE0914" w:rsidRPr="009E1EE9">
        <w:rPr>
          <w:i/>
          <w:color w:val="000000"/>
        </w:rPr>
        <w:t>juridinių asmenų, kurių dalyvė yra savivaldybė, priežiūr</w:t>
      </w:r>
      <w:r w:rsidR="009E1EE9" w:rsidRPr="009E1EE9">
        <w:rPr>
          <w:i/>
          <w:color w:val="000000"/>
        </w:rPr>
        <w:t>os</w:t>
      </w:r>
      <w:r w:rsidR="00981DF7" w:rsidRPr="009E1EE9">
        <w:rPr>
          <w:color w:val="000000"/>
        </w:rPr>
        <w:t xml:space="preserve">. </w:t>
      </w:r>
    </w:p>
    <w:p w:rsidR="00BA57C0" w:rsidRDefault="00BA57C0" w:rsidP="00BA57C0">
      <w:pPr>
        <w:ind w:firstLine="720"/>
        <w:jc w:val="both"/>
        <w:rPr>
          <w:shd w:val="clear" w:color="auto" w:fill="FFFFFF"/>
        </w:rPr>
      </w:pPr>
      <w:r>
        <w:rPr>
          <w:color w:val="000000"/>
        </w:rPr>
        <w:t xml:space="preserve">Savivaldybė yra </w:t>
      </w:r>
      <w:r>
        <w:t>UAB Klaipėdos laisvosios ekonominės zonos valdymo bendrovės dalyvė - akcininkė (</w:t>
      </w:r>
      <w:r w:rsidRPr="00BA57C0">
        <w:t xml:space="preserve">nuosavybės teise priklauso </w:t>
      </w:r>
      <w:r w:rsidRPr="00BA57C0">
        <w:rPr>
          <w:shd w:val="clear" w:color="auto" w:fill="FFFFFF"/>
        </w:rPr>
        <w:t>0,002 proc. šios bendrovės akcijų)</w:t>
      </w:r>
      <w:r>
        <w:rPr>
          <w:shd w:val="clear" w:color="auto" w:fill="FFFFFF"/>
        </w:rPr>
        <w:t>.</w:t>
      </w:r>
    </w:p>
    <w:p w:rsidR="00C73C30" w:rsidRPr="00C73C30" w:rsidRDefault="00C73C30" w:rsidP="00C73C30">
      <w:pPr>
        <w:ind w:firstLine="720"/>
        <w:jc w:val="both"/>
        <w:rPr>
          <w:b/>
          <w:bCs/>
          <w:color w:val="333333"/>
          <w:shd w:val="clear" w:color="auto" w:fill="FFFFFF"/>
        </w:rPr>
      </w:pPr>
      <w:r w:rsidRPr="00C73C30">
        <w:rPr>
          <w:bCs/>
          <w:color w:val="333333"/>
          <w:shd w:val="clear" w:color="auto" w:fill="FFFFFF"/>
        </w:rPr>
        <w:t xml:space="preserve">Lietuvos Respublikos Klaipėdos laisvosios ekonominės zonos įstatymo </w:t>
      </w:r>
      <w:r w:rsidR="003C643B">
        <w:rPr>
          <w:bCs/>
          <w:color w:val="333333"/>
          <w:shd w:val="clear" w:color="auto" w:fill="FFFFFF"/>
        </w:rPr>
        <w:t xml:space="preserve">(toliau – Įstatymas) </w:t>
      </w:r>
      <w:r w:rsidRPr="00C73C30">
        <w:rPr>
          <w:bCs/>
          <w:color w:val="333333"/>
          <w:shd w:val="clear" w:color="auto" w:fill="FFFFFF"/>
        </w:rPr>
        <w:t>7 straipsnio 5 dalis įtvirtina</w:t>
      </w:r>
      <w:r w:rsidRPr="00C73C30">
        <w:rPr>
          <w:b/>
          <w:bCs/>
          <w:color w:val="333333"/>
          <w:shd w:val="clear" w:color="auto" w:fill="FFFFFF"/>
        </w:rPr>
        <w:t xml:space="preserve"> </w:t>
      </w:r>
      <w:r w:rsidRPr="00C73C30">
        <w:t xml:space="preserve">UAB Klaipėdos laisvosios ekonominės zonos valdymo bendrovės valdybos sudėtį - </w:t>
      </w:r>
      <w:r w:rsidRPr="00C73C30">
        <w:rPr>
          <w:color w:val="000000"/>
        </w:rPr>
        <w:t>valdybą sudaro septyni nariai, į kurią įeina:</w:t>
      </w:r>
    </w:p>
    <w:p w:rsidR="00C73C30" w:rsidRPr="00C73C30" w:rsidRDefault="00C73C30" w:rsidP="00C73C30">
      <w:pPr>
        <w:ind w:firstLine="708"/>
        <w:jc w:val="both"/>
        <w:rPr>
          <w:color w:val="000000"/>
        </w:rPr>
      </w:pPr>
      <w:bookmarkStart w:id="1" w:name="part_334394979f634f6dac6eddc88f275a3c"/>
      <w:bookmarkEnd w:id="1"/>
      <w:r w:rsidRPr="00C73C30">
        <w:rPr>
          <w:color w:val="000000"/>
        </w:rPr>
        <w:t>1) Vyriausybės skiriamas vienas narys;</w:t>
      </w:r>
    </w:p>
    <w:p w:rsidR="00C73C30" w:rsidRPr="00C73C30" w:rsidRDefault="00C73C30" w:rsidP="00C73C30">
      <w:pPr>
        <w:ind w:firstLine="708"/>
        <w:jc w:val="both"/>
        <w:rPr>
          <w:color w:val="000000"/>
        </w:rPr>
      </w:pPr>
      <w:bookmarkStart w:id="2" w:name="part_696f6ba082c741bb85482b8211a86fc8"/>
      <w:bookmarkEnd w:id="2"/>
      <w:r w:rsidRPr="00C73C30">
        <w:rPr>
          <w:color w:val="000000"/>
        </w:rPr>
        <w:t xml:space="preserve">2) </w:t>
      </w:r>
      <w:r w:rsidRPr="00C73C30">
        <w:rPr>
          <w:i/>
          <w:color w:val="000000"/>
        </w:rPr>
        <w:t>Klaipėdos miesto tarybos skiriamas vienas narys</w:t>
      </w:r>
      <w:r w:rsidRPr="00C73C30">
        <w:rPr>
          <w:color w:val="000000"/>
        </w:rPr>
        <w:t>;</w:t>
      </w:r>
    </w:p>
    <w:p w:rsidR="00C73C30" w:rsidRPr="00C73C30" w:rsidRDefault="00C73C30" w:rsidP="00C73C30">
      <w:pPr>
        <w:ind w:firstLine="708"/>
        <w:jc w:val="both"/>
        <w:rPr>
          <w:color w:val="000000"/>
        </w:rPr>
      </w:pPr>
      <w:bookmarkStart w:id="3" w:name="part_97de8f8780aa42e88bc89fd07d40503c"/>
      <w:bookmarkEnd w:id="3"/>
      <w:r w:rsidRPr="00C73C30">
        <w:rPr>
          <w:color w:val="000000"/>
        </w:rPr>
        <w:t>3) visuotiniame akcininkų susirinkime išrinkti penki nariai.</w:t>
      </w:r>
    </w:p>
    <w:p w:rsidR="008C1A77" w:rsidRDefault="00C73C30" w:rsidP="00A43FC5">
      <w:pPr>
        <w:ind w:firstLine="720"/>
        <w:contextualSpacing/>
        <w:jc w:val="both"/>
        <w:rPr>
          <w:color w:val="000000"/>
        </w:rPr>
      </w:pPr>
      <w:r>
        <w:t xml:space="preserve">UAB Klaipėdos laisvosios ekonominės zonos valdymo bendrovė 2023 m. gegužės 8 d. raštu Nr. SD-23-039 „Dėl UAB Klaipėdos laisvosios ekonominės zonos valdymo bendrovės valdybos nario skyrimo“ </w:t>
      </w:r>
      <w:r w:rsidR="005516D3">
        <w:t xml:space="preserve">(toliau – Raštas) </w:t>
      </w:r>
      <w:r>
        <w:t xml:space="preserve">kreipėsi i Savivaldybę, prašydama </w:t>
      </w:r>
      <w:r w:rsidR="00CB1056" w:rsidRPr="00C73C30">
        <w:rPr>
          <w:color w:val="000000"/>
        </w:rPr>
        <w:t xml:space="preserve">Klaipėdos miesto tarybos </w:t>
      </w:r>
      <w:r w:rsidR="00CB1056">
        <w:rPr>
          <w:color w:val="000000"/>
        </w:rPr>
        <w:t xml:space="preserve">sprendimu </w:t>
      </w:r>
      <w:r w:rsidR="00CB1056" w:rsidRPr="00C73C30">
        <w:rPr>
          <w:color w:val="000000"/>
        </w:rPr>
        <w:t>ski</w:t>
      </w:r>
      <w:r w:rsidR="00CB1056">
        <w:rPr>
          <w:color w:val="000000"/>
        </w:rPr>
        <w:t xml:space="preserve">rti </w:t>
      </w:r>
      <w:r w:rsidR="00CB1056" w:rsidRPr="00C73C30">
        <w:rPr>
          <w:color w:val="000000"/>
        </w:rPr>
        <w:t>vien</w:t>
      </w:r>
      <w:r w:rsidR="00CB1056">
        <w:rPr>
          <w:color w:val="000000"/>
        </w:rPr>
        <w:t>ą</w:t>
      </w:r>
      <w:r w:rsidR="00CB1056" w:rsidRPr="00C73C30">
        <w:rPr>
          <w:color w:val="000000"/>
        </w:rPr>
        <w:t xml:space="preserve"> nar</w:t>
      </w:r>
      <w:r w:rsidR="00CB1056">
        <w:rPr>
          <w:color w:val="000000"/>
        </w:rPr>
        <w:t xml:space="preserve">į į šios bendrovės valdybos narius. </w:t>
      </w:r>
    </w:p>
    <w:p w:rsidR="004A0962" w:rsidRDefault="0061546A" w:rsidP="00A22D8E">
      <w:pPr>
        <w:ind w:firstLine="720"/>
        <w:contextualSpacing/>
        <w:jc w:val="both"/>
        <w:rPr>
          <w:color w:val="000000"/>
        </w:rPr>
      </w:pPr>
      <w:r>
        <w:rPr>
          <w:color w:val="000000"/>
        </w:rPr>
        <w:t>Įstatymas v</w:t>
      </w:r>
      <w:r w:rsidR="00BC56B6">
        <w:rPr>
          <w:color w:val="000000"/>
        </w:rPr>
        <w:t>aldybos nariams atskir</w:t>
      </w:r>
      <w:r>
        <w:rPr>
          <w:color w:val="000000"/>
        </w:rPr>
        <w:t>ų</w:t>
      </w:r>
      <w:r w:rsidR="00BC56B6">
        <w:rPr>
          <w:color w:val="000000"/>
        </w:rPr>
        <w:t xml:space="preserve"> reikalavim</w:t>
      </w:r>
      <w:r>
        <w:rPr>
          <w:color w:val="000000"/>
        </w:rPr>
        <w:t>ų</w:t>
      </w:r>
      <w:r w:rsidR="00BC56B6">
        <w:rPr>
          <w:color w:val="000000"/>
        </w:rPr>
        <w:t xml:space="preserve"> </w:t>
      </w:r>
      <w:r>
        <w:rPr>
          <w:color w:val="000000"/>
        </w:rPr>
        <w:t>nenustato, tačiau pagal gerosios valdysenos praktiką, valdybos narys</w:t>
      </w:r>
      <w:r w:rsidR="004A0962">
        <w:rPr>
          <w:color w:val="000000"/>
        </w:rPr>
        <w:t>:</w:t>
      </w:r>
    </w:p>
    <w:p w:rsidR="004A0962" w:rsidRDefault="004A0962" w:rsidP="00A22D8E">
      <w:pPr>
        <w:ind w:firstLine="720"/>
        <w:contextualSpacing/>
        <w:jc w:val="both"/>
        <w:rPr>
          <w:color w:val="000000"/>
        </w:rPr>
      </w:pPr>
      <w:r>
        <w:rPr>
          <w:color w:val="000000"/>
        </w:rPr>
        <w:t>▪</w:t>
      </w:r>
      <w:r w:rsidR="0061546A">
        <w:rPr>
          <w:color w:val="000000"/>
        </w:rPr>
        <w:t xml:space="preserve"> </w:t>
      </w:r>
      <w:r>
        <w:rPr>
          <w:color w:val="000000"/>
        </w:rPr>
        <w:t xml:space="preserve">turėtų turėti </w:t>
      </w:r>
      <w:r w:rsidR="0061546A">
        <w:rPr>
          <w:color w:val="000000"/>
        </w:rPr>
        <w:t>aukštąjį universitetinį ar jam prilygintą išsilavinimą;</w:t>
      </w:r>
      <w:r w:rsidR="00BC56B6">
        <w:rPr>
          <w:color w:val="000000"/>
        </w:rPr>
        <w:t xml:space="preserve"> </w:t>
      </w:r>
    </w:p>
    <w:p w:rsidR="004A0962" w:rsidRDefault="004A0962" w:rsidP="00A22D8E">
      <w:pPr>
        <w:ind w:firstLine="720"/>
        <w:contextualSpacing/>
        <w:jc w:val="both"/>
        <w:rPr>
          <w:color w:val="000000"/>
        </w:rPr>
      </w:pPr>
      <w:r>
        <w:rPr>
          <w:color w:val="000000"/>
        </w:rPr>
        <w:t xml:space="preserve">▪ </w:t>
      </w:r>
      <w:r w:rsidR="0061546A">
        <w:rPr>
          <w:color w:val="000000"/>
        </w:rPr>
        <w:t>būti nepriekaištingos reputacijo</w:t>
      </w:r>
      <w:r w:rsidR="008B3E19">
        <w:rPr>
          <w:color w:val="000000"/>
        </w:rPr>
        <w:t>s (a</w:t>
      </w:r>
      <w:r w:rsidR="0061546A">
        <w:rPr>
          <w:color w:val="000000"/>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r w:rsidR="008B3E19">
        <w:rPr>
          <w:color w:val="000000"/>
        </w:rPr>
        <w:t>)</w:t>
      </w:r>
      <w:r>
        <w:rPr>
          <w:color w:val="000000"/>
        </w:rPr>
        <w:t>;</w:t>
      </w:r>
    </w:p>
    <w:p w:rsidR="00BC56B6" w:rsidRDefault="004A0962" w:rsidP="00A22D8E">
      <w:pPr>
        <w:ind w:firstLine="720"/>
        <w:contextualSpacing/>
        <w:jc w:val="both"/>
        <w:rPr>
          <w:color w:val="000000"/>
        </w:rPr>
      </w:pPr>
      <w:r>
        <w:rPr>
          <w:color w:val="000000"/>
        </w:rPr>
        <w:t>▪ turėtų būti nesusijęs su kitais fiziniais ir juridiniais asmenimis ryšiais, dėl kurių einant valdybos nario pareigas kiltų interesų konfliktas;</w:t>
      </w:r>
      <w:r w:rsidR="008B3E19">
        <w:rPr>
          <w:color w:val="000000"/>
        </w:rPr>
        <w:t xml:space="preserve"> </w:t>
      </w:r>
    </w:p>
    <w:p w:rsidR="0047055D" w:rsidRPr="0047055D" w:rsidRDefault="0047055D" w:rsidP="0047055D">
      <w:pPr>
        <w:ind w:firstLine="720"/>
        <w:jc w:val="both"/>
        <w:rPr>
          <w:color w:val="000000"/>
        </w:rPr>
      </w:pPr>
      <w:r>
        <w:rPr>
          <w:color w:val="000000"/>
        </w:rPr>
        <w:t xml:space="preserve">▪ </w:t>
      </w:r>
      <w:r w:rsidRPr="0047055D">
        <w:rPr>
          <w:color w:val="000000"/>
        </w:rPr>
        <w:t xml:space="preserve">jam neturi būti atimta ar apribota teisė eiti </w:t>
      </w:r>
      <w:r>
        <w:rPr>
          <w:color w:val="000000"/>
        </w:rPr>
        <w:t xml:space="preserve">valdybos nario </w:t>
      </w:r>
      <w:r w:rsidRPr="0047055D">
        <w:rPr>
          <w:color w:val="000000"/>
        </w:rPr>
        <w:t>pareigas</w:t>
      </w:r>
      <w:r>
        <w:rPr>
          <w:color w:val="000000"/>
        </w:rPr>
        <w:t xml:space="preserve"> </w:t>
      </w:r>
      <w:r w:rsidRPr="0047055D">
        <w:rPr>
          <w:color w:val="000000"/>
        </w:rPr>
        <w:t xml:space="preserve">ar atlikti </w:t>
      </w:r>
      <w:r>
        <w:rPr>
          <w:color w:val="000000"/>
        </w:rPr>
        <w:t>šioms</w:t>
      </w:r>
      <w:r w:rsidRPr="0047055D">
        <w:rPr>
          <w:color w:val="000000"/>
        </w:rPr>
        <w:t xml:space="preserve"> pareigoms priskirtas funkcijas;</w:t>
      </w:r>
    </w:p>
    <w:p w:rsidR="0047055D" w:rsidRDefault="0047055D" w:rsidP="0047055D">
      <w:pPr>
        <w:ind w:firstLine="720"/>
        <w:jc w:val="both"/>
        <w:rPr>
          <w:color w:val="000000"/>
        </w:rPr>
      </w:pPr>
      <w:bookmarkStart w:id="4" w:name="part_be7a1f480d6a403eb5502702dc9d0d02"/>
      <w:bookmarkEnd w:id="4"/>
      <w:r>
        <w:rPr>
          <w:color w:val="000000"/>
        </w:rPr>
        <w:t xml:space="preserve">▪ </w:t>
      </w:r>
      <w:r w:rsidRPr="0047055D">
        <w:rPr>
          <w:color w:val="000000"/>
        </w:rPr>
        <w:t>per pastaruosius 5 metus neturi būti atšauktas iš juridinio asmens vienasmenio ar kolegialaus organo dėl netinkamo pareigų atlikimo</w:t>
      </w:r>
      <w:r w:rsidR="0087625A">
        <w:rPr>
          <w:color w:val="000000"/>
        </w:rPr>
        <w:t>;</w:t>
      </w:r>
    </w:p>
    <w:p w:rsidR="004A0962" w:rsidRDefault="0087625A" w:rsidP="00A43FC5">
      <w:pPr>
        <w:ind w:firstLine="720"/>
        <w:jc w:val="both"/>
        <w:rPr>
          <w:color w:val="000000"/>
        </w:rPr>
      </w:pPr>
      <w:r>
        <w:rPr>
          <w:color w:val="000000"/>
        </w:rPr>
        <w:t>▪ turėtų vadovaujančio darbo patirties</w:t>
      </w:r>
      <w:r w:rsidR="00A13543">
        <w:rPr>
          <w:color w:val="000000"/>
        </w:rPr>
        <w:t xml:space="preserve"> (bent 3 metų)</w:t>
      </w:r>
      <w:r w:rsidR="008C1A77">
        <w:rPr>
          <w:color w:val="000000"/>
        </w:rPr>
        <w:t xml:space="preserve"> ir </w:t>
      </w:r>
      <w:r>
        <w:rPr>
          <w:color w:val="000000"/>
        </w:rPr>
        <w:t>patirt</w:t>
      </w:r>
      <w:r w:rsidR="008C1A77">
        <w:rPr>
          <w:color w:val="000000"/>
        </w:rPr>
        <w:t>ies</w:t>
      </w:r>
      <w:r>
        <w:rPr>
          <w:color w:val="000000"/>
        </w:rPr>
        <w:t xml:space="preserve"> juridinio asmens</w:t>
      </w:r>
      <w:r w:rsidR="008B4B7F">
        <w:rPr>
          <w:color w:val="000000"/>
        </w:rPr>
        <w:t xml:space="preserve"> (akcinės bendrovės ar uždarosios akcinės bendrovės</w:t>
      </w:r>
      <w:r w:rsidR="00F46449">
        <w:rPr>
          <w:color w:val="000000"/>
        </w:rPr>
        <w:t>)</w:t>
      </w:r>
      <w:r>
        <w:rPr>
          <w:color w:val="000000"/>
        </w:rPr>
        <w:t xml:space="preserve"> valdyboje</w:t>
      </w:r>
      <w:r w:rsidR="00A13543">
        <w:rPr>
          <w:color w:val="000000"/>
        </w:rPr>
        <w:t xml:space="preserve"> (bent 2 metų)</w:t>
      </w:r>
      <w:r w:rsidR="008C1A77">
        <w:rPr>
          <w:color w:val="000000"/>
        </w:rPr>
        <w:t>.</w:t>
      </w:r>
    </w:p>
    <w:p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p>
    <w:p w:rsidR="005D6FE4" w:rsidRPr="00E276FF" w:rsidRDefault="00775BD8" w:rsidP="00E276FF">
      <w:pPr>
        <w:ind w:firstLine="720"/>
        <w:jc w:val="both"/>
      </w:pPr>
      <w:r>
        <w:rPr>
          <w:color w:val="000000"/>
        </w:rPr>
        <w:t>Sprendim</w:t>
      </w:r>
      <w:r w:rsidR="00D20069">
        <w:rPr>
          <w:color w:val="000000"/>
        </w:rPr>
        <w:t>u</w:t>
      </w:r>
      <w:r>
        <w:rPr>
          <w:color w:val="000000"/>
        </w:rPr>
        <w:t xml:space="preserve"> siekiama </w:t>
      </w:r>
      <w:r>
        <w:t xml:space="preserve">įgyvendinti </w:t>
      </w:r>
      <w:r w:rsidR="003C643B">
        <w:t>Įstatymo reikalavimą,</w:t>
      </w:r>
      <w:r>
        <w:t xml:space="preserve"> naujas teisinis reglamentavimas nesiūlomas.</w:t>
      </w:r>
    </w:p>
    <w:p w:rsidR="00925AA0" w:rsidRDefault="009E5753" w:rsidP="009E5753">
      <w:pPr>
        <w:ind w:firstLine="709"/>
        <w:jc w:val="both"/>
        <w:rPr>
          <w:b/>
          <w:color w:val="000000"/>
        </w:rPr>
      </w:pPr>
      <w:bookmarkStart w:id="5" w:name="part_b361eadb5c4148e28fd0ae8523e5e40f"/>
      <w:bookmarkEnd w:id="5"/>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rsidR="00E276FF" w:rsidRDefault="00925AA0" w:rsidP="00E276FF">
      <w:pPr>
        <w:ind w:firstLine="709"/>
        <w:jc w:val="both"/>
      </w:pPr>
      <w:r>
        <w:rPr>
          <w:color w:val="000000"/>
        </w:rPr>
        <w:t xml:space="preserve">Teigiamas poveikis – </w:t>
      </w:r>
      <w:r w:rsidR="00E276FF">
        <w:t>įgyvendint</w:t>
      </w:r>
      <w:r w:rsidR="003C643B">
        <w:t>as</w:t>
      </w:r>
      <w:r w:rsidR="00E276FF">
        <w:t xml:space="preserve"> teisės aktų reikalavima</w:t>
      </w:r>
      <w:r w:rsidR="003C643B">
        <w:t>s</w:t>
      </w:r>
      <w:r w:rsidR="00D03A23">
        <w:t xml:space="preserve">, sudaryta galimybė </w:t>
      </w:r>
      <w:r w:rsidR="003C643B">
        <w:t xml:space="preserve">Savivaldybei dalyvauti </w:t>
      </w:r>
      <w:r w:rsidR="00D03A23">
        <w:t xml:space="preserve"> </w:t>
      </w:r>
      <w:r w:rsidR="003C643B">
        <w:t xml:space="preserve">UAB Klaipėdos laisvosios ekonominės zonos valdymo bendrovės valdyme, aukščiausio lygio </w:t>
      </w:r>
      <w:r w:rsidR="0050036B">
        <w:t xml:space="preserve">bendrovės valdymo </w:t>
      </w:r>
      <w:r w:rsidR="003C643B">
        <w:t xml:space="preserve">sprendimų priėmime. </w:t>
      </w:r>
    </w:p>
    <w:p w:rsidR="00E276FF" w:rsidRDefault="00E276FF" w:rsidP="00E276FF">
      <w:pPr>
        <w:ind w:firstLine="720"/>
        <w:jc w:val="both"/>
      </w:pPr>
      <w:r>
        <w:t xml:space="preserve">Neigiamas poveikis </w:t>
      </w:r>
      <w:r>
        <w:rPr>
          <w:color w:val="000000"/>
        </w:rPr>
        <w:t>nenustatomas.</w:t>
      </w:r>
      <w:r>
        <w:t xml:space="preserve"> </w:t>
      </w:r>
    </w:p>
    <w:p w:rsidR="009E5753" w:rsidRDefault="009E5753" w:rsidP="009E5753">
      <w:pPr>
        <w:ind w:firstLine="709"/>
        <w:jc w:val="both"/>
        <w:rPr>
          <w:b/>
          <w:color w:val="000000"/>
        </w:rPr>
      </w:pPr>
      <w:bookmarkStart w:id="6" w:name="part_6c46f619ab554a83b7c87e747dc454e1"/>
      <w:bookmarkEnd w:id="6"/>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rsidR="00925AA0" w:rsidRPr="009E5753" w:rsidRDefault="00955341" w:rsidP="009E5753">
      <w:pPr>
        <w:ind w:firstLine="709"/>
        <w:jc w:val="both"/>
        <w:rPr>
          <w:color w:val="000000"/>
        </w:rPr>
      </w:pPr>
      <w:r>
        <w:rPr>
          <w:color w:val="000000"/>
        </w:rPr>
        <w:t>Sprendimui įgyvendinti kitų teisės aktų rengti nereikia.</w:t>
      </w:r>
    </w:p>
    <w:p w:rsidR="009E5753" w:rsidRDefault="009E5753" w:rsidP="009E5753">
      <w:pPr>
        <w:ind w:firstLine="709"/>
        <w:jc w:val="both"/>
        <w:rPr>
          <w:b/>
          <w:color w:val="000000"/>
        </w:rPr>
      </w:pPr>
      <w:bookmarkStart w:id="7" w:name="part_b5cb1a9c4f934244b730166176cc1ac5"/>
      <w:bookmarkEnd w:id="7"/>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rsidR="00560065" w:rsidRPr="009E5753" w:rsidRDefault="00560065" w:rsidP="009E5753">
      <w:pPr>
        <w:ind w:firstLine="709"/>
        <w:jc w:val="both"/>
        <w:rPr>
          <w:color w:val="000000"/>
        </w:rPr>
      </w:pPr>
      <w:r w:rsidRPr="00560065">
        <w:rPr>
          <w:color w:val="000000"/>
        </w:rPr>
        <w:lastRenderedPageBreak/>
        <w:t>Sprendim</w:t>
      </w:r>
      <w:r w:rsidR="00C705CA">
        <w:rPr>
          <w:color w:val="000000"/>
        </w:rPr>
        <w:t>ui</w:t>
      </w:r>
      <w:r w:rsidRPr="00560065">
        <w:rPr>
          <w:color w:val="000000"/>
        </w:rPr>
        <w:t xml:space="preserve"> įgyvendinti biudžeto lėš</w:t>
      </w:r>
      <w:r>
        <w:rPr>
          <w:color w:val="000000"/>
        </w:rPr>
        <w:t>ų poreikio nėra</w:t>
      </w:r>
      <w:r w:rsidRPr="00560065">
        <w:rPr>
          <w:color w:val="000000"/>
        </w:rPr>
        <w:t xml:space="preserve">. </w:t>
      </w:r>
    </w:p>
    <w:p w:rsidR="009E5753" w:rsidRDefault="009E5753" w:rsidP="009E5753">
      <w:pPr>
        <w:ind w:firstLine="709"/>
        <w:jc w:val="both"/>
        <w:rPr>
          <w:b/>
          <w:color w:val="000000"/>
        </w:rPr>
      </w:pPr>
      <w:bookmarkStart w:id="8" w:name="part_369f3d5f5e424a038be7f7a9fa0e03a3"/>
      <w:bookmarkEnd w:id="8"/>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rsidR="00BD2A3F" w:rsidRPr="009E5753" w:rsidRDefault="00BD2A3F" w:rsidP="00BD2A3F">
      <w:pPr>
        <w:ind w:firstLine="709"/>
        <w:jc w:val="both"/>
        <w:rPr>
          <w:color w:val="000000"/>
        </w:rPr>
      </w:pPr>
      <w:bookmarkStart w:id="9" w:name="part_7b21f11470054383be9fd8d426ba4b60"/>
      <w:bookmarkEnd w:id="9"/>
      <w:r w:rsidRPr="005D6FE4">
        <w:rPr>
          <w:color w:val="000000"/>
        </w:rPr>
        <w:t xml:space="preserve">Sprendimas teikiamas išnagrinėjus galiojančių teisės aktų reikalavimus, papildomas kitų subjektų vertinimas šio pobūdžio sprendimui nereikalingas. </w:t>
      </w:r>
    </w:p>
    <w:p w:rsidR="009E5753" w:rsidRPr="009E5753" w:rsidRDefault="009E5753" w:rsidP="009E5753">
      <w:pPr>
        <w:ind w:firstLine="709"/>
        <w:jc w:val="both"/>
        <w:rPr>
          <w:b/>
          <w:color w:val="000000"/>
        </w:rPr>
      </w:pPr>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rsidR="009937B6" w:rsidRDefault="009937B6" w:rsidP="009937B6">
      <w:pPr>
        <w:ind w:firstLine="720"/>
        <w:jc w:val="both"/>
      </w:pPr>
      <w:r>
        <w:t>Papildomo pagrindimo nėra.</w:t>
      </w:r>
    </w:p>
    <w:p w:rsidR="009937B6" w:rsidRDefault="009937B6" w:rsidP="009937B6">
      <w:pPr>
        <w:ind w:firstLine="720"/>
        <w:jc w:val="both"/>
      </w:pPr>
    </w:p>
    <w:p w:rsidR="009937B6" w:rsidRDefault="009937B6" w:rsidP="009937B6">
      <w:pPr>
        <w:ind w:firstLine="720"/>
        <w:jc w:val="both"/>
      </w:pPr>
      <w:r w:rsidRPr="00175E51">
        <w:t>Teikiame svarstyti šį sprendimo projektą.</w:t>
      </w:r>
    </w:p>
    <w:p w:rsidR="005516D3" w:rsidRDefault="005516D3" w:rsidP="009937B6">
      <w:pPr>
        <w:ind w:firstLine="720"/>
        <w:jc w:val="both"/>
      </w:pPr>
    </w:p>
    <w:p w:rsidR="005516D3" w:rsidRDefault="005516D3" w:rsidP="009937B6">
      <w:pPr>
        <w:ind w:firstLine="720"/>
        <w:jc w:val="both"/>
      </w:pPr>
      <w:r>
        <w:t>PRIDEDAMA: Rašto nuorašas, 2 lapai.</w:t>
      </w:r>
    </w:p>
    <w:p w:rsidR="009937B6" w:rsidRDefault="009937B6" w:rsidP="009937B6">
      <w:pPr>
        <w:ind w:firstLine="720"/>
        <w:jc w:val="both"/>
      </w:pPr>
    </w:p>
    <w:p w:rsidR="00213A0E" w:rsidRDefault="00213A0E" w:rsidP="005C0E57">
      <w:pPr>
        <w:jc w:val="both"/>
      </w:pPr>
    </w:p>
    <w:p w:rsidR="00A7787A" w:rsidRDefault="00D259CD" w:rsidP="005C0E57">
      <w:pPr>
        <w:jc w:val="both"/>
      </w:pPr>
      <w:r>
        <w:t>Tur</w:t>
      </w:r>
      <w:r w:rsidR="00E328D5">
        <w:t xml:space="preserve">to </w:t>
      </w:r>
      <w:r w:rsidR="00325378">
        <w:t xml:space="preserve">valdymo </w:t>
      </w:r>
      <w:r w:rsidR="00E328D5">
        <w:t xml:space="preserve">skyriaus </w:t>
      </w:r>
      <w:r w:rsidR="001B64F2">
        <w:t>vedėjas</w:t>
      </w:r>
      <w:r w:rsidR="00325378">
        <w:t xml:space="preserve"> </w:t>
      </w:r>
      <w:r w:rsidR="001B64F2">
        <w:tab/>
      </w:r>
      <w:r w:rsidR="001B64F2">
        <w:tab/>
      </w:r>
      <w:r w:rsidR="001B64F2">
        <w:tab/>
        <w:t xml:space="preserve">                  Edvardas Simokaiti</w:t>
      </w:r>
      <w:r w:rsidR="00B40922">
        <w:t>s</w:t>
      </w:r>
      <w:r w:rsidR="001B12D8">
        <w:tab/>
      </w:r>
      <w:r w:rsidR="001B12D8">
        <w:tab/>
      </w:r>
      <w:r w:rsidR="00325378">
        <w:t xml:space="preserve">                 </w:t>
      </w:r>
    </w:p>
    <w:sectPr w:rsidR="00A7787A" w:rsidSect="00213A0E">
      <w:headerReference w:type="default" r:id="rId8"/>
      <w:pgSz w:w="11906" w:h="16838"/>
      <w:pgMar w:top="907"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84" w:rsidRDefault="00BC3384" w:rsidP="00AF1286">
      <w:r>
        <w:separator/>
      </w:r>
    </w:p>
  </w:endnote>
  <w:endnote w:type="continuationSeparator" w:id="0">
    <w:p w:rsidR="00BC3384" w:rsidRDefault="00BC3384"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84" w:rsidRDefault="00BC3384" w:rsidP="00AF1286">
      <w:r>
        <w:separator/>
      </w:r>
    </w:p>
  </w:footnote>
  <w:footnote w:type="continuationSeparator" w:id="0">
    <w:p w:rsidR="00BC3384" w:rsidRDefault="00BC3384"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237AD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5840560"/>
    <w:multiLevelType w:val="hybridMultilevel"/>
    <w:tmpl w:val="D31C5700"/>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5"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235B"/>
    <w:rsid w:val="000D2C79"/>
    <w:rsid w:val="000D3A99"/>
    <w:rsid w:val="000D639E"/>
    <w:rsid w:val="000D6C45"/>
    <w:rsid w:val="000D744B"/>
    <w:rsid w:val="000D7490"/>
    <w:rsid w:val="000E2F7F"/>
    <w:rsid w:val="000E5660"/>
    <w:rsid w:val="000E5ECF"/>
    <w:rsid w:val="000E7463"/>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64F2"/>
    <w:rsid w:val="001B7B0D"/>
    <w:rsid w:val="001C0265"/>
    <w:rsid w:val="001C338C"/>
    <w:rsid w:val="001C33CD"/>
    <w:rsid w:val="001C43A9"/>
    <w:rsid w:val="001C6AAF"/>
    <w:rsid w:val="001D2077"/>
    <w:rsid w:val="001E1162"/>
    <w:rsid w:val="001E70BC"/>
    <w:rsid w:val="001F1FFA"/>
    <w:rsid w:val="001F4D88"/>
    <w:rsid w:val="00201C02"/>
    <w:rsid w:val="0020427D"/>
    <w:rsid w:val="0020465D"/>
    <w:rsid w:val="0021319A"/>
    <w:rsid w:val="00213A0E"/>
    <w:rsid w:val="00213B87"/>
    <w:rsid w:val="00225FEC"/>
    <w:rsid w:val="00237ADC"/>
    <w:rsid w:val="00237BBA"/>
    <w:rsid w:val="00240FB6"/>
    <w:rsid w:val="00252C4E"/>
    <w:rsid w:val="0025533E"/>
    <w:rsid w:val="002562E6"/>
    <w:rsid w:val="00256A92"/>
    <w:rsid w:val="002607B2"/>
    <w:rsid w:val="00262382"/>
    <w:rsid w:val="0026378F"/>
    <w:rsid w:val="00271660"/>
    <w:rsid w:val="00271D62"/>
    <w:rsid w:val="00272A6F"/>
    <w:rsid w:val="00276393"/>
    <w:rsid w:val="00284F18"/>
    <w:rsid w:val="00291027"/>
    <w:rsid w:val="00291046"/>
    <w:rsid w:val="002921B4"/>
    <w:rsid w:val="00295457"/>
    <w:rsid w:val="002A1900"/>
    <w:rsid w:val="002A5FB5"/>
    <w:rsid w:val="002A63EE"/>
    <w:rsid w:val="002B04D5"/>
    <w:rsid w:val="002B15BC"/>
    <w:rsid w:val="002B4458"/>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3F95"/>
    <w:rsid w:val="0031650F"/>
    <w:rsid w:val="00325378"/>
    <w:rsid w:val="0032557E"/>
    <w:rsid w:val="0032791F"/>
    <w:rsid w:val="003323DF"/>
    <w:rsid w:val="00333C1D"/>
    <w:rsid w:val="00337962"/>
    <w:rsid w:val="003417BD"/>
    <w:rsid w:val="00354D3D"/>
    <w:rsid w:val="00367117"/>
    <w:rsid w:val="0037292C"/>
    <w:rsid w:val="00384DB4"/>
    <w:rsid w:val="0038534B"/>
    <w:rsid w:val="00392287"/>
    <w:rsid w:val="003953FF"/>
    <w:rsid w:val="003A3D59"/>
    <w:rsid w:val="003B17D9"/>
    <w:rsid w:val="003B3DA5"/>
    <w:rsid w:val="003B40E0"/>
    <w:rsid w:val="003B4BE9"/>
    <w:rsid w:val="003C01D5"/>
    <w:rsid w:val="003C1294"/>
    <w:rsid w:val="003C2DBB"/>
    <w:rsid w:val="003C643B"/>
    <w:rsid w:val="003C6DAC"/>
    <w:rsid w:val="003D0A42"/>
    <w:rsid w:val="003D4DD1"/>
    <w:rsid w:val="003E095E"/>
    <w:rsid w:val="003E5CDE"/>
    <w:rsid w:val="003E7542"/>
    <w:rsid w:val="003F0DE8"/>
    <w:rsid w:val="003F3933"/>
    <w:rsid w:val="003F6939"/>
    <w:rsid w:val="003F7702"/>
    <w:rsid w:val="00404DF4"/>
    <w:rsid w:val="00414438"/>
    <w:rsid w:val="0041617D"/>
    <w:rsid w:val="004219C1"/>
    <w:rsid w:val="00446ABC"/>
    <w:rsid w:val="004519ED"/>
    <w:rsid w:val="004529B6"/>
    <w:rsid w:val="004541A1"/>
    <w:rsid w:val="004558DA"/>
    <w:rsid w:val="0046053D"/>
    <w:rsid w:val="00462728"/>
    <w:rsid w:val="0046566C"/>
    <w:rsid w:val="0047055D"/>
    <w:rsid w:val="00481D0D"/>
    <w:rsid w:val="00487C83"/>
    <w:rsid w:val="004A0962"/>
    <w:rsid w:val="004A757C"/>
    <w:rsid w:val="004B03B5"/>
    <w:rsid w:val="004B1E85"/>
    <w:rsid w:val="004C06B3"/>
    <w:rsid w:val="004C09D6"/>
    <w:rsid w:val="004C22F5"/>
    <w:rsid w:val="004C5F75"/>
    <w:rsid w:val="004C6171"/>
    <w:rsid w:val="004D5D07"/>
    <w:rsid w:val="004D6038"/>
    <w:rsid w:val="004E2DB3"/>
    <w:rsid w:val="004E682E"/>
    <w:rsid w:val="004F3A85"/>
    <w:rsid w:val="004F5C16"/>
    <w:rsid w:val="004F5D8C"/>
    <w:rsid w:val="004F6CA6"/>
    <w:rsid w:val="0050036B"/>
    <w:rsid w:val="00500ABC"/>
    <w:rsid w:val="00500ED7"/>
    <w:rsid w:val="00501201"/>
    <w:rsid w:val="005030AA"/>
    <w:rsid w:val="00503CBA"/>
    <w:rsid w:val="00506F64"/>
    <w:rsid w:val="0051583C"/>
    <w:rsid w:val="005167AC"/>
    <w:rsid w:val="00517BAC"/>
    <w:rsid w:val="00523DFF"/>
    <w:rsid w:val="005242A9"/>
    <w:rsid w:val="00527858"/>
    <w:rsid w:val="00531D9A"/>
    <w:rsid w:val="00534232"/>
    <w:rsid w:val="00544095"/>
    <w:rsid w:val="0054705A"/>
    <w:rsid w:val="00547D3A"/>
    <w:rsid w:val="005516D3"/>
    <w:rsid w:val="00555CAE"/>
    <w:rsid w:val="00560065"/>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57FA"/>
    <w:rsid w:val="005B740F"/>
    <w:rsid w:val="005C0E57"/>
    <w:rsid w:val="005C2A8B"/>
    <w:rsid w:val="005C6D66"/>
    <w:rsid w:val="005D1ACF"/>
    <w:rsid w:val="005D1E96"/>
    <w:rsid w:val="005D3D88"/>
    <w:rsid w:val="005D4231"/>
    <w:rsid w:val="005D64E3"/>
    <w:rsid w:val="005D6FE4"/>
    <w:rsid w:val="005E2019"/>
    <w:rsid w:val="005E57E4"/>
    <w:rsid w:val="005E612A"/>
    <w:rsid w:val="005F2736"/>
    <w:rsid w:val="00600958"/>
    <w:rsid w:val="00600DE6"/>
    <w:rsid w:val="006018E1"/>
    <w:rsid w:val="0060267E"/>
    <w:rsid w:val="00605203"/>
    <w:rsid w:val="006135DF"/>
    <w:rsid w:val="0061412C"/>
    <w:rsid w:val="0061546A"/>
    <w:rsid w:val="0061595B"/>
    <w:rsid w:val="00621579"/>
    <w:rsid w:val="00626781"/>
    <w:rsid w:val="006276BB"/>
    <w:rsid w:val="0063144D"/>
    <w:rsid w:val="0063782A"/>
    <w:rsid w:val="006448EE"/>
    <w:rsid w:val="00645FB2"/>
    <w:rsid w:val="006476DF"/>
    <w:rsid w:val="00647771"/>
    <w:rsid w:val="0065253A"/>
    <w:rsid w:val="00654A04"/>
    <w:rsid w:val="00661BF8"/>
    <w:rsid w:val="00663E12"/>
    <w:rsid w:val="006722FA"/>
    <w:rsid w:val="00681BCF"/>
    <w:rsid w:val="00682E52"/>
    <w:rsid w:val="0068466D"/>
    <w:rsid w:val="00687EAE"/>
    <w:rsid w:val="00695DE0"/>
    <w:rsid w:val="006A3652"/>
    <w:rsid w:val="006A3FE6"/>
    <w:rsid w:val="006B1A5A"/>
    <w:rsid w:val="006B2375"/>
    <w:rsid w:val="006B47DB"/>
    <w:rsid w:val="006C0598"/>
    <w:rsid w:val="006C2CBF"/>
    <w:rsid w:val="006C7979"/>
    <w:rsid w:val="006C7C07"/>
    <w:rsid w:val="006D40B8"/>
    <w:rsid w:val="006D7534"/>
    <w:rsid w:val="006E3940"/>
    <w:rsid w:val="006E7F64"/>
    <w:rsid w:val="006F01E3"/>
    <w:rsid w:val="006F1535"/>
    <w:rsid w:val="006F6E40"/>
    <w:rsid w:val="00702072"/>
    <w:rsid w:val="00706ABC"/>
    <w:rsid w:val="00712057"/>
    <w:rsid w:val="0071502F"/>
    <w:rsid w:val="00717AB1"/>
    <w:rsid w:val="007231DD"/>
    <w:rsid w:val="00723C8C"/>
    <w:rsid w:val="00727289"/>
    <w:rsid w:val="00734D0E"/>
    <w:rsid w:val="00760DA9"/>
    <w:rsid w:val="00762214"/>
    <w:rsid w:val="00767E4D"/>
    <w:rsid w:val="00771EBB"/>
    <w:rsid w:val="007752B9"/>
    <w:rsid w:val="00775BD8"/>
    <w:rsid w:val="00775ED5"/>
    <w:rsid w:val="0078028F"/>
    <w:rsid w:val="00780D88"/>
    <w:rsid w:val="00786E6B"/>
    <w:rsid w:val="00794C0B"/>
    <w:rsid w:val="007A26FA"/>
    <w:rsid w:val="007A6302"/>
    <w:rsid w:val="007B3C5D"/>
    <w:rsid w:val="007C243F"/>
    <w:rsid w:val="007C267F"/>
    <w:rsid w:val="007C4264"/>
    <w:rsid w:val="007C6394"/>
    <w:rsid w:val="007D3569"/>
    <w:rsid w:val="007D4E8B"/>
    <w:rsid w:val="007D522B"/>
    <w:rsid w:val="007D7144"/>
    <w:rsid w:val="007E1EBB"/>
    <w:rsid w:val="007E2D0B"/>
    <w:rsid w:val="007F1C06"/>
    <w:rsid w:val="007F34DA"/>
    <w:rsid w:val="007F4180"/>
    <w:rsid w:val="007F55F7"/>
    <w:rsid w:val="00802DCA"/>
    <w:rsid w:val="008045B0"/>
    <w:rsid w:val="00807D58"/>
    <w:rsid w:val="008128A2"/>
    <w:rsid w:val="0082127F"/>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756C8"/>
    <w:rsid w:val="0087625A"/>
    <w:rsid w:val="008829ED"/>
    <w:rsid w:val="00882F31"/>
    <w:rsid w:val="0089342B"/>
    <w:rsid w:val="00894AA4"/>
    <w:rsid w:val="008A59C6"/>
    <w:rsid w:val="008B2442"/>
    <w:rsid w:val="008B2E57"/>
    <w:rsid w:val="008B3E19"/>
    <w:rsid w:val="008B3E74"/>
    <w:rsid w:val="008B4B7F"/>
    <w:rsid w:val="008C0A19"/>
    <w:rsid w:val="008C1A77"/>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52B94"/>
    <w:rsid w:val="00955341"/>
    <w:rsid w:val="009626B9"/>
    <w:rsid w:val="0096742B"/>
    <w:rsid w:val="00967C2D"/>
    <w:rsid w:val="00971DDA"/>
    <w:rsid w:val="00976A7C"/>
    <w:rsid w:val="00981767"/>
    <w:rsid w:val="009818EB"/>
    <w:rsid w:val="00981DF7"/>
    <w:rsid w:val="00981E66"/>
    <w:rsid w:val="009937B6"/>
    <w:rsid w:val="00993B83"/>
    <w:rsid w:val="009A1EEC"/>
    <w:rsid w:val="009A4723"/>
    <w:rsid w:val="009A7851"/>
    <w:rsid w:val="009B1D91"/>
    <w:rsid w:val="009B66EE"/>
    <w:rsid w:val="009C184C"/>
    <w:rsid w:val="009D76E0"/>
    <w:rsid w:val="009E184B"/>
    <w:rsid w:val="009E1EE9"/>
    <w:rsid w:val="009E5753"/>
    <w:rsid w:val="009F0447"/>
    <w:rsid w:val="009F4E5A"/>
    <w:rsid w:val="00A004E9"/>
    <w:rsid w:val="00A13543"/>
    <w:rsid w:val="00A147D0"/>
    <w:rsid w:val="00A148A8"/>
    <w:rsid w:val="00A14A28"/>
    <w:rsid w:val="00A15110"/>
    <w:rsid w:val="00A21E19"/>
    <w:rsid w:val="00A22D8E"/>
    <w:rsid w:val="00A26E3B"/>
    <w:rsid w:val="00A33B3B"/>
    <w:rsid w:val="00A36D38"/>
    <w:rsid w:val="00A4062F"/>
    <w:rsid w:val="00A42E35"/>
    <w:rsid w:val="00A43FC5"/>
    <w:rsid w:val="00A45573"/>
    <w:rsid w:val="00A504BC"/>
    <w:rsid w:val="00A52525"/>
    <w:rsid w:val="00A55E24"/>
    <w:rsid w:val="00A669A4"/>
    <w:rsid w:val="00A71B1C"/>
    <w:rsid w:val="00A71FE8"/>
    <w:rsid w:val="00A720A7"/>
    <w:rsid w:val="00A7787A"/>
    <w:rsid w:val="00A8234C"/>
    <w:rsid w:val="00A85122"/>
    <w:rsid w:val="00A9244F"/>
    <w:rsid w:val="00A95C54"/>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E0914"/>
    <w:rsid w:val="00AF060F"/>
    <w:rsid w:val="00AF1286"/>
    <w:rsid w:val="00AF32D4"/>
    <w:rsid w:val="00AF70D8"/>
    <w:rsid w:val="00AF77C7"/>
    <w:rsid w:val="00B07C9A"/>
    <w:rsid w:val="00B147CA"/>
    <w:rsid w:val="00B15CE8"/>
    <w:rsid w:val="00B17BFF"/>
    <w:rsid w:val="00B2445D"/>
    <w:rsid w:val="00B40922"/>
    <w:rsid w:val="00B439FB"/>
    <w:rsid w:val="00B44531"/>
    <w:rsid w:val="00B50352"/>
    <w:rsid w:val="00B535D1"/>
    <w:rsid w:val="00B56BEF"/>
    <w:rsid w:val="00B56E2E"/>
    <w:rsid w:val="00B57A2C"/>
    <w:rsid w:val="00B61855"/>
    <w:rsid w:val="00B7110C"/>
    <w:rsid w:val="00B7183F"/>
    <w:rsid w:val="00B74686"/>
    <w:rsid w:val="00B807AF"/>
    <w:rsid w:val="00B91D31"/>
    <w:rsid w:val="00B9569E"/>
    <w:rsid w:val="00BA0BD0"/>
    <w:rsid w:val="00BA0D73"/>
    <w:rsid w:val="00BA4A38"/>
    <w:rsid w:val="00BA57C0"/>
    <w:rsid w:val="00BA7696"/>
    <w:rsid w:val="00BB1674"/>
    <w:rsid w:val="00BB1B32"/>
    <w:rsid w:val="00BB2875"/>
    <w:rsid w:val="00BB5CB7"/>
    <w:rsid w:val="00BC0082"/>
    <w:rsid w:val="00BC059A"/>
    <w:rsid w:val="00BC312A"/>
    <w:rsid w:val="00BC3365"/>
    <w:rsid w:val="00BC3384"/>
    <w:rsid w:val="00BC4CFD"/>
    <w:rsid w:val="00BC56B6"/>
    <w:rsid w:val="00BD19C1"/>
    <w:rsid w:val="00BD2A3F"/>
    <w:rsid w:val="00BD347D"/>
    <w:rsid w:val="00BD3A6E"/>
    <w:rsid w:val="00BE32CB"/>
    <w:rsid w:val="00BE3726"/>
    <w:rsid w:val="00BE5867"/>
    <w:rsid w:val="00BE67AE"/>
    <w:rsid w:val="00BF1EF0"/>
    <w:rsid w:val="00BF5935"/>
    <w:rsid w:val="00BF68AE"/>
    <w:rsid w:val="00C01C43"/>
    <w:rsid w:val="00C01E3F"/>
    <w:rsid w:val="00C045BD"/>
    <w:rsid w:val="00C1623A"/>
    <w:rsid w:val="00C169AA"/>
    <w:rsid w:val="00C17645"/>
    <w:rsid w:val="00C17E43"/>
    <w:rsid w:val="00C23454"/>
    <w:rsid w:val="00C27FDE"/>
    <w:rsid w:val="00C33691"/>
    <w:rsid w:val="00C36D32"/>
    <w:rsid w:val="00C36DB7"/>
    <w:rsid w:val="00C37F3B"/>
    <w:rsid w:val="00C40EA5"/>
    <w:rsid w:val="00C42F97"/>
    <w:rsid w:val="00C45763"/>
    <w:rsid w:val="00C55E54"/>
    <w:rsid w:val="00C6437E"/>
    <w:rsid w:val="00C6532A"/>
    <w:rsid w:val="00C67443"/>
    <w:rsid w:val="00C705CA"/>
    <w:rsid w:val="00C73C30"/>
    <w:rsid w:val="00C807BC"/>
    <w:rsid w:val="00C9305A"/>
    <w:rsid w:val="00C94E34"/>
    <w:rsid w:val="00CA1431"/>
    <w:rsid w:val="00CA1FBF"/>
    <w:rsid w:val="00CA240E"/>
    <w:rsid w:val="00CA5789"/>
    <w:rsid w:val="00CA69F3"/>
    <w:rsid w:val="00CB1056"/>
    <w:rsid w:val="00CB11E4"/>
    <w:rsid w:val="00CB17F3"/>
    <w:rsid w:val="00CB52E6"/>
    <w:rsid w:val="00CC5F67"/>
    <w:rsid w:val="00CD0E93"/>
    <w:rsid w:val="00CD18A2"/>
    <w:rsid w:val="00CD63F4"/>
    <w:rsid w:val="00CE53E7"/>
    <w:rsid w:val="00CE657F"/>
    <w:rsid w:val="00CF3D6E"/>
    <w:rsid w:val="00CF42C1"/>
    <w:rsid w:val="00D000A1"/>
    <w:rsid w:val="00D03A23"/>
    <w:rsid w:val="00D0686C"/>
    <w:rsid w:val="00D100C8"/>
    <w:rsid w:val="00D15F7A"/>
    <w:rsid w:val="00D20069"/>
    <w:rsid w:val="00D2382B"/>
    <w:rsid w:val="00D2402D"/>
    <w:rsid w:val="00D259CD"/>
    <w:rsid w:val="00D264A8"/>
    <w:rsid w:val="00D27D8B"/>
    <w:rsid w:val="00D31455"/>
    <w:rsid w:val="00D33361"/>
    <w:rsid w:val="00D3380F"/>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A172F"/>
    <w:rsid w:val="00DC12A2"/>
    <w:rsid w:val="00DC315C"/>
    <w:rsid w:val="00DC5778"/>
    <w:rsid w:val="00DD5357"/>
    <w:rsid w:val="00DE1B09"/>
    <w:rsid w:val="00DE225C"/>
    <w:rsid w:val="00DE6A51"/>
    <w:rsid w:val="00DF3F45"/>
    <w:rsid w:val="00DF414D"/>
    <w:rsid w:val="00DF4704"/>
    <w:rsid w:val="00DF67A3"/>
    <w:rsid w:val="00DF7135"/>
    <w:rsid w:val="00E0145E"/>
    <w:rsid w:val="00E01FF8"/>
    <w:rsid w:val="00E02940"/>
    <w:rsid w:val="00E04082"/>
    <w:rsid w:val="00E10CD8"/>
    <w:rsid w:val="00E11233"/>
    <w:rsid w:val="00E15062"/>
    <w:rsid w:val="00E2245C"/>
    <w:rsid w:val="00E24915"/>
    <w:rsid w:val="00E25FB7"/>
    <w:rsid w:val="00E2711B"/>
    <w:rsid w:val="00E276FF"/>
    <w:rsid w:val="00E328D5"/>
    <w:rsid w:val="00E32972"/>
    <w:rsid w:val="00E50489"/>
    <w:rsid w:val="00E7228A"/>
    <w:rsid w:val="00E73A31"/>
    <w:rsid w:val="00E75131"/>
    <w:rsid w:val="00EB5335"/>
    <w:rsid w:val="00EC2B36"/>
    <w:rsid w:val="00EC3DDD"/>
    <w:rsid w:val="00EC6E1E"/>
    <w:rsid w:val="00ED2DDB"/>
    <w:rsid w:val="00EE0902"/>
    <w:rsid w:val="00EE09D5"/>
    <w:rsid w:val="00EE633D"/>
    <w:rsid w:val="00EE654E"/>
    <w:rsid w:val="00EE65EC"/>
    <w:rsid w:val="00EF06AA"/>
    <w:rsid w:val="00EF6A90"/>
    <w:rsid w:val="00F038FA"/>
    <w:rsid w:val="00F03C47"/>
    <w:rsid w:val="00F06F28"/>
    <w:rsid w:val="00F07302"/>
    <w:rsid w:val="00F10583"/>
    <w:rsid w:val="00F1097A"/>
    <w:rsid w:val="00F11A18"/>
    <w:rsid w:val="00F250F7"/>
    <w:rsid w:val="00F35795"/>
    <w:rsid w:val="00F4005A"/>
    <w:rsid w:val="00F46449"/>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60B1"/>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1BB4993"/>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03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1035">
      <w:bodyDiv w:val="1"/>
      <w:marLeft w:val="0"/>
      <w:marRight w:val="0"/>
      <w:marTop w:val="0"/>
      <w:marBottom w:val="0"/>
      <w:divBdr>
        <w:top w:val="none" w:sz="0" w:space="0" w:color="auto"/>
        <w:left w:val="none" w:sz="0" w:space="0" w:color="auto"/>
        <w:bottom w:val="none" w:sz="0" w:space="0" w:color="auto"/>
        <w:right w:val="none" w:sz="0" w:space="0" w:color="auto"/>
      </w:divBdr>
      <w:divsChild>
        <w:div w:id="525025475">
          <w:marLeft w:val="0"/>
          <w:marRight w:val="0"/>
          <w:marTop w:val="0"/>
          <w:marBottom w:val="0"/>
          <w:divBdr>
            <w:top w:val="none" w:sz="0" w:space="0" w:color="auto"/>
            <w:left w:val="none" w:sz="0" w:space="0" w:color="auto"/>
            <w:bottom w:val="none" w:sz="0" w:space="0" w:color="auto"/>
            <w:right w:val="none" w:sz="0" w:space="0" w:color="auto"/>
          </w:divBdr>
        </w:div>
        <w:div w:id="542014220">
          <w:marLeft w:val="0"/>
          <w:marRight w:val="0"/>
          <w:marTop w:val="0"/>
          <w:marBottom w:val="0"/>
          <w:divBdr>
            <w:top w:val="none" w:sz="0" w:space="0" w:color="auto"/>
            <w:left w:val="none" w:sz="0" w:space="0" w:color="auto"/>
            <w:bottom w:val="none" w:sz="0" w:space="0" w:color="auto"/>
            <w:right w:val="none" w:sz="0" w:space="0" w:color="auto"/>
          </w:divBdr>
        </w:div>
        <w:div w:id="501552954">
          <w:marLeft w:val="0"/>
          <w:marRight w:val="0"/>
          <w:marTop w:val="0"/>
          <w:marBottom w:val="0"/>
          <w:divBdr>
            <w:top w:val="none" w:sz="0" w:space="0" w:color="auto"/>
            <w:left w:val="none" w:sz="0" w:space="0" w:color="auto"/>
            <w:bottom w:val="none" w:sz="0" w:space="0" w:color="auto"/>
            <w:right w:val="none" w:sz="0" w:space="0" w:color="auto"/>
          </w:divBdr>
        </w:div>
      </w:divsChild>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78461231">
      <w:bodyDiv w:val="1"/>
      <w:marLeft w:val="0"/>
      <w:marRight w:val="0"/>
      <w:marTop w:val="0"/>
      <w:marBottom w:val="0"/>
      <w:divBdr>
        <w:top w:val="none" w:sz="0" w:space="0" w:color="auto"/>
        <w:left w:val="none" w:sz="0" w:space="0" w:color="auto"/>
        <w:bottom w:val="none" w:sz="0" w:space="0" w:color="auto"/>
        <w:right w:val="none" w:sz="0" w:space="0" w:color="auto"/>
      </w:divBdr>
      <w:divsChild>
        <w:div w:id="1915894391">
          <w:marLeft w:val="0"/>
          <w:marRight w:val="0"/>
          <w:marTop w:val="0"/>
          <w:marBottom w:val="0"/>
          <w:divBdr>
            <w:top w:val="none" w:sz="0" w:space="0" w:color="auto"/>
            <w:left w:val="none" w:sz="0" w:space="0" w:color="auto"/>
            <w:bottom w:val="none" w:sz="0" w:space="0" w:color="auto"/>
            <w:right w:val="none" w:sz="0" w:space="0" w:color="auto"/>
          </w:divBdr>
        </w:div>
        <w:div w:id="1846282837">
          <w:marLeft w:val="0"/>
          <w:marRight w:val="0"/>
          <w:marTop w:val="0"/>
          <w:marBottom w:val="0"/>
          <w:divBdr>
            <w:top w:val="none" w:sz="0" w:space="0" w:color="auto"/>
            <w:left w:val="none" w:sz="0" w:space="0" w:color="auto"/>
            <w:bottom w:val="none" w:sz="0" w:space="0" w:color="auto"/>
            <w:right w:val="none" w:sz="0" w:space="0" w:color="auto"/>
          </w:divBdr>
        </w:div>
        <w:div w:id="1561331429">
          <w:marLeft w:val="0"/>
          <w:marRight w:val="0"/>
          <w:marTop w:val="0"/>
          <w:marBottom w:val="0"/>
          <w:divBdr>
            <w:top w:val="none" w:sz="0" w:space="0" w:color="auto"/>
            <w:left w:val="none" w:sz="0" w:space="0" w:color="auto"/>
            <w:bottom w:val="none" w:sz="0" w:space="0" w:color="auto"/>
            <w:right w:val="none" w:sz="0" w:space="0" w:color="auto"/>
          </w:divBdr>
        </w:div>
        <w:div w:id="100731436">
          <w:marLeft w:val="0"/>
          <w:marRight w:val="0"/>
          <w:marTop w:val="0"/>
          <w:marBottom w:val="0"/>
          <w:divBdr>
            <w:top w:val="none" w:sz="0" w:space="0" w:color="auto"/>
            <w:left w:val="none" w:sz="0" w:space="0" w:color="auto"/>
            <w:bottom w:val="none" w:sz="0" w:space="0" w:color="auto"/>
            <w:right w:val="none" w:sz="0" w:space="0" w:color="auto"/>
          </w:divBdr>
        </w:div>
        <w:div w:id="1452823563">
          <w:marLeft w:val="0"/>
          <w:marRight w:val="0"/>
          <w:marTop w:val="0"/>
          <w:marBottom w:val="0"/>
          <w:divBdr>
            <w:top w:val="none" w:sz="0" w:space="0" w:color="auto"/>
            <w:left w:val="none" w:sz="0" w:space="0" w:color="auto"/>
            <w:bottom w:val="none" w:sz="0" w:space="0" w:color="auto"/>
            <w:right w:val="none" w:sz="0" w:space="0" w:color="auto"/>
          </w:divBdr>
        </w:div>
        <w:div w:id="1551839090">
          <w:marLeft w:val="0"/>
          <w:marRight w:val="0"/>
          <w:marTop w:val="0"/>
          <w:marBottom w:val="0"/>
          <w:divBdr>
            <w:top w:val="none" w:sz="0" w:space="0" w:color="auto"/>
            <w:left w:val="none" w:sz="0" w:space="0" w:color="auto"/>
            <w:bottom w:val="none" w:sz="0" w:space="0" w:color="auto"/>
            <w:right w:val="none" w:sz="0" w:space="0" w:color="auto"/>
          </w:divBdr>
        </w:div>
      </w:divsChild>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54546681">
          <w:marLeft w:val="0"/>
          <w:marRight w:val="0"/>
          <w:marTop w:val="0"/>
          <w:marBottom w:val="0"/>
          <w:divBdr>
            <w:top w:val="none" w:sz="0" w:space="0" w:color="auto"/>
            <w:left w:val="none" w:sz="0" w:space="0" w:color="auto"/>
            <w:bottom w:val="none" w:sz="0" w:space="0" w:color="auto"/>
            <w:right w:val="none" w:sz="0" w:space="0" w:color="auto"/>
          </w:divBdr>
        </w:div>
        <w:div w:id="276062948">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9499-1D31-400F-A755-C47EDD6A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2717</Words>
  <Characters>1549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2023-06-09T10:38:00Z</dcterms:created>
  <dcterms:modified xsi:type="dcterms:W3CDTF">2023-06-09T10:38:00Z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