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80AD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AD3C4B7" wp14:editId="592E92F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04F04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382147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5879D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D48028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E96D14F" w14:textId="7EF8DAAF" w:rsidR="00CA4D3B" w:rsidRDefault="003C6D1B" w:rsidP="003C6D1B">
      <w:pPr>
        <w:jc w:val="center"/>
      </w:pPr>
      <w:r w:rsidRPr="00D5296C">
        <w:rPr>
          <w:b/>
          <w:caps/>
        </w:rPr>
        <w:t>DĖL KLAIPĖDOS MIESTO SAVIVALDYBĖS TARYBOS 2015 M. GRUODŽIO 22 D. SPRENDIMO NR. T2-336 „DĖL VIDUTINĖS ATLYGINTINOS MOKYKLOS ŪKIO LĖŠŲ KAINOS UŽ MOKINIUS, BESIMOKANČIUS KLAIPĖDOS MIESTO SAVIVALDYBĖS BENDROJO UGDYMO MOKYKLOSE, NUSTATYMO“ PAKEITIMO</w:t>
      </w:r>
    </w:p>
    <w:p w14:paraId="3AE8A7BB" w14:textId="77777777" w:rsidR="00CA4D3B" w:rsidRDefault="00CA4D3B" w:rsidP="00CA4D3B">
      <w:pPr>
        <w:jc w:val="center"/>
      </w:pPr>
    </w:p>
    <w:bookmarkStart w:id="1" w:name="registravimoDataIlga"/>
    <w:p w14:paraId="0A77773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T2-140</w:t>
      </w:r>
      <w:bookmarkEnd w:id="2"/>
    </w:p>
    <w:p w14:paraId="2425615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14BADF" w14:textId="77777777" w:rsidR="00CA4D3B" w:rsidRPr="008354D5" w:rsidRDefault="00CA4D3B" w:rsidP="00CA4D3B">
      <w:pPr>
        <w:jc w:val="center"/>
      </w:pPr>
    </w:p>
    <w:p w14:paraId="3B51DC8C" w14:textId="77777777" w:rsidR="00CA4D3B" w:rsidRDefault="00CA4D3B" w:rsidP="00CA4D3B">
      <w:pPr>
        <w:jc w:val="center"/>
      </w:pPr>
    </w:p>
    <w:p w14:paraId="47AE6E57" w14:textId="77777777" w:rsidR="003C6D1B" w:rsidRDefault="003C6D1B" w:rsidP="003C6D1B">
      <w:pPr>
        <w:tabs>
          <w:tab w:val="left" w:pos="912"/>
        </w:tabs>
        <w:ind w:firstLine="709"/>
        <w:jc w:val="both"/>
      </w:pPr>
      <w:r w:rsidRPr="004D28DF">
        <w:t xml:space="preserve">Vadovaudamasi Lietuvos Respublikos vietos savivaldos įstatymo </w:t>
      </w:r>
      <w:r>
        <w:t>6</w:t>
      </w:r>
      <w:r w:rsidRPr="004D28DF">
        <w:t xml:space="preserve"> straipsnio</w:t>
      </w:r>
      <w:r>
        <w:t xml:space="preserve"> 46</w:t>
      </w:r>
      <w:r w:rsidRPr="004D28DF">
        <w:t xml:space="preserve"> punktu</w:t>
      </w:r>
      <w:r>
        <w:rPr>
          <w:color w:val="000000"/>
        </w:rPr>
        <w:t xml:space="preserve"> ir 16  straipsnio 1 dalimi,</w:t>
      </w:r>
      <w:r w:rsidRPr="004D28DF">
        <w:t xml:space="preserve"> Klaipėdos miesto savivaldybės taryba </w:t>
      </w:r>
      <w:r w:rsidRPr="004D28DF">
        <w:rPr>
          <w:spacing w:val="60"/>
        </w:rPr>
        <w:t>nusprendži</w:t>
      </w:r>
      <w:r w:rsidRPr="004D28DF">
        <w:t>a:</w:t>
      </w:r>
    </w:p>
    <w:p w14:paraId="09CBE91C" w14:textId="77777777" w:rsidR="003C6D1B" w:rsidRDefault="003C6D1B" w:rsidP="003C6D1B">
      <w:pPr>
        <w:ind w:firstLine="720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 Pakeisti Klaipėdos miesto savivaldybės tarybos 2015 m. gruodžio 22 d. sprendimą </w:t>
      </w:r>
      <w:bookmarkStart w:id="3" w:name="n_1"/>
      <w:r>
        <w:rPr>
          <w:szCs w:val="20"/>
          <w:lang w:eastAsia="lt-LT"/>
        </w:rPr>
        <w:t>Nr. T2</w:t>
      </w:r>
      <w:r>
        <w:rPr>
          <w:szCs w:val="20"/>
          <w:lang w:eastAsia="lt-LT"/>
        </w:rPr>
        <w:noBreakHyphen/>
        <w:t xml:space="preserve">336 </w:t>
      </w:r>
      <w:bookmarkEnd w:id="3"/>
      <w:r>
        <w:rPr>
          <w:szCs w:val="20"/>
          <w:lang w:eastAsia="lt-LT"/>
        </w:rPr>
        <w:t>„D</w:t>
      </w:r>
      <w:r>
        <w:t>ėl vidutinės atlygintinos mokyklos ūkio lėšų kainos už mokinius, besimokančius Klaipėdos miesto savivaldybės bendrojo ugdymo mokyklose, nustatymo</w:t>
      </w:r>
      <w:r>
        <w:rPr>
          <w:szCs w:val="20"/>
          <w:lang w:eastAsia="lt-LT"/>
        </w:rPr>
        <w:t xml:space="preserve">“ ir </w:t>
      </w:r>
      <w:r>
        <w:t>1 punktą</w:t>
      </w:r>
      <w:r>
        <w:rPr>
          <w:szCs w:val="20"/>
          <w:lang w:eastAsia="lt-LT"/>
        </w:rPr>
        <w:t xml:space="preserve"> išdėstyti taip:</w:t>
      </w:r>
    </w:p>
    <w:p w14:paraId="6EBA810E" w14:textId="77777777" w:rsidR="003C6D1B" w:rsidRPr="004D28DF" w:rsidRDefault="003C6D1B" w:rsidP="003C6D1B">
      <w:pPr>
        <w:ind w:firstLine="684"/>
        <w:jc w:val="both"/>
        <w:rPr>
          <w:lang w:eastAsia="lt-LT"/>
        </w:rPr>
      </w:pPr>
      <w:r>
        <w:rPr>
          <w:szCs w:val="20"/>
          <w:lang w:eastAsia="lt-LT"/>
        </w:rPr>
        <w:t>„</w:t>
      </w:r>
      <w:r>
        <w:rPr>
          <w:lang w:eastAsia="lt-LT"/>
        </w:rPr>
        <w:t>1. </w:t>
      </w:r>
      <w:r>
        <w:t xml:space="preserve">Nustatyti vieno mėnesio vidutinę atlygintiną mokyklos ūkio lėšų kainą už vieną mokinį, besimokantį Klaipėdos miesto savivaldybės bendrojo ugdymo mokykloje, – </w:t>
      </w:r>
      <w:r w:rsidRPr="004D28DF">
        <w:t>62,30 eur</w:t>
      </w:r>
      <w:r>
        <w:t>o</w:t>
      </w:r>
      <w:r w:rsidRPr="004D28DF">
        <w:rPr>
          <w:lang w:eastAsia="lt-LT"/>
        </w:rPr>
        <w:t>.“</w:t>
      </w:r>
    </w:p>
    <w:p w14:paraId="03F5E489" w14:textId="77777777" w:rsidR="003C6D1B" w:rsidRDefault="003C6D1B" w:rsidP="003C6D1B">
      <w:pPr>
        <w:ind w:left="709"/>
        <w:jc w:val="both"/>
        <w:rPr>
          <w:lang w:eastAsia="lt-LT"/>
        </w:rPr>
      </w:pPr>
      <w:r w:rsidRPr="004D28DF">
        <w:t>2. Nustatyti, kad šis sprendimas įsigalioja 2023 m. rugsėjo 1 d.</w:t>
      </w:r>
    </w:p>
    <w:p w14:paraId="0B4D055C" w14:textId="77777777" w:rsidR="003C6D1B" w:rsidRDefault="003C6D1B" w:rsidP="003C6D1B">
      <w:pPr>
        <w:ind w:left="709"/>
        <w:jc w:val="both"/>
        <w:rPr>
          <w:lang w:eastAsia="lt-LT"/>
        </w:rPr>
      </w:pPr>
      <w:r>
        <w:rPr>
          <w:lang w:eastAsia="lt-LT"/>
        </w:rPr>
        <w:t>3. Skelbti šį sprendimą Klaipėdos miesto savivaldybės interneto svetainėje.</w:t>
      </w:r>
    </w:p>
    <w:p w14:paraId="2B965CB8" w14:textId="77777777" w:rsidR="00CA4D3B" w:rsidRDefault="00CA4D3B" w:rsidP="00CA4D3B">
      <w:pPr>
        <w:jc w:val="both"/>
      </w:pPr>
    </w:p>
    <w:p w14:paraId="426FD1B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1D290C2A" w14:textId="77777777" w:rsidTr="00C56F56">
        <w:tc>
          <w:tcPr>
            <w:tcW w:w="6204" w:type="dxa"/>
          </w:tcPr>
          <w:p w14:paraId="56CD2F4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89B6972" w14:textId="7F1B1D75" w:rsidR="004476DD" w:rsidRDefault="003C6D1B" w:rsidP="004476DD">
            <w:pPr>
              <w:jc w:val="right"/>
            </w:pPr>
            <w:r>
              <w:t>Arvydas Vaitkus</w:t>
            </w:r>
          </w:p>
        </w:tc>
      </w:tr>
    </w:tbl>
    <w:p w14:paraId="4AC4614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C3AEB" w14:textId="77777777" w:rsidR="00F51622" w:rsidRDefault="00F51622" w:rsidP="00E014C1">
      <w:r>
        <w:separator/>
      </w:r>
    </w:p>
  </w:endnote>
  <w:endnote w:type="continuationSeparator" w:id="0">
    <w:p w14:paraId="51E66E9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922E9" w14:textId="77777777" w:rsidR="00F51622" w:rsidRDefault="00F51622" w:rsidP="00E014C1">
      <w:r>
        <w:separator/>
      </w:r>
    </w:p>
  </w:footnote>
  <w:footnote w:type="continuationSeparator" w:id="0">
    <w:p w14:paraId="4A4EC21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F1A077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49C095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C6D1B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8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73B1"/>
  <w15:docId w15:val="{3057E576-71E8-4219-BD77-2909925F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2023-06-23T07:50:00Z</dcterms:created>
  <dcterms:modified xsi:type="dcterms:W3CDTF">2023-06-23T07:50:00Z</dcterms:modified>
</cp:coreProperties>
</file>