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63EB271A" w14:textId="1ED47738" w:rsidR="00DD5E64" w:rsidRPr="00980D5B" w:rsidRDefault="00F22F47" w:rsidP="00DD5E64">
      <w:pPr>
        <w:jc w:val="center"/>
        <w:rPr>
          <w:b/>
          <w:sz w:val="24"/>
          <w:szCs w:val="24"/>
          <w:lang w:val="en-US"/>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r w:rsidR="00DD5E64" w:rsidRPr="00980D5B">
        <w:rPr>
          <w:b/>
          <w:sz w:val="24"/>
          <w:szCs w:val="24"/>
          <w:lang w:val="en-US"/>
        </w:rPr>
        <w:t xml:space="preserve"> </w:t>
      </w:r>
      <w:r w:rsidR="00813D1C">
        <w:rPr>
          <w:b/>
          <w:sz w:val="24"/>
          <w:szCs w:val="24"/>
          <w:lang w:val="en-US"/>
        </w:rPr>
        <w:t>“</w:t>
      </w:r>
      <w:r w:rsidR="002878B9">
        <w:rPr>
          <w:b/>
          <w:sz w:val="24"/>
          <w:szCs w:val="24"/>
          <w:lang w:val="en-US"/>
        </w:rPr>
        <w:t xml:space="preserve">DĖL </w:t>
      </w:r>
      <w:r w:rsidR="00B6085A">
        <w:rPr>
          <w:b/>
          <w:sz w:val="24"/>
          <w:szCs w:val="24"/>
          <w:lang w:val="en-US"/>
        </w:rPr>
        <w:t>ATSTOVO DELEGAVIMO Į KLAIPĖDOS TERITORINĖS LIGONIŲ KASOS STEBĖTOJŲ TARYBĄ</w:t>
      </w:r>
      <w:r w:rsidR="00813D1C">
        <w:rPr>
          <w:b/>
          <w:sz w:val="24"/>
          <w:szCs w:val="24"/>
          <w:lang w:val="en-US"/>
        </w:rPr>
        <w:t>”</w:t>
      </w:r>
      <w:r w:rsidR="00B6085A">
        <w:rPr>
          <w:b/>
          <w:sz w:val="24"/>
          <w:szCs w:val="24"/>
          <w:lang w:val="en-US"/>
        </w:rPr>
        <w:t xml:space="preserve"> PROJEKTO</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55A75A4E" w14:textId="1622ED10" w:rsidR="00DD5E64" w:rsidRPr="00980D5B" w:rsidRDefault="00D714D3" w:rsidP="00980D5B">
      <w:pPr>
        <w:ind w:firstLine="709"/>
        <w:jc w:val="both"/>
        <w:rPr>
          <w:sz w:val="24"/>
          <w:szCs w:val="24"/>
        </w:rPr>
      </w:pPr>
      <w:r w:rsidRPr="00D714D3">
        <w:rPr>
          <w:sz w:val="24"/>
          <w:szCs w:val="24"/>
        </w:rPr>
        <w:t>Parengto Klaipėdos miesto savivaldybės tarybos sprendimo projekto tikslas – deleguoti Klaipėdos miesto savivaldybės atstovą (Tarybos narį) į Klaipėdos teritorinės ligonių kasos (toliau – Klaipėdos TLK) stebėtojų tarybą.</w:t>
      </w:r>
    </w:p>
    <w:p w14:paraId="10405581" w14:textId="77777777" w:rsidR="00E12A6E" w:rsidRPr="00980D5B" w:rsidRDefault="00E12A6E" w:rsidP="00980D5B">
      <w:pPr>
        <w:ind w:firstLine="709"/>
        <w:jc w:val="both"/>
        <w:rPr>
          <w:b/>
          <w:sz w:val="24"/>
          <w:szCs w:val="24"/>
          <w:lang w:val="en-US"/>
        </w:rPr>
      </w:pPr>
    </w:p>
    <w:p w14:paraId="0F1CF050" w14:textId="0CE7DC81" w:rsidR="00DD5E64" w:rsidRPr="00980D5B" w:rsidRDefault="00394D94" w:rsidP="00980D5B">
      <w:pPr>
        <w:ind w:firstLine="709"/>
        <w:jc w:val="both"/>
        <w:rPr>
          <w:b/>
          <w:sz w:val="24"/>
          <w:szCs w:val="24"/>
          <w:lang w:val="en-US"/>
        </w:rPr>
      </w:pPr>
      <w:r w:rsidRPr="00980D5B">
        <w:rPr>
          <w:b/>
          <w:sz w:val="24"/>
          <w:szCs w:val="24"/>
        </w:rPr>
        <w:t>2. </w:t>
      </w:r>
      <w:r w:rsidR="00630CED">
        <w:rPr>
          <w:b/>
          <w:bCs/>
          <w:sz w:val="24"/>
          <w:szCs w:val="24"/>
        </w:rPr>
        <w:t>Projekte aptartų klausimų teisinis reglamentavimas.</w:t>
      </w:r>
    </w:p>
    <w:p w14:paraId="020E41CA" w14:textId="77777777" w:rsidR="00D714D3" w:rsidRPr="00527CD3" w:rsidRDefault="00D714D3" w:rsidP="00D714D3">
      <w:pPr>
        <w:ind w:firstLine="709"/>
        <w:jc w:val="both"/>
        <w:rPr>
          <w:bCs/>
          <w:sz w:val="24"/>
          <w:szCs w:val="24"/>
        </w:rPr>
      </w:pPr>
      <w:r w:rsidRPr="00527CD3">
        <w:rPr>
          <w:bCs/>
          <w:sz w:val="24"/>
          <w:szCs w:val="24"/>
        </w:rPr>
        <w:t>Šis sprendimas parengtas vadovaujantis:</w:t>
      </w:r>
    </w:p>
    <w:p w14:paraId="77FE9807" w14:textId="5CE03CFB" w:rsidR="00D714D3" w:rsidRPr="00527CD3" w:rsidRDefault="00D714D3" w:rsidP="00527CD3">
      <w:pPr>
        <w:pStyle w:val="Sraopastraipa"/>
        <w:numPr>
          <w:ilvl w:val="0"/>
          <w:numId w:val="6"/>
        </w:numPr>
        <w:tabs>
          <w:tab w:val="left" w:pos="851"/>
        </w:tabs>
        <w:ind w:left="0" w:firstLine="709"/>
        <w:jc w:val="both"/>
        <w:rPr>
          <w:bCs/>
          <w:sz w:val="24"/>
          <w:szCs w:val="24"/>
        </w:rPr>
      </w:pPr>
      <w:r w:rsidRPr="00527CD3">
        <w:rPr>
          <w:bCs/>
          <w:sz w:val="24"/>
          <w:szCs w:val="24"/>
        </w:rPr>
        <w:t xml:space="preserve">Lietuvos Respublikos vietos savivaldos įstatymo 15 str. </w:t>
      </w:r>
      <w:r w:rsidR="00527CD3" w:rsidRPr="00527CD3">
        <w:rPr>
          <w:bCs/>
          <w:sz w:val="24"/>
          <w:szCs w:val="24"/>
        </w:rPr>
        <w:t>4 dalimi, kur reglamentuojama, kad jeigu teisės aktuose yra nustatyta papildomų įgaliojimų savivaldybei, sprendimų dėl tokių įgaliojimų vykdymo priėmimo iniciatyva, neperžengiant nustatytų įgaliojimų, priklauso savivaldybės tarybai;</w:t>
      </w:r>
    </w:p>
    <w:p w14:paraId="1A79B871" w14:textId="77777777" w:rsidR="00D714D3" w:rsidRPr="0087014A" w:rsidRDefault="00D714D3" w:rsidP="00D714D3">
      <w:pPr>
        <w:pStyle w:val="Sraopastraipa"/>
        <w:numPr>
          <w:ilvl w:val="0"/>
          <w:numId w:val="6"/>
        </w:numPr>
        <w:tabs>
          <w:tab w:val="left" w:pos="851"/>
        </w:tabs>
        <w:ind w:left="0" w:firstLine="709"/>
        <w:jc w:val="both"/>
        <w:rPr>
          <w:bCs/>
          <w:sz w:val="24"/>
          <w:szCs w:val="24"/>
        </w:rPr>
      </w:pPr>
      <w:r w:rsidRPr="0087014A">
        <w:rPr>
          <w:bCs/>
          <w:sz w:val="24"/>
          <w:szCs w:val="24"/>
        </w:rPr>
        <w:t>Lietuvos Respublikos sveikatos draudimo įstatymo 35 str., kuris reglamentuoja Teritorinės ligonių kasos (toliau – TLK) stebėtojų tarybos sudarymo tvarką ir funkcijas.</w:t>
      </w:r>
    </w:p>
    <w:p w14:paraId="4AA59726" w14:textId="6189EB78" w:rsidR="00D714D3" w:rsidRPr="0082205A" w:rsidRDefault="0099676F" w:rsidP="00D714D3">
      <w:pPr>
        <w:ind w:firstLine="709"/>
        <w:jc w:val="both"/>
        <w:rPr>
          <w:bCs/>
          <w:sz w:val="24"/>
          <w:szCs w:val="24"/>
        </w:rPr>
      </w:pPr>
      <w:r>
        <w:rPr>
          <w:sz w:val="24"/>
          <w:szCs w:val="24"/>
        </w:rPr>
        <w:t>TLK s</w:t>
      </w:r>
      <w:r w:rsidR="00D714D3" w:rsidRPr="0082205A">
        <w:rPr>
          <w:sz w:val="24"/>
          <w:szCs w:val="24"/>
        </w:rPr>
        <w:t>tebėtojų taryba – kolegialus patariamasis organas</w:t>
      </w:r>
      <w:r w:rsidR="00D714D3">
        <w:rPr>
          <w:sz w:val="24"/>
          <w:szCs w:val="24"/>
        </w:rPr>
        <w:t>, kuris sudaromas 4 metams</w:t>
      </w:r>
      <w:r w:rsidR="00D714D3" w:rsidRPr="0082205A">
        <w:rPr>
          <w:sz w:val="24"/>
          <w:szCs w:val="24"/>
        </w:rPr>
        <w:t xml:space="preserve">. Į </w:t>
      </w:r>
      <w:r w:rsidR="00D714D3">
        <w:rPr>
          <w:sz w:val="24"/>
          <w:szCs w:val="24"/>
        </w:rPr>
        <w:t>TLK</w:t>
      </w:r>
      <w:r w:rsidR="00D714D3" w:rsidRPr="0082205A">
        <w:rPr>
          <w:sz w:val="24"/>
          <w:szCs w:val="24"/>
        </w:rPr>
        <w:t xml:space="preserve"> stebėtojų tarybą įeina Sveikatos apsaugos ministerijos atstovas, Valstybinės ligonių kasos atstovas ir </w:t>
      </w:r>
      <w:r w:rsidR="00D714D3" w:rsidRPr="0082205A">
        <w:rPr>
          <w:b/>
          <w:i/>
          <w:sz w:val="24"/>
          <w:szCs w:val="24"/>
        </w:rPr>
        <w:t>po vieną į aptarnaujamą teritoriją įeinančių savivaldybių tarybų deleguotą atstovą – tarybos narį.</w:t>
      </w:r>
      <w:r w:rsidR="00D714D3" w:rsidRPr="0082205A">
        <w:rPr>
          <w:sz w:val="24"/>
          <w:szCs w:val="24"/>
        </w:rPr>
        <w:t xml:space="preserve"> </w:t>
      </w:r>
      <w:r w:rsidR="00D714D3">
        <w:rPr>
          <w:sz w:val="24"/>
          <w:szCs w:val="24"/>
        </w:rPr>
        <w:t>TLK</w:t>
      </w:r>
      <w:r w:rsidR="00D714D3" w:rsidRPr="0082205A">
        <w:rPr>
          <w:sz w:val="24"/>
          <w:szCs w:val="24"/>
        </w:rPr>
        <w:t xml:space="preserve"> stebėtojų tarybos darbui vadovauja </w:t>
      </w:r>
      <w:r w:rsidR="00D714D3">
        <w:rPr>
          <w:sz w:val="24"/>
          <w:szCs w:val="24"/>
        </w:rPr>
        <w:t>TLK</w:t>
      </w:r>
      <w:r w:rsidR="00D714D3" w:rsidRPr="0082205A">
        <w:rPr>
          <w:sz w:val="24"/>
          <w:szCs w:val="24"/>
        </w:rPr>
        <w:t xml:space="preserve"> stebėtojų tarybos pirmininkas, renkamas iš </w:t>
      </w:r>
      <w:r w:rsidR="00D714D3">
        <w:rPr>
          <w:sz w:val="24"/>
          <w:szCs w:val="24"/>
        </w:rPr>
        <w:t>TLK</w:t>
      </w:r>
      <w:r w:rsidR="00D714D3" w:rsidRPr="0082205A">
        <w:rPr>
          <w:sz w:val="24"/>
          <w:szCs w:val="24"/>
        </w:rPr>
        <w:t xml:space="preserve"> stebėtojų tarybos narių paprasta balsų dauguma dalyvaujant ne mažiau kaip 2/3 teritorinės ligonių kasos stebėtojų tarybos narių. </w:t>
      </w:r>
      <w:r w:rsidR="00D714D3">
        <w:rPr>
          <w:sz w:val="24"/>
          <w:szCs w:val="24"/>
        </w:rPr>
        <w:t>TLK</w:t>
      </w:r>
      <w:r w:rsidR="00D714D3" w:rsidRPr="0082205A">
        <w:rPr>
          <w:sz w:val="24"/>
          <w:szCs w:val="24"/>
        </w:rPr>
        <w:t xml:space="preserve"> stebėtojų tarybos pirmininku negali būti Sveikatos apsaugos ministerijos ir Valstybinės ligonių kasos atstovas.</w:t>
      </w:r>
    </w:p>
    <w:p w14:paraId="4DA46D50" w14:textId="77777777" w:rsidR="00D714D3" w:rsidRPr="0082205A" w:rsidRDefault="00D714D3" w:rsidP="00D714D3">
      <w:pPr>
        <w:ind w:firstLine="709"/>
        <w:jc w:val="both"/>
        <w:rPr>
          <w:sz w:val="24"/>
          <w:szCs w:val="24"/>
        </w:rPr>
      </w:pPr>
      <w:r>
        <w:rPr>
          <w:sz w:val="24"/>
          <w:szCs w:val="24"/>
        </w:rPr>
        <w:t>TLK</w:t>
      </w:r>
      <w:r w:rsidRPr="0082205A">
        <w:rPr>
          <w:sz w:val="24"/>
          <w:szCs w:val="24"/>
        </w:rPr>
        <w:t xml:space="preserve"> stebėtojų taryba:</w:t>
      </w:r>
    </w:p>
    <w:p w14:paraId="38026E1B" w14:textId="77777777" w:rsidR="00D714D3" w:rsidRPr="0082205A" w:rsidRDefault="00D714D3" w:rsidP="00D714D3">
      <w:pPr>
        <w:ind w:firstLine="709"/>
        <w:jc w:val="both"/>
        <w:rPr>
          <w:sz w:val="24"/>
          <w:szCs w:val="24"/>
        </w:rPr>
      </w:pPr>
      <w:r w:rsidRPr="0082205A">
        <w:rPr>
          <w:sz w:val="24"/>
          <w:szCs w:val="24"/>
        </w:rPr>
        <w:t xml:space="preserve">1) renka </w:t>
      </w:r>
      <w:r>
        <w:rPr>
          <w:sz w:val="24"/>
          <w:szCs w:val="24"/>
        </w:rPr>
        <w:t>TLK</w:t>
      </w:r>
      <w:r w:rsidRPr="0082205A">
        <w:rPr>
          <w:sz w:val="24"/>
          <w:szCs w:val="24"/>
        </w:rPr>
        <w:t xml:space="preserve"> taikinimo komisiją;</w:t>
      </w:r>
    </w:p>
    <w:p w14:paraId="5046C5B1" w14:textId="00ED6587" w:rsidR="00D714D3" w:rsidRPr="0082205A" w:rsidRDefault="00D714D3" w:rsidP="00D714D3">
      <w:pPr>
        <w:ind w:firstLine="709"/>
        <w:jc w:val="both"/>
        <w:rPr>
          <w:sz w:val="24"/>
          <w:szCs w:val="24"/>
        </w:rPr>
      </w:pPr>
      <w:r w:rsidRPr="0082205A">
        <w:rPr>
          <w:sz w:val="24"/>
          <w:szCs w:val="24"/>
        </w:rPr>
        <w:t xml:space="preserve">2) prižiūri, kaip sudaromos ir vykdomos </w:t>
      </w:r>
      <w:r>
        <w:rPr>
          <w:sz w:val="24"/>
          <w:szCs w:val="24"/>
        </w:rPr>
        <w:t>TLK</w:t>
      </w:r>
      <w:r w:rsidRPr="0082205A">
        <w:rPr>
          <w:sz w:val="24"/>
          <w:szCs w:val="24"/>
        </w:rPr>
        <w:t xml:space="preserve"> ir asmens sveikatos priežiūros įstaigų, </w:t>
      </w:r>
      <w:r>
        <w:rPr>
          <w:sz w:val="24"/>
          <w:szCs w:val="24"/>
        </w:rPr>
        <w:t>TLK</w:t>
      </w:r>
      <w:r w:rsidRPr="0082205A">
        <w:rPr>
          <w:sz w:val="24"/>
          <w:szCs w:val="24"/>
        </w:rPr>
        <w:t xml:space="preserve"> ir vaistinių</w:t>
      </w:r>
      <w:r>
        <w:rPr>
          <w:sz w:val="24"/>
          <w:szCs w:val="24"/>
        </w:rPr>
        <w:t xml:space="preserve"> </w:t>
      </w:r>
      <w:r w:rsidRPr="0082205A">
        <w:rPr>
          <w:sz w:val="24"/>
          <w:szCs w:val="24"/>
        </w:rPr>
        <w:t>ar</w:t>
      </w:r>
      <w:r>
        <w:rPr>
          <w:sz w:val="24"/>
          <w:szCs w:val="24"/>
        </w:rPr>
        <w:t xml:space="preserve"> kitų ūkio subjektų</w:t>
      </w:r>
      <w:r w:rsidR="004C1B3D">
        <w:rPr>
          <w:sz w:val="24"/>
          <w:szCs w:val="24"/>
        </w:rPr>
        <w:t xml:space="preserve">, užtikrinančių I klasės medicinos priemonių ir </w:t>
      </w:r>
      <w:r w:rsidR="004C1B3D" w:rsidRPr="004C1B3D">
        <w:rPr>
          <w:i/>
          <w:sz w:val="24"/>
          <w:szCs w:val="24"/>
        </w:rPr>
        <w:t>in vitro</w:t>
      </w:r>
      <w:r w:rsidR="004C1B3D">
        <w:rPr>
          <w:sz w:val="24"/>
          <w:szCs w:val="24"/>
        </w:rPr>
        <w:t xml:space="preserve"> d</w:t>
      </w:r>
      <w:r w:rsidR="000C1653">
        <w:rPr>
          <w:sz w:val="24"/>
          <w:szCs w:val="24"/>
        </w:rPr>
        <w:t>iagnostikos medicinos priemonių</w:t>
      </w:r>
      <w:r w:rsidR="004C1B3D">
        <w:rPr>
          <w:sz w:val="24"/>
          <w:szCs w:val="24"/>
        </w:rPr>
        <w:t xml:space="preserve">, skirtų </w:t>
      </w:r>
      <w:r w:rsidR="000C1653">
        <w:rPr>
          <w:sz w:val="24"/>
          <w:szCs w:val="24"/>
        </w:rPr>
        <w:t xml:space="preserve">savikontrolei tiekimą ir medicinos priemonių, būtinų apdraustųjų sveikatos priežiūrai namuose užtikrinti tiekimą, garantinį aptarnavimą, nuolatinę priežiūrą ir keičiamų dalių tiekimą, </w:t>
      </w:r>
      <w:r>
        <w:rPr>
          <w:sz w:val="24"/>
          <w:szCs w:val="24"/>
        </w:rPr>
        <w:t>sutartys, jeigu Valstybinė ligonių kasa įgaliojo TLK sudaryti šias sutartis;</w:t>
      </w:r>
    </w:p>
    <w:p w14:paraId="461B06DE" w14:textId="77777777" w:rsidR="00D714D3" w:rsidRPr="000B5ED6" w:rsidRDefault="00D714D3" w:rsidP="00D714D3">
      <w:pPr>
        <w:ind w:firstLine="709"/>
        <w:jc w:val="both"/>
        <w:rPr>
          <w:sz w:val="24"/>
          <w:szCs w:val="24"/>
        </w:rPr>
      </w:pPr>
      <w:r w:rsidRPr="000B5ED6">
        <w:rPr>
          <w:sz w:val="24"/>
          <w:szCs w:val="24"/>
        </w:rPr>
        <w:t>3) teikia siūlymus Valstybinės ligonių kasos direktoriui skirti ir atleisti teritorinės ligonių kasos direktorių;</w:t>
      </w:r>
    </w:p>
    <w:p w14:paraId="15E35E40" w14:textId="77777777" w:rsidR="00D714D3" w:rsidRPr="000B5ED6" w:rsidRDefault="00D714D3" w:rsidP="00D714D3">
      <w:pPr>
        <w:ind w:firstLine="709"/>
        <w:jc w:val="both"/>
        <w:rPr>
          <w:sz w:val="24"/>
          <w:szCs w:val="24"/>
        </w:rPr>
      </w:pPr>
      <w:r w:rsidRPr="000B5ED6">
        <w:rPr>
          <w:sz w:val="24"/>
          <w:szCs w:val="24"/>
        </w:rPr>
        <w:t>4) aprobuoja teritorinės ligonių kasos darbuotojų etatus bei išlaidų sąmatą;</w:t>
      </w:r>
    </w:p>
    <w:p w14:paraId="4EA36A6E" w14:textId="77777777" w:rsidR="00D714D3" w:rsidRPr="000B5ED6" w:rsidRDefault="00D714D3" w:rsidP="00D714D3">
      <w:pPr>
        <w:ind w:firstLine="709"/>
        <w:jc w:val="both"/>
        <w:rPr>
          <w:sz w:val="24"/>
          <w:szCs w:val="24"/>
        </w:rPr>
      </w:pPr>
      <w:r>
        <w:rPr>
          <w:sz w:val="24"/>
          <w:szCs w:val="24"/>
        </w:rPr>
        <w:t xml:space="preserve">5) </w:t>
      </w:r>
      <w:r w:rsidRPr="000B5ED6">
        <w:rPr>
          <w:sz w:val="24"/>
          <w:szCs w:val="24"/>
        </w:rPr>
        <w:t>prižiūri ir analizuoja teritorinės ligonių kasos administracijos veiklą, finansinių išteklių naudojimą;</w:t>
      </w:r>
    </w:p>
    <w:p w14:paraId="6E36EC1A" w14:textId="77777777" w:rsidR="00D714D3" w:rsidRPr="000B5ED6" w:rsidRDefault="00D714D3" w:rsidP="00D714D3">
      <w:pPr>
        <w:ind w:firstLine="709"/>
        <w:jc w:val="both"/>
        <w:rPr>
          <w:sz w:val="24"/>
          <w:szCs w:val="24"/>
        </w:rPr>
      </w:pPr>
      <w:r w:rsidRPr="000B5ED6">
        <w:rPr>
          <w:sz w:val="24"/>
          <w:szCs w:val="24"/>
        </w:rPr>
        <w:t>6) įvertina teritorinės ligonių kasos direktoriaus pateiktą teritorinės ligonių kasos metinių ataskaitų rinkinį ir jam pritaria ne vėliau kaip einamųjų metų balandžio 1 dieną;</w:t>
      </w:r>
    </w:p>
    <w:p w14:paraId="4C0CA219" w14:textId="77777777" w:rsidR="00D714D3" w:rsidRPr="000B5ED6" w:rsidRDefault="00D714D3" w:rsidP="00D714D3">
      <w:pPr>
        <w:ind w:firstLine="709"/>
        <w:jc w:val="both"/>
        <w:rPr>
          <w:sz w:val="24"/>
          <w:szCs w:val="24"/>
        </w:rPr>
      </w:pPr>
      <w:r w:rsidRPr="000B5ED6">
        <w:rPr>
          <w:sz w:val="24"/>
          <w:szCs w:val="24"/>
        </w:rPr>
        <w:t>7) nagrinėja ir sprendžia kitus privalomojo sveikatos draudimo klausimus, priskirtus teritorinės ligonių kasos funkcijoms.</w:t>
      </w:r>
    </w:p>
    <w:p w14:paraId="664A7503" w14:textId="77777777" w:rsidR="00E12A6E" w:rsidRPr="00980D5B" w:rsidRDefault="00E12A6E" w:rsidP="00980D5B">
      <w:pPr>
        <w:ind w:firstLine="709"/>
        <w:jc w:val="both"/>
        <w:rPr>
          <w:sz w:val="24"/>
          <w:szCs w:val="24"/>
          <w:lang w:val="en-US"/>
        </w:rPr>
      </w:pPr>
    </w:p>
    <w:p w14:paraId="5177E528" w14:textId="1BB36E47" w:rsidR="00E25500"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4D9A616D" w14:textId="2602949C" w:rsidR="00D714D3" w:rsidRDefault="00B8235E" w:rsidP="00980D5B">
      <w:pPr>
        <w:ind w:firstLine="709"/>
        <w:jc w:val="both"/>
        <w:rPr>
          <w:bCs/>
          <w:sz w:val="24"/>
          <w:szCs w:val="24"/>
        </w:rPr>
      </w:pPr>
      <w:r>
        <w:rPr>
          <w:bCs/>
          <w:sz w:val="24"/>
          <w:szCs w:val="24"/>
        </w:rPr>
        <w:t>Į Klaipėdos TLK stebėtojų tarybą d</w:t>
      </w:r>
      <w:r w:rsidR="005076C0">
        <w:rPr>
          <w:bCs/>
          <w:sz w:val="24"/>
          <w:szCs w:val="24"/>
        </w:rPr>
        <w:t>eleguotas tarybos narys dalyvaus atliekant Klaipėdos TLK stebėtojų tarybos funkcijas, kurios yra apibrėžtos Lietuvos Respublikos sveikatos draudimo įstatymo 35 str. 2 dalyje.</w:t>
      </w:r>
    </w:p>
    <w:p w14:paraId="179FC9B4" w14:textId="77777777" w:rsidR="00B8235E" w:rsidRPr="00980D5B" w:rsidRDefault="00B8235E" w:rsidP="00980D5B">
      <w:pPr>
        <w:ind w:firstLine="709"/>
        <w:jc w:val="both"/>
        <w:rPr>
          <w:b/>
          <w:bCs/>
          <w:sz w:val="24"/>
          <w:szCs w:val="24"/>
        </w:rPr>
      </w:pP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120A3182" w14:textId="77777777" w:rsidR="004A0DC5" w:rsidRDefault="004A0DC5" w:rsidP="004A0DC5">
      <w:pPr>
        <w:ind w:firstLine="709"/>
        <w:jc w:val="both"/>
        <w:rPr>
          <w:bCs/>
          <w:sz w:val="24"/>
          <w:szCs w:val="24"/>
        </w:rPr>
      </w:pPr>
      <w:r w:rsidRPr="004A0DC5">
        <w:rPr>
          <w:bCs/>
          <w:sz w:val="24"/>
          <w:szCs w:val="24"/>
        </w:rPr>
        <w:t>Teigiamas poveikis:</w:t>
      </w:r>
    </w:p>
    <w:p w14:paraId="3017C147" w14:textId="77777777" w:rsidR="00FA5F70" w:rsidRPr="00FA5F70" w:rsidRDefault="004A0DC5" w:rsidP="004A0DC5">
      <w:pPr>
        <w:pStyle w:val="Sraopastraipa"/>
        <w:numPr>
          <w:ilvl w:val="0"/>
          <w:numId w:val="5"/>
        </w:numPr>
        <w:tabs>
          <w:tab w:val="left" w:pos="851"/>
        </w:tabs>
        <w:ind w:left="0" w:firstLine="709"/>
        <w:jc w:val="both"/>
        <w:rPr>
          <w:b/>
          <w:bCs/>
          <w:sz w:val="24"/>
          <w:szCs w:val="24"/>
        </w:rPr>
      </w:pPr>
      <w:r w:rsidRPr="004A0DC5">
        <w:rPr>
          <w:bCs/>
          <w:sz w:val="24"/>
          <w:szCs w:val="24"/>
        </w:rPr>
        <w:t>Tarybos sprendimas užtikrins teisės aktų įgyvendinimą;</w:t>
      </w:r>
    </w:p>
    <w:p w14:paraId="39999967" w14:textId="1C3E5BAE" w:rsidR="004A0DC5" w:rsidRPr="00FA5F70" w:rsidRDefault="004A0DC5" w:rsidP="00FA5F70">
      <w:pPr>
        <w:pStyle w:val="Sraopastraipa"/>
        <w:numPr>
          <w:ilvl w:val="0"/>
          <w:numId w:val="5"/>
        </w:numPr>
        <w:tabs>
          <w:tab w:val="left" w:pos="851"/>
        </w:tabs>
        <w:ind w:left="0" w:firstLine="709"/>
        <w:jc w:val="both"/>
        <w:rPr>
          <w:b/>
          <w:bCs/>
          <w:sz w:val="24"/>
          <w:szCs w:val="24"/>
        </w:rPr>
      </w:pPr>
      <w:r w:rsidRPr="004A0DC5">
        <w:rPr>
          <w:bCs/>
          <w:sz w:val="24"/>
          <w:szCs w:val="24"/>
        </w:rPr>
        <w:lastRenderedPageBreak/>
        <w:t>Klaipėdos miesto savivaldybės taryba turės atstovą Klaipėdos TLK stebėtojų taryboje</w:t>
      </w:r>
      <w:r w:rsidR="00055193">
        <w:rPr>
          <w:bCs/>
          <w:sz w:val="24"/>
          <w:szCs w:val="24"/>
        </w:rPr>
        <w:t>.</w:t>
      </w:r>
    </w:p>
    <w:p w14:paraId="7AA15154" w14:textId="0E0E2C82" w:rsidR="00FA5F70" w:rsidRDefault="00FA5F70" w:rsidP="00FA5F70">
      <w:pPr>
        <w:tabs>
          <w:tab w:val="left" w:pos="1920"/>
        </w:tabs>
        <w:ind w:firstLine="709"/>
        <w:jc w:val="both"/>
        <w:rPr>
          <w:sz w:val="24"/>
          <w:szCs w:val="24"/>
        </w:rPr>
      </w:pPr>
      <w:r w:rsidRPr="00FA5F70">
        <w:rPr>
          <w:sz w:val="24"/>
          <w:szCs w:val="24"/>
        </w:rPr>
        <w:t>Neigiamos sprendimo pasekmės nenumatomos.</w:t>
      </w:r>
    </w:p>
    <w:p w14:paraId="50CE2F1F" w14:textId="77777777" w:rsidR="00FA5F70" w:rsidRPr="00FA5F70" w:rsidRDefault="00FA5F70" w:rsidP="00FA5F70">
      <w:pPr>
        <w:tabs>
          <w:tab w:val="left" w:pos="1920"/>
        </w:tabs>
        <w:ind w:firstLine="709"/>
        <w:jc w:val="both"/>
        <w:rPr>
          <w:sz w:val="24"/>
          <w:szCs w:val="24"/>
        </w:rPr>
      </w:pP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01ECC177" w14:textId="75B875B2" w:rsidR="00824E3D" w:rsidRPr="00980D5B" w:rsidRDefault="00FA5F70" w:rsidP="00FA5F70">
      <w:pPr>
        <w:ind w:firstLine="709"/>
        <w:rPr>
          <w:bCs/>
          <w:sz w:val="24"/>
          <w:szCs w:val="24"/>
        </w:rPr>
      </w:pPr>
      <w:r w:rsidRPr="00FA5F70">
        <w:rPr>
          <w:bCs/>
          <w:sz w:val="24"/>
          <w:szCs w:val="24"/>
        </w:rPr>
        <w:t>Kitų teisės aktų sprendimui įgyvendinti nereikia.</w:t>
      </w:r>
    </w:p>
    <w:p w14:paraId="72C69F56" w14:textId="77777777" w:rsidR="00E12A6E" w:rsidRPr="00980D5B" w:rsidRDefault="00E12A6E" w:rsidP="00980D5B">
      <w:pPr>
        <w:ind w:firstLine="709"/>
        <w:jc w:val="both"/>
        <w:rPr>
          <w:sz w:val="24"/>
          <w:szCs w:val="24"/>
          <w:lang w:val="en-US"/>
        </w:rPr>
      </w:pPr>
    </w:p>
    <w:p w14:paraId="48DB8D6C" w14:textId="77777777"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29CD3749" w14:textId="6BB22516" w:rsidR="00824E3D" w:rsidRPr="00980D5B" w:rsidRDefault="00FA5F70" w:rsidP="00980D5B">
      <w:pPr>
        <w:ind w:firstLine="709"/>
        <w:jc w:val="both"/>
        <w:rPr>
          <w:bCs/>
          <w:sz w:val="24"/>
          <w:szCs w:val="24"/>
        </w:rPr>
      </w:pPr>
      <w:r w:rsidRPr="00FA5F70">
        <w:rPr>
          <w:bCs/>
          <w:sz w:val="24"/>
          <w:szCs w:val="24"/>
        </w:rPr>
        <w:t>Šiam sprendimo projektui įgyvendinti papildomų lėšų nereikia.</w:t>
      </w:r>
    </w:p>
    <w:p w14:paraId="40CEB733" w14:textId="77777777" w:rsidR="00897DDA" w:rsidRPr="00980D5B" w:rsidRDefault="00897DDA" w:rsidP="00980D5B">
      <w:pPr>
        <w:ind w:firstLine="709"/>
        <w:jc w:val="both"/>
        <w:rPr>
          <w:b/>
          <w:bCs/>
          <w:sz w:val="24"/>
          <w:szCs w:val="24"/>
        </w:rPr>
      </w:pP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018A40C7" w14:textId="6E2D7D2B" w:rsidR="00DD5E64" w:rsidRPr="00980D5B" w:rsidRDefault="00FA5F70" w:rsidP="00980D5B">
      <w:pPr>
        <w:ind w:firstLine="709"/>
        <w:jc w:val="both"/>
        <w:rPr>
          <w:sz w:val="24"/>
          <w:szCs w:val="24"/>
          <w:lang w:val="en-US"/>
        </w:rPr>
      </w:pPr>
      <w:r>
        <w:rPr>
          <w:bCs/>
          <w:sz w:val="24"/>
          <w:szCs w:val="24"/>
        </w:rPr>
        <w:t>Nėra.</w:t>
      </w:r>
    </w:p>
    <w:p w14:paraId="2FE3C013" w14:textId="77777777" w:rsidR="00980D5B" w:rsidRDefault="00980D5B" w:rsidP="00980D5B">
      <w:pPr>
        <w:ind w:firstLine="709"/>
        <w:jc w:val="both"/>
        <w:rPr>
          <w:b/>
          <w:bCs/>
          <w:sz w:val="24"/>
          <w:szCs w:val="24"/>
        </w:rPr>
      </w:pPr>
    </w:p>
    <w:p w14:paraId="4F4C7211" w14:textId="77777777" w:rsidR="00DD5E64" w:rsidRPr="00980D5B" w:rsidRDefault="00897DDA" w:rsidP="00980D5B">
      <w:pPr>
        <w:ind w:firstLine="709"/>
        <w:jc w:val="both"/>
        <w:rPr>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42C0E15C" w14:textId="77777777" w:rsidR="00897DDA" w:rsidRPr="00980D5B" w:rsidRDefault="00897DDA" w:rsidP="00DD5E64">
      <w:pPr>
        <w:rPr>
          <w:sz w:val="24"/>
          <w:szCs w:val="24"/>
        </w:rPr>
      </w:pPr>
    </w:p>
    <w:p w14:paraId="7C926D38" w14:textId="77777777" w:rsidR="00DD5E64" w:rsidRPr="00BF7F94" w:rsidRDefault="00DD5E64" w:rsidP="00DD5E64">
      <w:pPr>
        <w:ind w:right="-82"/>
        <w:rPr>
          <w:bCs/>
          <w:sz w:val="24"/>
          <w:szCs w:val="24"/>
        </w:rPr>
      </w:pPr>
      <w:r w:rsidRPr="00BF7F94">
        <w:rPr>
          <w:bCs/>
          <w:sz w:val="24"/>
          <w:szCs w:val="24"/>
        </w:rPr>
        <w:t>PRIDEDAMA:</w:t>
      </w:r>
    </w:p>
    <w:p w14:paraId="187505A4" w14:textId="41C256C0" w:rsidR="00DD5E64" w:rsidRDefault="00FA5F70" w:rsidP="00DD5E64">
      <w:pPr>
        <w:ind w:right="-82"/>
        <w:rPr>
          <w:sz w:val="24"/>
          <w:szCs w:val="24"/>
        </w:rPr>
      </w:pPr>
      <w:r>
        <w:rPr>
          <w:sz w:val="24"/>
          <w:szCs w:val="24"/>
        </w:rPr>
        <w:t xml:space="preserve">1. </w:t>
      </w:r>
      <w:r w:rsidRPr="00FA5F70">
        <w:rPr>
          <w:sz w:val="24"/>
          <w:szCs w:val="24"/>
        </w:rPr>
        <w:t>Teisės aktų, nurodytų sprendimo projekto įžangoje, išrašas, 1 lapas;</w:t>
      </w:r>
    </w:p>
    <w:p w14:paraId="5786E1B5" w14:textId="61585372" w:rsidR="00EE3C11" w:rsidRPr="00980D5B" w:rsidRDefault="00EE3C11" w:rsidP="00DD5E64">
      <w:pPr>
        <w:ind w:right="-82"/>
        <w:rPr>
          <w:sz w:val="24"/>
          <w:szCs w:val="24"/>
        </w:rPr>
      </w:pPr>
      <w:r>
        <w:rPr>
          <w:sz w:val="24"/>
          <w:szCs w:val="24"/>
        </w:rPr>
        <w:t>2.</w:t>
      </w:r>
      <w:r w:rsidRPr="00EE3C11">
        <w:t xml:space="preserve"> </w:t>
      </w:r>
      <w:r w:rsidRPr="00EE3C11">
        <w:rPr>
          <w:sz w:val="24"/>
          <w:szCs w:val="24"/>
        </w:rPr>
        <w:t>Klaipėdos miesto savivaldybės tarybos 2019 m. rugsėjo 26 d. sprendi</w:t>
      </w:r>
      <w:r>
        <w:rPr>
          <w:sz w:val="24"/>
          <w:szCs w:val="24"/>
        </w:rPr>
        <w:t xml:space="preserve">mas </w:t>
      </w:r>
      <w:r w:rsidRPr="00EE3C11">
        <w:rPr>
          <w:sz w:val="24"/>
          <w:szCs w:val="24"/>
        </w:rPr>
        <w:t>Nr. T2-264 „Dėl atstovo delegavimo į Klaipėdos teritorinės ligonių kasos stebėtojų tarybą“</w:t>
      </w:r>
      <w:r w:rsidR="008A572D">
        <w:rPr>
          <w:sz w:val="24"/>
          <w:szCs w:val="24"/>
        </w:rPr>
        <w:t>, 1 lapas</w:t>
      </w:r>
      <w:r>
        <w:rPr>
          <w:sz w:val="24"/>
          <w:szCs w:val="24"/>
        </w:rPr>
        <w:t>;</w:t>
      </w:r>
    </w:p>
    <w:p w14:paraId="5C6627A3" w14:textId="718C5DA6" w:rsidR="00DD5E64" w:rsidRPr="00980D5B" w:rsidRDefault="00EE3C11" w:rsidP="00DD5E64">
      <w:pPr>
        <w:ind w:right="-82"/>
        <w:rPr>
          <w:sz w:val="24"/>
          <w:szCs w:val="24"/>
        </w:rPr>
      </w:pPr>
      <w:r>
        <w:rPr>
          <w:sz w:val="24"/>
          <w:szCs w:val="24"/>
        </w:rPr>
        <w:t>3</w:t>
      </w:r>
      <w:r w:rsidR="00FA5F70">
        <w:rPr>
          <w:sz w:val="24"/>
          <w:szCs w:val="24"/>
        </w:rPr>
        <w:t xml:space="preserve">. </w:t>
      </w:r>
      <w:r w:rsidR="00FA5F70" w:rsidRPr="00FA5F70">
        <w:rPr>
          <w:sz w:val="24"/>
          <w:szCs w:val="24"/>
        </w:rPr>
        <w:t xml:space="preserve">Klaipėdos teritorinės </w:t>
      </w:r>
      <w:r w:rsidR="00FA5F70" w:rsidRPr="003532DD">
        <w:rPr>
          <w:sz w:val="24"/>
          <w:szCs w:val="24"/>
        </w:rPr>
        <w:t xml:space="preserve">ligonių kasos </w:t>
      </w:r>
      <w:r w:rsidR="003532DD" w:rsidRPr="003532DD">
        <w:rPr>
          <w:sz w:val="24"/>
          <w:szCs w:val="24"/>
        </w:rPr>
        <w:t>2023 m birželio 15 d.</w:t>
      </w:r>
      <w:r w:rsidR="00FA5F70" w:rsidRPr="003532DD">
        <w:rPr>
          <w:sz w:val="24"/>
          <w:szCs w:val="24"/>
        </w:rPr>
        <w:t xml:space="preserve"> rašto Nr.</w:t>
      </w:r>
      <w:r w:rsidR="003532DD" w:rsidRPr="003532DD">
        <w:rPr>
          <w:sz w:val="24"/>
          <w:szCs w:val="24"/>
        </w:rPr>
        <w:t xml:space="preserve"> A1-3976 </w:t>
      </w:r>
      <w:r w:rsidR="00813D1C">
        <w:rPr>
          <w:sz w:val="24"/>
          <w:szCs w:val="24"/>
        </w:rPr>
        <w:t>„</w:t>
      </w:r>
      <w:r w:rsidR="003532DD" w:rsidRPr="003532DD">
        <w:rPr>
          <w:sz w:val="24"/>
          <w:szCs w:val="24"/>
        </w:rPr>
        <w:t>Dėl atstovo delegavimo į Klaipėdos TLK stebėtojų tarybą</w:t>
      </w:r>
      <w:r w:rsidR="00813D1C">
        <w:rPr>
          <w:sz w:val="24"/>
          <w:szCs w:val="24"/>
        </w:rPr>
        <w:t>“</w:t>
      </w:r>
      <w:r w:rsidR="00FA5F70" w:rsidRPr="003532DD">
        <w:rPr>
          <w:sz w:val="24"/>
          <w:szCs w:val="24"/>
        </w:rPr>
        <w:t xml:space="preserve"> kopija</w:t>
      </w:r>
      <w:r w:rsidR="007C4AD0">
        <w:rPr>
          <w:sz w:val="24"/>
          <w:szCs w:val="24"/>
        </w:rPr>
        <w:t>, 1 lapas</w:t>
      </w:r>
      <w:r w:rsidR="00FA5F70" w:rsidRPr="00FA5F70">
        <w:rPr>
          <w:sz w:val="24"/>
          <w:szCs w:val="24"/>
        </w:rPr>
        <w:t>.</w:t>
      </w:r>
    </w:p>
    <w:p w14:paraId="560B87DB" w14:textId="77777777" w:rsidR="00F22F47" w:rsidRDefault="00F22F47" w:rsidP="00DD5E64">
      <w:pPr>
        <w:ind w:right="-82"/>
        <w:rPr>
          <w:sz w:val="24"/>
          <w:szCs w:val="24"/>
        </w:rPr>
      </w:pPr>
    </w:p>
    <w:p w14:paraId="1367CF21" w14:textId="77777777" w:rsidR="00980D5B" w:rsidRPr="00980D5B" w:rsidRDefault="00980D5B" w:rsidP="00DD5E64">
      <w:pPr>
        <w:ind w:right="-82"/>
        <w:rPr>
          <w:sz w:val="24"/>
          <w:szCs w:val="24"/>
        </w:rPr>
      </w:pPr>
    </w:p>
    <w:tbl>
      <w:tblPr>
        <w:tblW w:w="0" w:type="auto"/>
        <w:tblLook w:val="04A0" w:firstRow="1" w:lastRow="0" w:firstColumn="1" w:lastColumn="0" w:noHBand="0" w:noVBand="1"/>
      </w:tblPr>
      <w:tblGrid>
        <w:gridCol w:w="3480"/>
        <w:gridCol w:w="2039"/>
        <w:gridCol w:w="2072"/>
        <w:gridCol w:w="2381"/>
      </w:tblGrid>
      <w:tr w:rsidR="003532DD" w:rsidRPr="00C267F5" w14:paraId="4D78E1BD" w14:textId="77777777" w:rsidTr="003532DD">
        <w:tc>
          <w:tcPr>
            <w:tcW w:w="3480" w:type="dxa"/>
            <w:tcBorders>
              <w:bottom w:val="single" w:sz="4" w:space="0" w:color="auto"/>
            </w:tcBorders>
            <w:shd w:val="clear" w:color="auto" w:fill="auto"/>
          </w:tcPr>
          <w:p w14:paraId="1081CE0D" w14:textId="30616C4D" w:rsidR="003532DD" w:rsidRPr="00C267F5" w:rsidRDefault="003532DD" w:rsidP="00C267F5">
            <w:pPr>
              <w:ind w:right="-82"/>
              <w:rPr>
                <w:sz w:val="24"/>
                <w:szCs w:val="24"/>
              </w:rPr>
            </w:pPr>
            <w:r>
              <w:rPr>
                <w:sz w:val="24"/>
                <w:szCs w:val="24"/>
              </w:rPr>
              <w:t>Sveikatos apsaugos skyriaus vedėja</w:t>
            </w:r>
          </w:p>
        </w:tc>
        <w:tc>
          <w:tcPr>
            <w:tcW w:w="2039" w:type="dxa"/>
            <w:shd w:val="clear" w:color="auto" w:fill="auto"/>
          </w:tcPr>
          <w:p w14:paraId="5ECA90E1" w14:textId="77777777" w:rsidR="003532DD" w:rsidRPr="00C267F5" w:rsidRDefault="003532DD" w:rsidP="00C267F5">
            <w:pPr>
              <w:ind w:right="-82"/>
              <w:rPr>
                <w:sz w:val="24"/>
                <w:szCs w:val="24"/>
              </w:rPr>
            </w:pPr>
          </w:p>
        </w:tc>
        <w:tc>
          <w:tcPr>
            <w:tcW w:w="2072" w:type="dxa"/>
          </w:tcPr>
          <w:p w14:paraId="4C66B22E" w14:textId="77777777" w:rsidR="003532DD" w:rsidRDefault="003532DD" w:rsidP="00C267F5">
            <w:pPr>
              <w:ind w:right="-82"/>
              <w:rPr>
                <w:sz w:val="24"/>
                <w:szCs w:val="24"/>
              </w:rPr>
            </w:pPr>
          </w:p>
        </w:tc>
        <w:tc>
          <w:tcPr>
            <w:tcW w:w="2381" w:type="dxa"/>
            <w:tcBorders>
              <w:bottom w:val="single" w:sz="4" w:space="0" w:color="auto"/>
            </w:tcBorders>
            <w:shd w:val="clear" w:color="auto" w:fill="auto"/>
          </w:tcPr>
          <w:p w14:paraId="1C24DE82" w14:textId="0C419E68" w:rsidR="003532DD" w:rsidRPr="00C267F5" w:rsidRDefault="003532DD" w:rsidP="00C267F5">
            <w:pPr>
              <w:ind w:right="-82"/>
              <w:rPr>
                <w:sz w:val="24"/>
                <w:szCs w:val="24"/>
              </w:rPr>
            </w:pPr>
            <w:r>
              <w:rPr>
                <w:sz w:val="24"/>
                <w:szCs w:val="24"/>
              </w:rPr>
              <w:t>Rožė Perminienė</w:t>
            </w:r>
          </w:p>
        </w:tc>
      </w:tr>
      <w:tr w:rsidR="003532DD" w:rsidRPr="00C267F5" w14:paraId="4F60C3DB" w14:textId="77777777" w:rsidTr="003532DD">
        <w:tc>
          <w:tcPr>
            <w:tcW w:w="3480" w:type="dxa"/>
            <w:tcBorders>
              <w:top w:val="single" w:sz="4" w:space="0" w:color="auto"/>
            </w:tcBorders>
            <w:shd w:val="clear" w:color="auto" w:fill="auto"/>
          </w:tcPr>
          <w:p w14:paraId="3178F890" w14:textId="77777777" w:rsidR="003532DD" w:rsidRPr="00C267F5" w:rsidRDefault="003532DD" w:rsidP="00C267F5">
            <w:pPr>
              <w:ind w:right="-82"/>
              <w:rPr>
                <w:sz w:val="24"/>
                <w:szCs w:val="24"/>
              </w:rPr>
            </w:pPr>
            <w:r w:rsidRPr="00C267F5">
              <w:rPr>
                <w:i/>
                <w:iCs/>
              </w:rPr>
              <w:t>(Skyriaus vedėjas)</w:t>
            </w:r>
          </w:p>
        </w:tc>
        <w:tc>
          <w:tcPr>
            <w:tcW w:w="2039" w:type="dxa"/>
            <w:shd w:val="clear" w:color="auto" w:fill="auto"/>
          </w:tcPr>
          <w:p w14:paraId="08E46B2E" w14:textId="77777777" w:rsidR="003532DD" w:rsidRPr="00C267F5" w:rsidRDefault="003532DD" w:rsidP="00C267F5">
            <w:pPr>
              <w:ind w:right="-82"/>
              <w:jc w:val="right"/>
              <w:rPr>
                <w:i/>
                <w:iCs/>
              </w:rPr>
            </w:pPr>
          </w:p>
        </w:tc>
        <w:tc>
          <w:tcPr>
            <w:tcW w:w="2072" w:type="dxa"/>
          </w:tcPr>
          <w:p w14:paraId="7AD0036D" w14:textId="77777777" w:rsidR="003532DD" w:rsidRPr="00C267F5" w:rsidRDefault="003532DD" w:rsidP="00C267F5">
            <w:pPr>
              <w:ind w:right="-82"/>
              <w:jc w:val="right"/>
              <w:rPr>
                <w:i/>
                <w:iCs/>
              </w:rPr>
            </w:pPr>
          </w:p>
        </w:tc>
        <w:tc>
          <w:tcPr>
            <w:tcW w:w="2381" w:type="dxa"/>
            <w:tcBorders>
              <w:top w:val="single" w:sz="4" w:space="0" w:color="auto"/>
            </w:tcBorders>
            <w:shd w:val="clear" w:color="auto" w:fill="auto"/>
          </w:tcPr>
          <w:p w14:paraId="3DF08666" w14:textId="1ACE639B" w:rsidR="003532DD" w:rsidRPr="00C267F5" w:rsidRDefault="003532DD" w:rsidP="00C267F5">
            <w:pPr>
              <w:ind w:right="-82"/>
              <w:jc w:val="right"/>
              <w:rPr>
                <w:sz w:val="24"/>
                <w:szCs w:val="24"/>
              </w:rPr>
            </w:pPr>
            <w:r w:rsidRPr="00C267F5">
              <w:rPr>
                <w:i/>
                <w:iCs/>
              </w:rPr>
              <w:t>(Vardas ir pavardė)</w:t>
            </w:r>
          </w:p>
        </w:tc>
      </w:tr>
    </w:tbl>
    <w:p w14:paraId="4E46895E" w14:textId="11B7353B" w:rsidR="00FA5F70" w:rsidRDefault="00FA5F70" w:rsidP="00980D5B">
      <w:pPr>
        <w:ind w:right="-82"/>
        <w:rPr>
          <w:i/>
          <w:iCs/>
        </w:rPr>
      </w:pPr>
    </w:p>
    <w:p w14:paraId="3C81DCEB" w14:textId="77777777" w:rsidR="00FA5F70" w:rsidRDefault="00FA5F70">
      <w:pPr>
        <w:rPr>
          <w:i/>
          <w:iCs/>
        </w:rPr>
      </w:pPr>
      <w:r>
        <w:rPr>
          <w:i/>
          <w:iCs/>
        </w:rPr>
        <w:br w:type="page"/>
      </w:r>
    </w:p>
    <w:p w14:paraId="513F5C8C" w14:textId="77777777" w:rsidR="00FA5F70" w:rsidRPr="00FA5F70" w:rsidRDefault="00FA5F70" w:rsidP="00FA5F70">
      <w:pPr>
        <w:jc w:val="center"/>
        <w:rPr>
          <w:b/>
          <w:sz w:val="24"/>
          <w:szCs w:val="24"/>
        </w:rPr>
      </w:pPr>
      <w:r w:rsidRPr="00FA5F70">
        <w:rPr>
          <w:b/>
          <w:sz w:val="24"/>
          <w:szCs w:val="24"/>
        </w:rPr>
        <w:lastRenderedPageBreak/>
        <w:t>LIETUVOS RESPUBLIKOS</w:t>
      </w:r>
    </w:p>
    <w:p w14:paraId="06CE46D9" w14:textId="77777777" w:rsidR="00FA5F70" w:rsidRPr="00FA5F70" w:rsidRDefault="00FA5F70" w:rsidP="00FA5F70">
      <w:pPr>
        <w:jc w:val="center"/>
        <w:rPr>
          <w:b/>
          <w:sz w:val="24"/>
          <w:szCs w:val="24"/>
        </w:rPr>
      </w:pPr>
      <w:r w:rsidRPr="00FA5F70">
        <w:rPr>
          <w:b/>
          <w:sz w:val="24"/>
          <w:szCs w:val="24"/>
        </w:rPr>
        <w:t>VIETOS SAVIVALDOS</w:t>
      </w:r>
    </w:p>
    <w:p w14:paraId="32809A18" w14:textId="77777777" w:rsidR="00FA5F70" w:rsidRPr="00FA5F70" w:rsidRDefault="00FA5F70" w:rsidP="00FA5F70">
      <w:pPr>
        <w:jc w:val="center"/>
        <w:rPr>
          <w:b/>
          <w:sz w:val="24"/>
          <w:szCs w:val="24"/>
        </w:rPr>
      </w:pPr>
      <w:r w:rsidRPr="00FA5F70">
        <w:rPr>
          <w:b/>
          <w:sz w:val="24"/>
          <w:szCs w:val="24"/>
        </w:rPr>
        <w:t>ĮSTATYMAS</w:t>
      </w:r>
    </w:p>
    <w:p w14:paraId="0AA46B74" w14:textId="77777777" w:rsidR="00FA5F70" w:rsidRPr="00FA5F70" w:rsidRDefault="00FA5F70" w:rsidP="00FA5F70">
      <w:pPr>
        <w:jc w:val="center"/>
        <w:rPr>
          <w:sz w:val="24"/>
          <w:szCs w:val="24"/>
        </w:rPr>
      </w:pPr>
    </w:p>
    <w:p w14:paraId="60BB07B9" w14:textId="77777777" w:rsidR="00FA5F70" w:rsidRPr="00FA5F70" w:rsidRDefault="00FA5F70" w:rsidP="00FA5F70">
      <w:pPr>
        <w:jc w:val="both"/>
        <w:rPr>
          <w:sz w:val="22"/>
          <w:szCs w:val="24"/>
        </w:rPr>
      </w:pPr>
    </w:p>
    <w:p w14:paraId="02242219" w14:textId="77777777" w:rsidR="00FA5F70" w:rsidRPr="00FA5F70" w:rsidRDefault="00FA5F70" w:rsidP="00FA5F70">
      <w:pPr>
        <w:ind w:firstLine="709"/>
        <w:jc w:val="both"/>
        <w:rPr>
          <w:b/>
          <w:sz w:val="24"/>
          <w:szCs w:val="24"/>
        </w:rPr>
      </w:pPr>
      <w:r w:rsidRPr="00FA5F70">
        <w:rPr>
          <w:b/>
          <w:sz w:val="24"/>
          <w:szCs w:val="24"/>
        </w:rPr>
        <w:t>15 straipsnis. Savivaldybės tarybos kompetencija</w:t>
      </w:r>
    </w:p>
    <w:p w14:paraId="026C3BC3" w14:textId="77777777" w:rsidR="007021C9" w:rsidRPr="007021C9" w:rsidRDefault="007021C9" w:rsidP="007021C9">
      <w:pPr>
        <w:ind w:firstLine="720"/>
        <w:jc w:val="both"/>
        <w:rPr>
          <w:bCs/>
          <w:sz w:val="24"/>
          <w:szCs w:val="24"/>
          <w:lang w:eastAsia="x-none"/>
        </w:rPr>
      </w:pPr>
      <w:r w:rsidRPr="007021C9">
        <w:rPr>
          <w:bCs/>
          <w:sz w:val="24"/>
          <w:szCs w:val="24"/>
          <w:lang w:eastAsia="x-none"/>
        </w:rPr>
        <w:t>4. Jeigu teisės aktuose yra nustatyta papildomų įgaliojimų savivaldybei, sprendimų dėl tokių įgaliojimų vykdymo priėmimo iniciatyva, neperžengiant nustatytų įgaliojimų, priklauso savivaldybės tarybai.</w:t>
      </w:r>
    </w:p>
    <w:p w14:paraId="6D086D30" w14:textId="77777777" w:rsidR="009E6C45" w:rsidRPr="00FA5F70" w:rsidRDefault="009E6C45" w:rsidP="00FA5F70">
      <w:pPr>
        <w:ind w:firstLine="720"/>
        <w:jc w:val="both"/>
        <w:rPr>
          <w:color w:val="000000"/>
          <w:sz w:val="24"/>
          <w:szCs w:val="24"/>
          <w:lang w:eastAsia="lt-LT"/>
        </w:rPr>
      </w:pPr>
    </w:p>
    <w:p w14:paraId="5B07AF7E" w14:textId="77777777" w:rsidR="00FA5F70" w:rsidRPr="007021C9" w:rsidRDefault="00FA5F70" w:rsidP="00FA5F70">
      <w:pPr>
        <w:jc w:val="center"/>
        <w:rPr>
          <w:b/>
          <w:sz w:val="24"/>
          <w:szCs w:val="24"/>
        </w:rPr>
      </w:pPr>
      <w:r w:rsidRPr="007021C9">
        <w:rPr>
          <w:b/>
          <w:sz w:val="24"/>
          <w:szCs w:val="24"/>
        </w:rPr>
        <w:t>LIETUVOS RESPUBLIKOS</w:t>
      </w:r>
    </w:p>
    <w:p w14:paraId="50E46E02" w14:textId="1C536AED" w:rsidR="00FA5F70" w:rsidRPr="007021C9" w:rsidRDefault="00FA5F70" w:rsidP="00FA5F70">
      <w:pPr>
        <w:jc w:val="center"/>
        <w:rPr>
          <w:b/>
          <w:sz w:val="24"/>
          <w:szCs w:val="24"/>
        </w:rPr>
      </w:pPr>
      <w:r w:rsidRPr="007021C9">
        <w:rPr>
          <w:b/>
          <w:sz w:val="24"/>
          <w:szCs w:val="24"/>
        </w:rPr>
        <w:t xml:space="preserve">SVEIKATOS </w:t>
      </w:r>
      <w:r w:rsidR="007021C9" w:rsidRPr="007021C9">
        <w:rPr>
          <w:b/>
          <w:sz w:val="24"/>
          <w:szCs w:val="24"/>
        </w:rPr>
        <w:t>DRAUDIMO</w:t>
      </w:r>
    </w:p>
    <w:p w14:paraId="665D1884" w14:textId="77777777" w:rsidR="00FA5F70" w:rsidRPr="00FA5F70" w:rsidRDefault="00FA5F70" w:rsidP="00FA5F70">
      <w:pPr>
        <w:jc w:val="center"/>
        <w:rPr>
          <w:b/>
          <w:sz w:val="24"/>
          <w:szCs w:val="24"/>
        </w:rPr>
      </w:pPr>
      <w:r w:rsidRPr="007021C9">
        <w:rPr>
          <w:b/>
          <w:sz w:val="24"/>
          <w:szCs w:val="24"/>
        </w:rPr>
        <w:t>ĮSTATYMAS</w:t>
      </w:r>
    </w:p>
    <w:p w14:paraId="1C827F55" w14:textId="77777777" w:rsidR="00FA5F70" w:rsidRPr="00FA5F70" w:rsidRDefault="00FA5F70" w:rsidP="00FA5F70">
      <w:pPr>
        <w:jc w:val="center"/>
        <w:rPr>
          <w:sz w:val="24"/>
          <w:szCs w:val="24"/>
        </w:rPr>
      </w:pPr>
    </w:p>
    <w:p w14:paraId="555BB1A0" w14:textId="4BA576C6" w:rsidR="00FA5F70" w:rsidRPr="0099676F" w:rsidRDefault="0087014A" w:rsidP="00FA5F70">
      <w:pPr>
        <w:ind w:firstLine="709"/>
        <w:jc w:val="both"/>
        <w:rPr>
          <w:b/>
          <w:bCs/>
          <w:color w:val="000000"/>
          <w:sz w:val="24"/>
          <w:szCs w:val="24"/>
        </w:rPr>
      </w:pPr>
      <w:r w:rsidRPr="0099676F">
        <w:rPr>
          <w:b/>
          <w:sz w:val="24"/>
          <w:szCs w:val="24"/>
        </w:rPr>
        <w:t>35</w:t>
      </w:r>
      <w:r w:rsidR="00FA5F70" w:rsidRPr="0099676F">
        <w:rPr>
          <w:b/>
          <w:sz w:val="24"/>
          <w:szCs w:val="24"/>
        </w:rPr>
        <w:t xml:space="preserve"> straipsnis. </w:t>
      </w:r>
      <w:r w:rsidR="008F4768" w:rsidRPr="0099676F">
        <w:rPr>
          <w:b/>
          <w:bCs/>
          <w:color w:val="000000"/>
          <w:sz w:val="24"/>
          <w:szCs w:val="24"/>
        </w:rPr>
        <w:t>Teritorinės ligonių kasos stebėtojų taryba</w:t>
      </w:r>
    </w:p>
    <w:p w14:paraId="430B9476" w14:textId="77777777" w:rsidR="0099676F" w:rsidRPr="0099676F" w:rsidRDefault="0099676F" w:rsidP="0099676F">
      <w:pPr>
        <w:ind w:firstLine="720"/>
        <w:jc w:val="both"/>
        <w:rPr>
          <w:color w:val="000000"/>
          <w:sz w:val="24"/>
          <w:szCs w:val="24"/>
          <w:lang w:eastAsia="lt-LT"/>
        </w:rPr>
      </w:pPr>
      <w:r w:rsidRPr="0099676F">
        <w:rPr>
          <w:color w:val="000000"/>
          <w:sz w:val="24"/>
          <w:szCs w:val="24"/>
          <w:lang w:eastAsia="lt-LT"/>
        </w:rPr>
        <w:t>1. Teritorinėje ligonių kasoje 4 metams sudaroma stebėtojų taryba. Stebėtojų taryba – kolegialus patariamasis organas. Į teritorinės ligonių kasos stebėtojų tarybą įeina Sveikatos apsaugos ministerijos atstovas, Valstybinės ligonių kasos atstovas ir po vieną į aptarnaujamą teritoriją įeinančių savivaldybių tarybų deleguotą atstovą – tarybos narį. Teritorinės ligonių kasos stebėtojų tarybos darbui vadovauja teritorinės ligonių kasos stebėtojų tarybos pirmininkas, renkamas iš teritorinės ligonių kasos stebėtojų tarybos narių paprasta balsų dauguma dalyvaujant ne mažiau kaip 2/3 teritorinės ligonių kasos stebėtojų tarybos narių. Teritorinės ligonių kasos stebėtojų tarybos pirmininku negali būti Sveikatos apsaugos ministerijos ir Valstybinės ligonių kasos atstovas.</w:t>
      </w:r>
    </w:p>
    <w:p w14:paraId="2E4B5C84" w14:textId="77777777" w:rsidR="0099676F" w:rsidRPr="0099676F" w:rsidRDefault="0099676F" w:rsidP="0099676F">
      <w:pPr>
        <w:ind w:firstLine="720"/>
        <w:jc w:val="both"/>
        <w:rPr>
          <w:color w:val="000000"/>
          <w:sz w:val="24"/>
          <w:szCs w:val="24"/>
          <w:lang w:eastAsia="lt-LT"/>
        </w:rPr>
      </w:pPr>
      <w:bookmarkStart w:id="1" w:name="part_e6873cd6e63e455caa94baa1ef30661c"/>
      <w:bookmarkEnd w:id="1"/>
      <w:r w:rsidRPr="0099676F">
        <w:rPr>
          <w:color w:val="000000"/>
          <w:sz w:val="24"/>
          <w:szCs w:val="24"/>
          <w:lang w:eastAsia="lt-LT"/>
        </w:rPr>
        <w:t>2. Teritorinės ligonių kasos stebėtojų taryba:</w:t>
      </w:r>
    </w:p>
    <w:p w14:paraId="1C291224" w14:textId="77777777" w:rsidR="0099676F" w:rsidRPr="0099676F" w:rsidRDefault="0099676F" w:rsidP="0099676F">
      <w:pPr>
        <w:ind w:firstLine="720"/>
        <w:jc w:val="both"/>
        <w:rPr>
          <w:color w:val="000000"/>
          <w:sz w:val="24"/>
          <w:szCs w:val="24"/>
          <w:lang w:eastAsia="lt-LT"/>
        </w:rPr>
      </w:pPr>
      <w:bookmarkStart w:id="2" w:name="part_3c19e9b689f5474eac2ae8bf7b2b270d"/>
      <w:bookmarkEnd w:id="2"/>
      <w:r w:rsidRPr="0099676F">
        <w:rPr>
          <w:color w:val="000000"/>
          <w:sz w:val="24"/>
          <w:szCs w:val="24"/>
          <w:lang w:eastAsia="lt-LT"/>
        </w:rPr>
        <w:t>1) renka teritorinės ligonių kasos taikinimo komisiją;</w:t>
      </w:r>
    </w:p>
    <w:p w14:paraId="6EA9AEEA" w14:textId="77777777" w:rsidR="0099676F" w:rsidRPr="0099676F" w:rsidRDefault="0099676F" w:rsidP="0099676F">
      <w:pPr>
        <w:ind w:firstLine="720"/>
        <w:jc w:val="both"/>
        <w:rPr>
          <w:color w:val="000000"/>
          <w:sz w:val="24"/>
          <w:szCs w:val="24"/>
          <w:lang w:eastAsia="lt-LT"/>
        </w:rPr>
      </w:pPr>
      <w:bookmarkStart w:id="3" w:name="part_84d0d59a044543388de61f84d58ddf09"/>
      <w:bookmarkEnd w:id="3"/>
      <w:r w:rsidRPr="0099676F">
        <w:rPr>
          <w:color w:val="000000"/>
          <w:sz w:val="24"/>
          <w:szCs w:val="24"/>
          <w:lang w:eastAsia="lt-LT"/>
        </w:rPr>
        <w:t>2) prižiūri, kaip sudaromos ir vykdomos teritorinės ligonių kasos ir asmens sveikatos priežiūros įstaigų, teritorinės ligonių kasos ir vaistinių ar šio Įstatymo 26</w:t>
      </w:r>
      <w:r w:rsidRPr="0099676F">
        <w:rPr>
          <w:color w:val="000000"/>
          <w:sz w:val="24"/>
          <w:szCs w:val="24"/>
          <w:vertAlign w:val="superscript"/>
          <w:lang w:eastAsia="lt-LT"/>
        </w:rPr>
        <w:t>2</w:t>
      </w:r>
      <w:r w:rsidRPr="0099676F">
        <w:rPr>
          <w:color w:val="000000"/>
          <w:sz w:val="24"/>
          <w:szCs w:val="24"/>
          <w:lang w:eastAsia="lt-LT"/>
        </w:rPr>
        <w:t> straipsnyje nurodytų ūkio subjektų sutartys, taip pat teritorinės ligonių kasos ir šio Įstatymo 26</w:t>
      </w:r>
      <w:r w:rsidRPr="0099676F">
        <w:rPr>
          <w:color w:val="000000"/>
          <w:sz w:val="24"/>
          <w:szCs w:val="24"/>
          <w:vertAlign w:val="superscript"/>
          <w:lang w:eastAsia="lt-LT"/>
        </w:rPr>
        <w:t>1</w:t>
      </w:r>
      <w:r w:rsidRPr="0099676F">
        <w:rPr>
          <w:color w:val="000000"/>
          <w:sz w:val="24"/>
          <w:szCs w:val="24"/>
          <w:lang w:eastAsia="lt-LT"/>
        </w:rPr>
        <w:t> straipsnyje nurodytų ūkio subjektų sutartys, jeigu Valstybinė ligonių kasa įgaliojo teritorines ligonių kasas sudaryti šias sutartis;</w:t>
      </w:r>
    </w:p>
    <w:p w14:paraId="55ED4046" w14:textId="77777777" w:rsidR="0099676F" w:rsidRPr="0099676F" w:rsidRDefault="0099676F" w:rsidP="0099676F">
      <w:pPr>
        <w:ind w:firstLine="720"/>
        <w:jc w:val="both"/>
        <w:rPr>
          <w:color w:val="000000"/>
          <w:sz w:val="24"/>
          <w:szCs w:val="24"/>
          <w:lang w:eastAsia="lt-LT"/>
        </w:rPr>
      </w:pPr>
      <w:bookmarkStart w:id="4" w:name="part_6e885ec57593426a9cf4396ccc4ca1d5"/>
      <w:bookmarkEnd w:id="4"/>
      <w:r w:rsidRPr="0099676F">
        <w:rPr>
          <w:color w:val="000000"/>
          <w:sz w:val="24"/>
          <w:szCs w:val="24"/>
          <w:lang w:eastAsia="lt-LT"/>
        </w:rPr>
        <w:t>3) teikia siūlymus Valstybinės ligonių kasos direktoriui skirti ir atleisti teritorinės ligonių kasos direktorių;</w:t>
      </w:r>
    </w:p>
    <w:p w14:paraId="09C79420" w14:textId="77777777" w:rsidR="0099676F" w:rsidRPr="0099676F" w:rsidRDefault="0099676F" w:rsidP="0099676F">
      <w:pPr>
        <w:ind w:firstLine="720"/>
        <w:jc w:val="both"/>
        <w:rPr>
          <w:color w:val="000000"/>
          <w:sz w:val="24"/>
          <w:szCs w:val="24"/>
          <w:lang w:eastAsia="lt-LT"/>
        </w:rPr>
      </w:pPr>
      <w:bookmarkStart w:id="5" w:name="part_e0feaae727534654b74bf2213252e738"/>
      <w:bookmarkEnd w:id="5"/>
      <w:r w:rsidRPr="0099676F">
        <w:rPr>
          <w:color w:val="000000"/>
          <w:sz w:val="24"/>
          <w:szCs w:val="24"/>
          <w:lang w:eastAsia="lt-LT"/>
        </w:rPr>
        <w:t>4) aprobuoja teritorinės ligonių kasos darbuotojų etatus bei išlaidų sąmatą;</w:t>
      </w:r>
    </w:p>
    <w:p w14:paraId="488A492B" w14:textId="77777777" w:rsidR="0099676F" w:rsidRPr="0099676F" w:rsidRDefault="0099676F" w:rsidP="0099676F">
      <w:pPr>
        <w:ind w:firstLine="720"/>
        <w:jc w:val="both"/>
        <w:rPr>
          <w:color w:val="000000"/>
          <w:sz w:val="24"/>
          <w:szCs w:val="24"/>
          <w:lang w:eastAsia="lt-LT"/>
        </w:rPr>
      </w:pPr>
      <w:bookmarkStart w:id="6" w:name="part_052b6b9b18834097a03e97243cfd81f6"/>
      <w:bookmarkEnd w:id="6"/>
      <w:r w:rsidRPr="0099676F">
        <w:rPr>
          <w:color w:val="000000"/>
          <w:sz w:val="24"/>
          <w:szCs w:val="24"/>
          <w:lang w:eastAsia="lt-LT"/>
        </w:rPr>
        <w:t>5) prižiūri ir analizuoja teritorinės ligonių kasos administracijos veiklą, finansinių išteklių naudojimą;</w:t>
      </w:r>
    </w:p>
    <w:p w14:paraId="7C25E3A3" w14:textId="77777777" w:rsidR="0099676F" w:rsidRPr="0099676F" w:rsidRDefault="0099676F" w:rsidP="0099676F">
      <w:pPr>
        <w:ind w:firstLine="720"/>
        <w:jc w:val="both"/>
        <w:rPr>
          <w:color w:val="000000"/>
          <w:sz w:val="24"/>
          <w:szCs w:val="24"/>
          <w:lang w:eastAsia="lt-LT"/>
        </w:rPr>
      </w:pPr>
      <w:bookmarkStart w:id="7" w:name="part_9444ace401b5413da4dbb86823017049"/>
      <w:bookmarkEnd w:id="7"/>
      <w:r w:rsidRPr="0099676F">
        <w:rPr>
          <w:color w:val="000000"/>
          <w:sz w:val="24"/>
          <w:szCs w:val="24"/>
          <w:lang w:eastAsia="lt-LT"/>
        </w:rPr>
        <w:t>6) įvertina teritorinės ligonių kasos direktoriaus pateiktą teritorinės ligonių kasos metinių ataskaitų rinkinį ir jam pritaria ne vėliau kaip einamųjų metų balandžio 1 dieną;</w:t>
      </w:r>
    </w:p>
    <w:p w14:paraId="09372B48" w14:textId="77777777" w:rsidR="0099676F" w:rsidRPr="0099676F" w:rsidRDefault="0099676F" w:rsidP="0099676F">
      <w:pPr>
        <w:ind w:firstLine="720"/>
        <w:jc w:val="both"/>
        <w:rPr>
          <w:color w:val="000000"/>
          <w:sz w:val="24"/>
          <w:szCs w:val="24"/>
          <w:lang w:eastAsia="lt-LT"/>
        </w:rPr>
      </w:pPr>
      <w:bookmarkStart w:id="8" w:name="part_2cabc4459e864f91ac0a8faa47ba9fc3"/>
      <w:bookmarkEnd w:id="8"/>
      <w:r w:rsidRPr="0099676F">
        <w:rPr>
          <w:color w:val="000000"/>
          <w:sz w:val="24"/>
          <w:szCs w:val="24"/>
          <w:lang w:eastAsia="lt-LT"/>
        </w:rPr>
        <w:t>7) nagrinėja ir sprendžia kitus privalomojo sveikatos draudimo klausimus, priskirtus teritorinės ligonių kasos funkcijoms.</w:t>
      </w:r>
    </w:p>
    <w:p w14:paraId="248422C7" w14:textId="77777777" w:rsidR="0099676F" w:rsidRPr="0099676F" w:rsidRDefault="0099676F" w:rsidP="0099676F">
      <w:pPr>
        <w:ind w:firstLine="720"/>
        <w:jc w:val="both"/>
        <w:rPr>
          <w:color w:val="000000"/>
          <w:sz w:val="24"/>
          <w:szCs w:val="24"/>
          <w:lang w:eastAsia="lt-LT"/>
        </w:rPr>
      </w:pPr>
      <w:bookmarkStart w:id="9" w:name="part_3dcd8ef3932c4868977f02c375312063"/>
      <w:bookmarkEnd w:id="9"/>
      <w:r w:rsidRPr="0099676F">
        <w:rPr>
          <w:color w:val="000000"/>
          <w:sz w:val="24"/>
          <w:szCs w:val="24"/>
          <w:lang w:eastAsia="lt-LT"/>
        </w:rPr>
        <w:t>3. Teritorinės ligonių kasos stebėtojų taryba turi teisę organizuoti teritorinės ligonių kasos ataskaitų rinkinių</w:t>
      </w:r>
      <w:r w:rsidRPr="0099676F">
        <w:rPr>
          <w:b/>
          <w:bCs/>
          <w:color w:val="000000"/>
          <w:sz w:val="24"/>
          <w:szCs w:val="24"/>
          <w:lang w:eastAsia="lt-LT"/>
        </w:rPr>
        <w:t> </w:t>
      </w:r>
      <w:r w:rsidRPr="0099676F">
        <w:rPr>
          <w:color w:val="000000"/>
          <w:sz w:val="24"/>
          <w:szCs w:val="24"/>
          <w:lang w:eastAsia="lt-LT"/>
        </w:rPr>
        <w:t>auditą. Auditas apmokamas iš teritorinės ligonių kasos valdymui skirtų lėšų. Teritorinės ligonių kasos stebėtojų taryba taip pat turi teisę nemokamai gauti sveikatos priežiūros įstaigų, su kuriomis teritorinė ligonių kasa yra sudariusi sutartis, veiklos ekonominio-finansinio bei medicininio audito duomenis.</w:t>
      </w:r>
    </w:p>
    <w:p w14:paraId="25CA6A70" w14:textId="49DDED84" w:rsidR="0099676F" w:rsidRPr="007C4AD0" w:rsidRDefault="0099676F" w:rsidP="007C4AD0">
      <w:pPr>
        <w:ind w:firstLine="720"/>
        <w:jc w:val="both"/>
        <w:rPr>
          <w:color w:val="000000"/>
          <w:sz w:val="24"/>
          <w:szCs w:val="24"/>
          <w:lang w:eastAsia="lt-LT"/>
        </w:rPr>
      </w:pPr>
      <w:bookmarkStart w:id="10" w:name="part_c737383b7dcd47febc464f09d008531f"/>
      <w:bookmarkEnd w:id="10"/>
      <w:r w:rsidRPr="0099676F">
        <w:rPr>
          <w:color w:val="000000"/>
          <w:sz w:val="24"/>
          <w:szCs w:val="24"/>
          <w:lang w:eastAsia="lt-LT"/>
        </w:rPr>
        <w:t>4. Teritorinės ligonių kasos stebėtojų tarybos veiklos tvarką nustato teritorinės ligonių kasos nuostatai.</w:t>
      </w:r>
    </w:p>
    <w:sectPr w:rsidR="0099676F" w:rsidRPr="007C4AD0"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9C4C55"/>
    <w:multiLevelType w:val="hybridMultilevel"/>
    <w:tmpl w:val="082A7138"/>
    <w:lvl w:ilvl="0" w:tplc="FD9A9560">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D870A2F"/>
    <w:multiLevelType w:val="hybridMultilevel"/>
    <w:tmpl w:val="BF84C9EE"/>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55193"/>
    <w:rsid w:val="000B165F"/>
    <w:rsid w:val="000B5ED6"/>
    <w:rsid w:val="000C1653"/>
    <w:rsid w:val="001356DF"/>
    <w:rsid w:val="001B7BC9"/>
    <w:rsid w:val="001F5034"/>
    <w:rsid w:val="00205DCD"/>
    <w:rsid w:val="002618FE"/>
    <w:rsid w:val="002878B9"/>
    <w:rsid w:val="002A46BC"/>
    <w:rsid w:val="00322FE7"/>
    <w:rsid w:val="003532DD"/>
    <w:rsid w:val="003556D7"/>
    <w:rsid w:val="003832FA"/>
    <w:rsid w:val="00394D94"/>
    <w:rsid w:val="003C0FE8"/>
    <w:rsid w:val="00453242"/>
    <w:rsid w:val="00460B26"/>
    <w:rsid w:val="004656DE"/>
    <w:rsid w:val="004A0DC5"/>
    <w:rsid w:val="004A320F"/>
    <w:rsid w:val="004C1B3D"/>
    <w:rsid w:val="004E24BA"/>
    <w:rsid w:val="005076C0"/>
    <w:rsid w:val="00527CD3"/>
    <w:rsid w:val="005B14E1"/>
    <w:rsid w:val="00630CED"/>
    <w:rsid w:val="00652CE1"/>
    <w:rsid w:val="007021C9"/>
    <w:rsid w:val="007C4AD0"/>
    <w:rsid w:val="00813D1C"/>
    <w:rsid w:val="00814E45"/>
    <w:rsid w:val="0082205A"/>
    <w:rsid w:val="00824E3D"/>
    <w:rsid w:val="00835296"/>
    <w:rsid w:val="0087014A"/>
    <w:rsid w:val="00897DDA"/>
    <w:rsid w:val="008A572D"/>
    <w:rsid w:val="008F4768"/>
    <w:rsid w:val="00944690"/>
    <w:rsid w:val="00980D5B"/>
    <w:rsid w:val="0099676F"/>
    <w:rsid w:val="009E6C45"/>
    <w:rsid w:val="00AC4AB1"/>
    <w:rsid w:val="00AD0031"/>
    <w:rsid w:val="00B56188"/>
    <w:rsid w:val="00B6085A"/>
    <w:rsid w:val="00B8235E"/>
    <w:rsid w:val="00BB21D8"/>
    <w:rsid w:val="00BD08AA"/>
    <w:rsid w:val="00BF7F94"/>
    <w:rsid w:val="00C1150C"/>
    <w:rsid w:val="00C267F5"/>
    <w:rsid w:val="00D323EB"/>
    <w:rsid w:val="00D668DF"/>
    <w:rsid w:val="00D714D3"/>
    <w:rsid w:val="00DC40F7"/>
    <w:rsid w:val="00DD5E64"/>
    <w:rsid w:val="00DE6768"/>
    <w:rsid w:val="00E12A6E"/>
    <w:rsid w:val="00E25500"/>
    <w:rsid w:val="00E358FB"/>
    <w:rsid w:val="00EA56C0"/>
    <w:rsid w:val="00ED3C3D"/>
    <w:rsid w:val="00EE3C11"/>
    <w:rsid w:val="00F0672B"/>
    <w:rsid w:val="00F06F38"/>
    <w:rsid w:val="00F22F47"/>
    <w:rsid w:val="00F45086"/>
    <w:rsid w:val="00FA5F70"/>
    <w:rsid w:val="00FC3A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 w:type="paragraph" w:styleId="Sraopastraipa">
    <w:name w:val="List Paragraph"/>
    <w:basedOn w:val="prastasis"/>
    <w:uiPriority w:val="34"/>
    <w:qFormat/>
    <w:rsid w:val="004A0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057407">
      <w:bodyDiv w:val="1"/>
      <w:marLeft w:val="0"/>
      <w:marRight w:val="0"/>
      <w:marTop w:val="0"/>
      <w:marBottom w:val="0"/>
      <w:divBdr>
        <w:top w:val="none" w:sz="0" w:space="0" w:color="auto"/>
        <w:left w:val="none" w:sz="0" w:space="0" w:color="auto"/>
        <w:bottom w:val="none" w:sz="0" w:space="0" w:color="auto"/>
        <w:right w:val="none" w:sz="0" w:space="0" w:color="auto"/>
      </w:divBdr>
      <w:divsChild>
        <w:div w:id="934020258">
          <w:marLeft w:val="0"/>
          <w:marRight w:val="0"/>
          <w:marTop w:val="0"/>
          <w:marBottom w:val="0"/>
          <w:divBdr>
            <w:top w:val="none" w:sz="0" w:space="0" w:color="auto"/>
            <w:left w:val="none" w:sz="0" w:space="0" w:color="auto"/>
            <w:bottom w:val="none" w:sz="0" w:space="0" w:color="auto"/>
            <w:right w:val="none" w:sz="0" w:space="0" w:color="auto"/>
          </w:divBdr>
        </w:div>
        <w:div w:id="296451501">
          <w:marLeft w:val="0"/>
          <w:marRight w:val="0"/>
          <w:marTop w:val="0"/>
          <w:marBottom w:val="0"/>
          <w:divBdr>
            <w:top w:val="none" w:sz="0" w:space="0" w:color="auto"/>
            <w:left w:val="none" w:sz="0" w:space="0" w:color="auto"/>
            <w:bottom w:val="none" w:sz="0" w:space="0" w:color="auto"/>
            <w:right w:val="none" w:sz="0" w:space="0" w:color="auto"/>
          </w:divBdr>
          <w:divsChild>
            <w:div w:id="1316452934">
              <w:marLeft w:val="0"/>
              <w:marRight w:val="0"/>
              <w:marTop w:val="0"/>
              <w:marBottom w:val="0"/>
              <w:divBdr>
                <w:top w:val="none" w:sz="0" w:space="0" w:color="auto"/>
                <w:left w:val="none" w:sz="0" w:space="0" w:color="auto"/>
                <w:bottom w:val="none" w:sz="0" w:space="0" w:color="auto"/>
                <w:right w:val="none" w:sz="0" w:space="0" w:color="auto"/>
              </w:divBdr>
            </w:div>
            <w:div w:id="246306541">
              <w:marLeft w:val="0"/>
              <w:marRight w:val="0"/>
              <w:marTop w:val="0"/>
              <w:marBottom w:val="0"/>
              <w:divBdr>
                <w:top w:val="none" w:sz="0" w:space="0" w:color="auto"/>
                <w:left w:val="none" w:sz="0" w:space="0" w:color="auto"/>
                <w:bottom w:val="none" w:sz="0" w:space="0" w:color="auto"/>
                <w:right w:val="none" w:sz="0" w:space="0" w:color="auto"/>
              </w:divBdr>
            </w:div>
            <w:div w:id="1627159884">
              <w:marLeft w:val="0"/>
              <w:marRight w:val="0"/>
              <w:marTop w:val="0"/>
              <w:marBottom w:val="0"/>
              <w:divBdr>
                <w:top w:val="none" w:sz="0" w:space="0" w:color="auto"/>
                <w:left w:val="none" w:sz="0" w:space="0" w:color="auto"/>
                <w:bottom w:val="none" w:sz="0" w:space="0" w:color="auto"/>
                <w:right w:val="none" w:sz="0" w:space="0" w:color="auto"/>
              </w:divBdr>
            </w:div>
            <w:div w:id="2054114175">
              <w:marLeft w:val="0"/>
              <w:marRight w:val="0"/>
              <w:marTop w:val="0"/>
              <w:marBottom w:val="0"/>
              <w:divBdr>
                <w:top w:val="none" w:sz="0" w:space="0" w:color="auto"/>
                <w:left w:val="none" w:sz="0" w:space="0" w:color="auto"/>
                <w:bottom w:val="none" w:sz="0" w:space="0" w:color="auto"/>
                <w:right w:val="none" w:sz="0" w:space="0" w:color="auto"/>
              </w:divBdr>
            </w:div>
            <w:div w:id="1743480354">
              <w:marLeft w:val="0"/>
              <w:marRight w:val="0"/>
              <w:marTop w:val="0"/>
              <w:marBottom w:val="0"/>
              <w:divBdr>
                <w:top w:val="none" w:sz="0" w:space="0" w:color="auto"/>
                <w:left w:val="none" w:sz="0" w:space="0" w:color="auto"/>
                <w:bottom w:val="none" w:sz="0" w:space="0" w:color="auto"/>
                <w:right w:val="none" w:sz="0" w:space="0" w:color="auto"/>
              </w:divBdr>
            </w:div>
            <w:div w:id="1577326829">
              <w:marLeft w:val="0"/>
              <w:marRight w:val="0"/>
              <w:marTop w:val="0"/>
              <w:marBottom w:val="0"/>
              <w:divBdr>
                <w:top w:val="none" w:sz="0" w:space="0" w:color="auto"/>
                <w:left w:val="none" w:sz="0" w:space="0" w:color="auto"/>
                <w:bottom w:val="none" w:sz="0" w:space="0" w:color="auto"/>
                <w:right w:val="none" w:sz="0" w:space="0" w:color="auto"/>
              </w:divBdr>
            </w:div>
            <w:div w:id="12296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2041">
      <w:bodyDiv w:val="1"/>
      <w:marLeft w:val="0"/>
      <w:marRight w:val="0"/>
      <w:marTop w:val="0"/>
      <w:marBottom w:val="0"/>
      <w:divBdr>
        <w:top w:val="none" w:sz="0" w:space="0" w:color="auto"/>
        <w:left w:val="none" w:sz="0" w:space="0" w:color="auto"/>
        <w:bottom w:val="none" w:sz="0" w:space="0" w:color="auto"/>
        <w:right w:val="none" w:sz="0" w:space="0" w:color="auto"/>
      </w:divBdr>
      <w:divsChild>
        <w:div w:id="2036691467">
          <w:marLeft w:val="0"/>
          <w:marRight w:val="0"/>
          <w:marTop w:val="0"/>
          <w:marBottom w:val="0"/>
          <w:divBdr>
            <w:top w:val="none" w:sz="0" w:space="0" w:color="auto"/>
            <w:left w:val="none" w:sz="0" w:space="0" w:color="auto"/>
            <w:bottom w:val="none" w:sz="0" w:space="0" w:color="auto"/>
            <w:right w:val="none" w:sz="0" w:space="0" w:color="auto"/>
          </w:divBdr>
        </w:div>
        <w:div w:id="835918473">
          <w:marLeft w:val="0"/>
          <w:marRight w:val="0"/>
          <w:marTop w:val="0"/>
          <w:marBottom w:val="0"/>
          <w:divBdr>
            <w:top w:val="none" w:sz="0" w:space="0" w:color="auto"/>
            <w:left w:val="none" w:sz="0" w:space="0" w:color="auto"/>
            <w:bottom w:val="none" w:sz="0" w:space="0" w:color="auto"/>
            <w:right w:val="none" w:sz="0" w:space="0" w:color="auto"/>
          </w:divBdr>
          <w:divsChild>
            <w:div w:id="1247347058">
              <w:marLeft w:val="0"/>
              <w:marRight w:val="0"/>
              <w:marTop w:val="0"/>
              <w:marBottom w:val="0"/>
              <w:divBdr>
                <w:top w:val="none" w:sz="0" w:space="0" w:color="auto"/>
                <w:left w:val="none" w:sz="0" w:space="0" w:color="auto"/>
                <w:bottom w:val="none" w:sz="0" w:space="0" w:color="auto"/>
                <w:right w:val="none" w:sz="0" w:space="0" w:color="auto"/>
              </w:divBdr>
            </w:div>
            <w:div w:id="1980959402">
              <w:marLeft w:val="0"/>
              <w:marRight w:val="0"/>
              <w:marTop w:val="0"/>
              <w:marBottom w:val="0"/>
              <w:divBdr>
                <w:top w:val="none" w:sz="0" w:space="0" w:color="auto"/>
                <w:left w:val="none" w:sz="0" w:space="0" w:color="auto"/>
                <w:bottom w:val="none" w:sz="0" w:space="0" w:color="auto"/>
                <w:right w:val="none" w:sz="0" w:space="0" w:color="auto"/>
              </w:divBdr>
            </w:div>
            <w:div w:id="724138270">
              <w:marLeft w:val="0"/>
              <w:marRight w:val="0"/>
              <w:marTop w:val="0"/>
              <w:marBottom w:val="0"/>
              <w:divBdr>
                <w:top w:val="none" w:sz="0" w:space="0" w:color="auto"/>
                <w:left w:val="none" w:sz="0" w:space="0" w:color="auto"/>
                <w:bottom w:val="none" w:sz="0" w:space="0" w:color="auto"/>
                <w:right w:val="none" w:sz="0" w:space="0" w:color="auto"/>
              </w:divBdr>
            </w:div>
            <w:div w:id="317345444">
              <w:marLeft w:val="0"/>
              <w:marRight w:val="0"/>
              <w:marTop w:val="0"/>
              <w:marBottom w:val="0"/>
              <w:divBdr>
                <w:top w:val="none" w:sz="0" w:space="0" w:color="auto"/>
                <w:left w:val="none" w:sz="0" w:space="0" w:color="auto"/>
                <w:bottom w:val="none" w:sz="0" w:space="0" w:color="auto"/>
                <w:right w:val="none" w:sz="0" w:space="0" w:color="auto"/>
              </w:divBdr>
            </w:div>
            <w:div w:id="156117958">
              <w:marLeft w:val="0"/>
              <w:marRight w:val="0"/>
              <w:marTop w:val="0"/>
              <w:marBottom w:val="0"/>
              <w:divBdr>
                <w:top w:val="none" w:sz="0" w:space="0" w:color="auto"/>
                <w:left w:val="none" w:sz="0" w:space="0" w:color="auto"/>
                <w:bottom w:val="none" w:sz="0" w:space="0" w:color="auto"/>
                <w:right w:val="none" w:sz="0" w:space="0" w:color="auto"/>
              </w:divBdr>
            </w:div>
            <w:div w:id="1704017283">
              <w:marLeft w:val="0"/>
              <w:marRight w:val="0"/>
              <w:marTop w:val="0"/>
              <w:marBottom w:val="0"/>
              <w:divBdr>
                <w:top w:val="none" w:sz="0" w:space="0" w:color="auto"/>
                <w:left w:val="none" w:sz="0" w:space="0" w:color="auto"/>
                <w:bottom w:val="none" w:sz="0" w:space="0" w:color="auto"/>
                <w:right w:val="none" w:sz="0" w:space="0" w:color="auto"/>
              </w:divBdr>
            </w:div>
            <w:div w:id="2013140087">
              <w:marLeft w:val="0"/>
              <w:marRight w:val="0"/>
              <w:marTop w:val="0"/>
              <w:marBottom w:val="0"/>
              <w:divBdr>
                <w:top w:val="none" w:sz="0" w:space="0" w:color="auto"/>
                <w:left w:val="none" w:sz="0" w:space="0" w:color="auto"/>
                <w:bottom w:val="none" w:sz="0" w:space="0" w:color="auto"/>
                <w:right w:val="none" w:sz="0" w:space="0" w:color="auto"/>
              </w:divBdr>
            </w:div>
          </w:divsChild>
        </w:div>
        <w:div w:id="427583388">
          <w:marLeft w:val="0"/>
          <w:marRight w:val="0"/>
          <w:marTop w:val="0"/>
          <w:marBottom w:val="0"/>
          <w:divBdr>
            <w:top w:val="none" w:sz="0" w:space="0" w:color="auto"/>
            <w:left w:val="none" w:sz="0" w:space="0" w:color="auto"/>
            <w:bottom w:val="none" w:sz="0" w:space="0" w:color="auto"/>
            <w:right w:val="none" w:sz="0" w:space="0" w:color="auto"/>
          </w:divBdr>
        </w:div>
        <w:div w:id="40400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E04E5-3BE8-4570-A853-8877D794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881</Words>
  <Characters>6271</Characters>
  <Application>Microsoft Office Word</Application>
  <DocSecurity>4</DocSecurity>
  <Lines>52</Lines>
  <Paragraphs>14</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Greta Jundulė</cp:lastModifiedBy>
  <cp:revision>2</cp:revision>
  <cp:lastPrinted>2009-06-17T12:22:00Z</cp:lastPrinted>
  <dcterms:created xsi:type="dcterms:W3CDTF">2023-07-10T05:21:00Z</dcterms:created>
  <dcterms:modified xsi:type="dcterms:W3CDTF">2023-07-10T05:21:00Z</dcterms:modified>
</cp:coreProperties>
</file>