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7F3E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6BBFECB" wp14:editId="552AA7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9C0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55DFE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F7CA56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E2F2B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86C952" w14:textId="77777777" w:rsidR="001917A1" w:rsidRPr="001917A1" w:rsidRDefault="001917A1" w:rsidP="001917A1">
      <w:pPr>
        <w:jc w:val="center"/>
      </w:pPr>
      <w:r w:rsidRPr="001917A1">
        <w:rPr>
          <w:b/>
          <w:caps/>
        </w:rPr>
        <w:t>DĖL biudžetinės įstaigos Klaipėdos miesto globos namų struktŪros PATVIRTINIMO ir didžiausio leistino pareigybių skaičiaus nustatymo</w:t>
      </w:r>
    </w:p>
    <w:p w14:paraId="09E64362" w14:textId="77777777" w:rsidR="00CA4D3B" w:rsidRDefault="00CA4D3B" w:rsidP="00CA4D3B">
      <w:pPr>
        <w:jc w:val="center"/>
      </w:pPr>
    </w:p>
    <w:bookmarkStart w:id="1" w:name="registravimoDataIlga"/>
    <w:p w14:paraId="61B3ABF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T2-188</w:t>
      </w:r>
      <w:bookmarkEnd w:id="2"/>
    </w:p>
    <w:p w14:paraId="44D9FB4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88A721" w14:textId="77777777" w:rsidR="00CA4D3B" w:rsidRPr="008354D5" w:rsidRDefault="00CA4D3B" w:rsidP="00CA4D3B">
      <w:pPr>
        <w:jc w:val="center"/>
      </w:pPr>
    </w:p>
    <w:p w14:paraId="024F1BA9" w14:textId="77777777" w:rsidR="001917A1" w:rsidRPr="001917A1" w:rsidRDefault="001917A1" w:rsidP="001917A1">
      <w:pPr>
        <w:jc w:val="center"/>
      </w:pPr>
    </w:p>
    <w:p w14:paraId="2FE4C71C" w14:textId="0BB25509" w:rsidR="001917A1" w:rsidRPr="001917A1" w:rsidRDefault="001917A1" w:rsidP="001917A1">
      <w:pPr>
        <w:tabs>
          <w:tab w:val="left" w:pos="912"/>
        </w:tabs>
        <w:ind w:firstLine="709"/>
        <w:jc w:val="both"/>
      </w:pPr>
      <w:r w:rsidRPr="001917A1">
        <w:t>Vadovaudamasi Lietuvos Respublikos vietos savivaldos įstatymo 15 straipsnio 2 dalies 9 punktu</w:t>
      </w:r>
      <w:r w:rsidRPr="001917A1">
        <w:rPr>
          <w:color w:val="000000"/>
        </w:rPr>
        <w:t xml:space="preserve"> ir</w:t>
      </w:r>
      <w:r w:rsidRPr="001917A1">
        <w:t xml:space="preserve"> Lietuvos Respublikos biudžetinių įstaigų įstatymo 9 straipsnio 2 dalies 4 punktu, Klaipėdos miesto savivaldybės taryba </w:t>
      </w:r>
      <w:r w:rsidRPr="001917A1">
        <w:rPr>
          <w:spacing w:val="60"/>
        </w:rPr>
        <w:t>nusprendži</w:t>
      </w:r>
      <w:r w:rsidRPr="001917A1">
        <w:t>a:</w:t>
      </w:r>
    </w:p>
    <w:p w14:paraId="76B75729" w14:textId="77777777" w:rsidR="001917A1" w:rsidRPr="001917A1" w:rsidRDefault="001917A1" w:rsidP="001917A1">
      <w:pPr>
        <w:ind w:firstLine="709"/>
        <w:jc w:val="both"/>
      </w:pPr>
      <w:r w:rsidRPr="001917A1">
        <w:t xml:space="preserve">1. Patvirtinti Biudžetinės įstaigos Klaipėdos miesto globos namų struktūrą (pridedama). </w:t>
      </w:r>
    </w:p>
    <w:p w14:paraId="7297B681" w14:textId="77777777" w:rsidR="001917A1" w:rsidRPr="001917A1" w:rsidRDefault="001917A1" w:rsidP="001917A1">
      <w:pPr>
        <w:ind w:firstLine="709"/>
        <w:jc w:val="both"/>
      </w:pPr>
      <w:r w:rsidRPr="001917A1">
        <w:t>2. Nustatyti didžiausią leistiną pareigybių skaičių biudžetinėje įstaigoje Klaipėdos miesto globos namuose – 60,5.</w:t>
      </w:r>
    </w:p>
    <w:p w14:paraId="41416162" w14:textId="77777777" w:rsidR="001917A1" w:rsidRPr="001917A1" w:rsidRDefault="001917A1" w:rsidP="001917A1">
      <w:pPr>
        <w:ind w:left="709"/>
        <w:jc w:val="both"/>
      </w:pPr>
      <w:r w:rsidRPr="001917A1">
        <w:t xml:space="preserve">3. Skelbti šį sprendimą Klaipėdos miesto savivaldybės interneto svetainėje. </w:t>
      </w:r>
    </w:p>
    <w:p w14:paraId="0441C373" w14:textId="77777777" w:rsidR="00CA4D3B" w:rsidRDefault="00CA4D3B" w:rsidP="00CA4D3B">
      <w:pPr>
        <w:jc w:val="both"/>
      </w:pPr>
    </w:p>
    <w:p w14:paraId="69F3B3E5" w14:textId="00F722A0" w:rsidR="004476DD" w:rsidRDefault="004476DD" w:rsidP="00CA4D3B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E32992" w:rsidRPr="00107CE8" w14:paraId="4607ACB2" w14:textId="77777777" w:rsidTr="00E32992">
        <w:tc>
          <w:tcPr>
            <w:tcW w:w="5103" w:type="dxa"/>
            <w:shd w:val="clear" w:color="auto" w:fill="auto"/>
          </w:tcPr>
          <w:p w14:paraId="13D26778" w14:textId="77777777" w:rsidR="00E32992" w:rsidRPr="00107CE8" w:rsidRDefault="00E32992" w:rsidP="00A50544">
            <w:r w:rsidRPr="00107CE8">
              <w:t>Savivaldybės meras</w:t>
            </w:r>
          </w:p>
        </w:tc>
        <w:tc>
          <w:tcPr>
            <w:tcW w:w="4536" w:type="dxa"/>
            <w:shd w:val="clear" w:color="auto" w:fill="auto"/>
          </w:tcPr>
          <w:p w14:paraId="09D83220" w14:textId="77777777" w:rsidR="00E32992" w:rsidRPr="00107CE8" w:rsidRDefault="00E32992" w:rsidP="00A50544">
            <w:pPr>
              <w:jc w:val="right"/>
            </w:pPr>
            <w:r w:rsidRPr="00107CE8">
              <w:t>Arvydas Vaitkus</w:t>
            </w:r>
          </w:p>
        </w:tc>
      </w:tr>
    </w:tbl>
    <w:p w14:paraId="6048DFB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BC759" w14:textId="77777777" w:rsidR="00F51622" w:rsidRDefault="00F51622" w:rsidP="00E014C1">
      <w:r>
        <w:separator/>
      </w:r>
    </w:p>
  </w:endnote>
  <w:endnote w:type="continuationSeparator" w:id="0">
    <w:p w14:paraId="7A192B5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7B71" w14:textId="77777777" w:rsidR="00F51622" w:rsidRDefault="00F51622" w:rsidP="00E014C1">
      <w:r>
        <w:separator/>
      </w:r>
    </w:p>
  </w:footnote>
  <w:footnote w:type="continuationSeparator" w:id="0">
    <w:p w14:paraId="12B0C05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C89485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9A938A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17A1"/>
    <w:rsid w:val="001B0197"/>
    <w:rsid w:val="001E7FB1"/>
    <w:rsid w:val="00282DD6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5DE3"/>
    <w:rsid w:val="00C56F56"/>
    <w:rsid w:val="00CA4D3B"/>
    <w:rsid w:val="00E014C1"/>
    <w:rsid w:val="00E3299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D059"/>
  <w15:docId w15:val="{2B2A505E-8ECE-475C-9B6D-34E070F8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2023-07-31T12:36:00Z</dcterms:created>
  <dcterms:modified xsi:type="dcterms:W3CDTF">2023-07-31T12:36:00Z</dcterms:modified>
</cp:coreProperties>
</file>