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B3204E" w14:textId="77777777" w:rsidR="00DD5E64" w:rsidRPr="00980D5B" w:rsidRDefault="00DD5E64" w:rsidP="00DD5E64">
      <w:pPr>
        <w:jc w:val="center"/>
        <w:rPr>
          <w:b/>
          <w:sz w:val="24"/>
          <w:szCs w:val="24"/>
          <w:lang w:val="en-US"/>
        </w:rPr>
      </w:pPr>
      <w:bookmarkStart w:id="0" w:name="_GoBack"/>
      <w:bookmarkEnd w:id="0"/>
      <w:r w:rsidRPr="00980D5B">
        <w:rPr>
          <w:b/>
          <w:sz w:val="24"/>
          <w:szCs w:val="24"/>
          <w:lang w:val="en-US"/>
        </w:rPr>
        <w:t>AIŠKINAMASIS RAŠTAS</w:t>
      </w:r>
    </w:p>
    <w:p w14:paraId="63EB271A" w14:textId="284A8737" w:rsidR="00DD5E64" w:rsidRPr="00980D5B" w:rsidRDefault="00F22F47" w:rsidP="00506582">
      <w:pPr>
        <w:jc w:val="center"/>
        <w:rPr>
          <w:b/>
          <w:sz w:val="24"/>
          <w:szCs w:val="24"/>
          <w:lang w:val="en-US"/>
        </w:rPr>
      </w:pPr>
      <w:r w:rsidRPr="00980D5B">
        <w:rPr>
          <w:b/>
          <w:sz w:val="24"/>
          <w:szCs w:val="24"/>
          <w:lang w:val="en-US"/>
        </w:rPr>
        <w:t xml:space="preserve">PRIE </w:t>
      </w:r>
      <w:r w:rsidR="00D323EB" w:rsidRPr="00980D5B">
        <w:rPr>
          <w:b/>
          <w:sz w:val="24"/>
          <w:szCs w:val="24"/>
          <w:lang w:val="en-US"/>
        </w:rPr>
        <w:t xml:space="preserve">SAVIVALDYBĖS </w:t>
      </w:r>
      <w:r w:rsidRPr="00980D5B">
        <w:rPr>
          <w:b/>
          <w:sz w:val="24"/>
          <w:szCs w:val="24"/>
          <w:lang w:val="en-US"/>
        </w:rPr>
        <w:t>TARYBOS SPRENDIMO</w:t>
      </w:r>
      <w:r w:rsidR="00DD5E64" w:rsidRPr="00980D5B">
        <w:rPr>
          <w:b/>
          <w:sz w:val="24"/>
          <w:szCs w:val="24"/>
          <w:lang w:val="en-US"/>
        </w:rPr>
        <w:t xml:space="preserve"> </w:t>
      </w:r>
      <w:r w:rsidR="00E2635A" w:rsidRPr="00980D5B">
        <w:rPr>
          <w:b/>
          <w:sz w:val="24"/>
          <w:szCs w:val="24"/>
          <w:lang w:val="en-US"/>
        </w:rPr>
        <w:t>PROJEKTO</w:t>
      </w:r>
      <w:r w:rsidR="00E2635A">
        <w:rPr>
          <w:b/>
          <w:sz w:val="24"/>
          <w:szCs w:val="24"/>
          <w:lang w:val="en-US"/>
        </w:rPr>
        <w:t xml:space="preserve"> </w:t>
      </w:r>
      <w:r w:rsidR="009A08C3">
        <w:rPr>
          <w:b/>
          <w:sz w:val="24"/>
          <w:szCs w:val="24"/>
          <w:lang w:val="en-US"/>
        </w:rPr>
        <w:t>„</w:t>
      </w:r>
      <w:r w:rsidR="009D5E8C" w:rsidRPr="009D5E8C">
        <w:t xml:space="preserve"> </w:t>
      </w:r>
      <w:r w:rsidR="009D5E8C" w:rsidRPr="009D5E8C">
        <w:rPr>
          <w:b/>
          <w:sz w:val="24"/>
          <w:szCs w:val="24"/>
          <w:lang w:val="en-US"/>
        </w:rPr>
        <w:t>DĖL KLAIPĖDOS MIESTO SAVIVALDYBĖS  KONCERTINĖS ĮSTAIGOS KLAIPĖDOS KONCERTŲ SALĖS NUOSTATŲ PATVIRTINIMO</w:t>
      </w:r>
      <w:r w:rsidR="009A08C3">
        <w:rPr>
          <w:b/>
          <w:sz w:val="24"/>
          <w:szCs w:val="24"/>
          <w:lang w:val="en-US"/>
        </w:rPr>
        <w:t>“</w:t>
      </w:r>
      <w:r w:rsidRPr="00980D5B">
        <w:rPr>
          <w:b/>
          <w:sz w:val="24"/>
          <w:szCs w:val="24"/>
          <w:lang w:val="en-US"/>
        </w:rPr>
        <w:t xml:space="preserve"> </w:t>
      </w:r>
    </w:p>
    <w:p w14:paraId="4F47F752" w14:textId="77777777" w:rsidR="00DD5E64" w:rsidRPr="00980D5B" w:rsidRDefault="00DD5E64" w:rsidP="00DD5E64">
      <w:pPr>
        <w:jc w:val="center"/>
        <w:rPr>
          <w:sz w:val="24"/>
          <w:szCs w:val="24"/>
          <w:lang w:val="en-US"/>
        </w:rPr>
      </w:pPr>
    </w:p>
    <w:p w14:paraId="16E7EDB1" w14:textId="77777777" w:rsidR="00DD5E64" w:rsidRPr="00980D5B" w:rsidRDefault="00DD5E64" w:rsidP="00DD5E64">
      <w:pPr>
        <w:jc w:val="center"/>
        <w:rPr>
          <w:sz w:val="24"/>
          <w:szCs w:val="24"/>
          <w:lang w:val="en-US"/>
        </w:rPr>
      </w:pPr>
    </w:p>
    <w:p w14:paraId="5A965E2A" w14:textId="77777777" w:rsidR="00DD5E64" w:rsidRPr="00980D5B" w:rsidRDefault="00394D94" w:rsidP="00980D5B">
      <w:pPr>
        <w:ind w:firstLine="709"/>
        <w:jc w:val="both"/>
        <w:rPr>
          <w:b/>
          <w:sz w:val="24"/>
          <w:szCs w:val="24"/>
          <w:lang w:val="en-US"/>
        </w:rPr>
      </w:pPr>
      <w:r w:rsidRPr="00980D5B">
        <w:rPr>
          <w:b/>
          <w:sz w:val="24"/>
          <w:szCs w:val="24"/>
        </w:rPr>
        <w:t>1. </w:t>
      </w:r>
      <w:r w:rsidR="00897DDA" w:rsidRPr="00980D5B">
        <w:rPr>
          <w:b/>
          <w:sz w:val="24"/>
          <w:szCs w:val="24"/>
        </w:rPr>
        <w:t>Parengto projekto tikslai ir uždaviniai</w:t>
      </w:r>
      <w:r w:rsidR="001B7BC9">
        <w:rPr>
          <w:b/>
          <w:sz w:val="24"/>
          <w:szCs w:val="24"/>
        </w:rPr>
        <w:t>.</w:t>
      </w:r>
    </w:p>
    <w:p w14:paraId="10405581" w14:textId="798F28C0" w:rsidR="00E12A6E" w:rsidRDefault="009A08C3" w:rsidP="00980D5B">
      <w:pPr>
        <w:ind w:firstLine="709"/>
        <w:jc w:val="both"/>
        <w:rPr>
          <w:sz w:val="24"/>
          <w:szCs w:val="24"/>
        </w:rPr>
      </w:pPr>
      <w:r>
        <w:rPr>
          <w:sz w:val="24"/>
          <w:szCs w:val="24"/>
        </w:rPr>
        <w:t>Šiuo sprendimo projektu</w:t>
      </w:r>
      <w:r w:rsidRPr="009A08C3">
        <w:rPr>
          <w:sz w:val="24"/>
          <w:szCs w:val="24"/>
        </w:rPr>
        <w:t xml:space="preserve"> siūloma pakeisti </w:t>
      </w:r>
      <w:r>
        <w:rPr>
          <w:sz w:val="24"/>
          <w:szCs w:val="24"/>
        </w:rPr>
        <w:t>Klaipėdos miesto</w:t>
      </w:r>
      <w:r w:rsidR="00506582">
        <w:rPr>
          <w:sz w:val="24"/>
          <w:szCs w:val="24"/>
        </w:rPr>
        <w:t xml:space="preserve"> savivaldybės </w:t>
      </w:r>
      <w:r w:rsidR="009D5E8C">
        <w:rPr>
          <w:sz w:val="24"/>
          <w:szCs w:val="24"/>
        </w:rPr>
        <w:t xml:space="preserve">koncertinės įstaigos Klaipėdos koncertų salės </w:t>
      </w:r>
      <w:r>
        <w:rPr>
          <w:sz w:val="24"/>
          <w:szCs w:val="24"/>
        </w:rPr>
        <w:t xml:space="preserve">(toliau – </w:t>
      </w:r>
      <w:r w:rsidR="009D5E8C">
        <w:rPr>
          <w:sz w:val="24"/>
          <w:szCs w:val="24"/>
        </w:rPr>
        <w:t>Koncertų salė</w:t>
      </w:r>
      <w:r>
        <w:rPr>
          <w:sz w:val="24"/>
          <w:szCs w:val="24"/>
        </w:rPr>
        <w:t>)</w:t>
      </w:r>
      <w:r w:rsidRPr="009A08C3">
        <w:rPr>
          <w:sz w:val="24"/>
          <w:szCs w:val="24"/>
        </w:rPr>
        <w:t xml:space="preserve"> nuostatus</w:t>
      </w:r>
      <w:r w:rsidR="0042619E">
        <w:rPr>
          <w:sz w:val="24"/>
          <w:szCs w:val="24"/>
        </w:rPr>
        <w:t xml:space="preserve"> (toliau – Nuostatai)</w:t>
      </w:r>
      <w:r w:rsidRPr="009A08C3">
        <w:rPr>
          <w:sz w:val="24"/>
          <w:szCs w:val="24"/>
        </w:rPr>
        <w:t>, suderinant juos su pasikeitusiais įstatymais</w:t>
      </w:r>
      <w:r>
        <w:rPr>
          <w:sz w:val="24"/>
          <w:szCs w:val="24"/>
        </w:rPr>
        <w:t xml:space="preserve"> (Lietuvos Respublikos vietos savivaldos įstatymu, Lietuvos Resp</w:t>
      </w:r>
      <w:r w:rsidR="009D5E8C">
        <w:rPr>
          <w:sz w:val="24"/>
          <w:szCs w:val="24"/>
        </w:rPr>
        <w:t>ublikos profesionaliojo scenos meno įstatymu</w:t>
      </w:r>
      <w:r>
        <w:rPr>
          <w:sz w:val="24"/>
          <w:szCs w:val="24"/>
        </w:rPr>
        <w:t>)</w:t>
      </w:r>
      <w:r w:rsidRPr="009A08C3">
        <w:rPr>
          <w:sz w:val="24"/>
          <w:szCs w:val="24"/>
        </w:rPr>
        <w:t xml:space="preserve"> bei iš naujo suredaguojant.</w:t>
      </w:r>
    </w:p>
    <w:p w14:paraId="2EE19A1A" w14:textId="77777777" w:rsidR="009A08C3" w:rsidRPr="00980D5B" w:rsidRDefault="009A08C3" w:rsidP="00980D5B">
      <w:pPr>
        <w:ind w:firstLine="709"/>
        <w:jc w:val="both"/>
        <w:rPr>
          <w:b/>
          <w:sz w:val="24"/>
          <w:szCs w:val="24"/>
          <w:lang w:val="en-US"/>
        </w:rPr>
      </w:pPr>
    </w:p>
    <w:p w14:paraId="0F1CF050" w14:textId="77777777" w:rsidR="00DD5E64" w:rsidRPr="00980D5B" w:rsidRDefault="00394D94" w:rsidP="00980D5B">
      <w:pPr>
        <w:ind w:firstLine="709"/>
        <w:jc w:val="both"/>
        <w:rPr>
          <w:b/>
          <w:sz w:val="24"/>
          <w:szCs w:val="24"/>
          <w:lang w:val="en-US"/>
        </w:rPr>
      </w:pPr>
      <w:r w:rsidRPr="00980D5B">
        <w:rPr>
          <w:b/>
          <w:sz w:val="24"/>
          <w:szCs w:val="24"/>
        </w:rPr>
        <w:t>2. </w:t>
      </w:r>
      <w:r w:rsidR="00630CED" w:rsidRPr="00630CED">
        <w:rPr>
          <w:b/>
          <w:bCs/>
          <w:sz w:val="24"/>
          <w:szCs w:val="24"/>
        </w:rPr>
        <w:t xml:space="preserve"> </w:t>
      </w:r>
      <w:r w:rsidR="00630CED">
        <w:rPr>
          <w:b/>
          <w:bCs/>
          <w:sz w:val="24"/>
          <w:szCs w:val="24"/>
        </w:rPr>
        <w:t>Projekte aptartų klausimų teisinis reglamentavimas.</w:t>
      </w:r>
    </w:p>
    <w:p w14:paraId="643BD440" w14:textId="2A05D19D" w:rsidR="00DD5E64" w:rsidRPr="00D559BD" w:rsidRDefault="009A08C3" w:rsidP="00980D5B">
      <w:pPr>
        <w:ind w:firstLine="709"/>
        <w:jc w:val="both"/>
        <w:rPr>
          <w:sz w:val="24"/>
          <w:szCs w:val="24"/>
        </w:rPr>
      </w:pPr>
      <w:r>
        <w:rPr>
          <w:sz w:val="24"/>
          <w:szCs w:val="24"/>
        </w:rPr>
        <w:t>Šis sprendimo projektas parengtas vadovaujantis Lietuvos Respublikos vietos savivaldos įstatymo</w:t>
      </w:r>
      <w:r w:rsidR="0042619E">
        <w:rPr>
          <w:sz w:val="24"/>
          <w:szCs w:val="24"/>
        </w:rPr>
        <w:t xml:space="preserve"> (toliau – VSĮ)</w:t>
      </w:r>
      <w:r w:rsidR="0023060F">
        <w:rPr>
          <w:sz w:val="24"/>
          <w:szCs w:val="24"/>
        </w:rPr>
        <w:t xml:space="preserve"> </w:t>
      </w:r>
      <w:r w:rsidR="0023060F" w:rsidRPr="0023060F">
        <w:rPr>
          <w:sz w:val="24"/>
          <w:szCs w:val="24"/>
        </w:rPr>
        <w:t>15 straipsnio 2 dalies 9 punktu</w:t>
      </w:r>
      <w:r w:rsidR="0023060F">
        <w:rPr>
          <w:sz w:val="24"/>
          <w:szCs w:val="24"/>
        </w:rPr>
        <w:t xml:space="preserve">: </w:t>
      </w:r>
      <w:r>
        <w:rPr>
          <w:sz w:val="24"/>
          <w:szCs w:val="24"/>
        </w:rPr>
        <w:t xml:space="preserve"> </w:t>
      </w:r>
      <w:r w:rsidR="0023060F">
        <w:rPr>
          <w:sz w:val="24"/>
          <w:szCs w:val="24"/>
        </w:rPr>
        <w:t>„</w:t>
      </w:r>
      <w:r w:rsidR="0023060F" w:rsidRPr="0023060F">
        <w:rPr>
          <w:i/>
          <w:sz w:val="24"/>
          <w:szCs w:val="24"/>
        </w:rPr>
        <w:t>1. Savivaldybės tarybos kompetencija yra išimtinė ir paprastoji. &lt;...&gt; 9) savivaldybės biudžetinių įstaigų struktūros, nuostatų ir darbo užmokesčio fondo tvirtinimas, didžiausio leistino valstybės tarnautojų ir darbuotojų, dirbančių pagal darbo sutartis, pareigybių skaičiaus savivaldybės biudžetinėse įstaigose nustatymas mero teikimu;</w:t>
      </w:r>
      <w:r w:rsidR="0023060F">
        <w:rPr>
          <w:sz w:val="24"/>
          <w:szCs w:val="24"/>
        </w:rPr>
        <w:t>“,</w:t>
      </w:r>
      <w:r w:rsidR="00D559BD">
        <w:rPr>
          <w:sz w:val="24"/>
          <w:szCs w:val="24"/>
        </w:rPr>
        <w:t xml:space="preserve"> Lietuvos Respublikos biudžetinių įstaigų įstatymo 6 straipsnio 5 dalimi: „</w:t>
      </w:r>
      <w:r w:rsidR="00D559BD" w:rsidRPr="00D559BD">
        <w:rPr>
          <w:i/>
          <w:sz w:val="24"/>
          <w:szCs w:val="24"/>
        </w:rPr>
        <w:t xml:space="preserve">6 straipsnis. Biudžetinės įstaigos nuostatai &lt;...&gt; </w:t>
      </w:r>
      <w:r w:rsidR="0023060F" w:rsidRPr="00D559BD">
        <w:rPr>
          <w:i/>
          <w:sz w:val="24"/>
          <w:szCs w:val="24"/>
        </w:rPr>
        <w:t xml:space="preserve"> </w:t>
      </w:r>
      <w:r w:rsidR="00D559BD" w:rsidRPr="00D559BD">
        <w:rPr>
          <w:i/>
          <w:sz w:val="24"/>
          <w:szCs w:val="24"/>
        </w:rPr>
        <w:t>5. Pakeistus biudžetinės įstaigos nuostatus tvirtina savininko teises ir pareigas įgyvendinanti institucija. Pakeistus biudžetinės įstaigos nuostatus pasirašo savininko teises ir pareigas įgyvendinančios institucijos vardu veikiantis asmuo arba savininko teises ir pareigas įgyvendinančios institucijos įgaliotas asmuo. Pakeisti biudžetinės įstaigos nuostatai įsigalioja nuo jų įregistravimo Juridinių asmenų registre dienos. Pakeitus nuostatus, kartu su teisės aktų nustatytais dokumentais Juridinių asmenų registrui turi būti pateikti pakeisti biudžetinės įstaigos nuosta</w:t>
      </w:r>
      <w:r w:rsidR="00C27CAC">
        <w:rPr>
          <w:i/>
          <w:sz w:val="24"/>
          <w:szCs w:val="24"/>
        </w:rPr>
        <w:t>tai ir nurodyti jų pakeitimai.“</w:t>
      </w:r>
      <w:r w:rsidR="00C27CAC" w:rsidRPr="00C27CAC">
        <w:rPr>
          <w:sz w:val="24"/>
          <w:szCs w:val="24"/>
        </w:rPr>
        <w:t>.</w:t>
      </w:r>
    </w:p>
    <w:p w14:paraId="664A7503" w14:textId="77777777" w:rsidR="00E12A6E" w:rsidRPr="00980D5B" w:rsidRDefault="00E12A6E" w:rsidP="00980D5B">
      <w:pPr>
        <w:ind w:firstLine="709"/>
        <w:jc w:val="both"/>
        <w:rPr>
          <w:sz w:val="24"/>
          <w:szCs w:val="24"/>
          <w:lang w:val="en-US"/>
        </w:rPr>
      </w:pPr>
    </w:p>
    <w:p w14:paraId="5177E528" w14:textId="22E44FE1" w:rsidR="00E25500" w:rsidRDefault="00394D94" w:rsidP="00980D5B">
      <w:pPr>
        <w:ind w:firstLine="709"/>
        <w:jc w:val="both"/>
        <w:rPr>
          <w:b/>
          <w:bCs/>
          <w:sz w:val="24"/>
          <w:szCs w:val="24"/>
        </w:rPr>
      </w:pPr>
      <w:r w:rsidRPr="00980D5B">
        <w:rPr>
          <w:b/>
          <w:bCs/>
          <w:sz w:val="24"/>
          <w:szCs w:val="24"/>
        </w:rPr>
        <w:t>3. </w:t>
      </w:r>
      <w:r w:rsidR="001356DF">
        <w:rPr>
          <w:b/>
          <w:bCs/>
          <w:sz w:val="24"/>
          <w:szCs w:val="24"/>
        </w:rPr>
        <w:t>S</w:t>
      </w:r>
      <w:r w:rsidR="00897DDA" w:rsidRPr="00980D5B">
        <w:rPr>
          <w:b/>
          <w:bCs/>
          <w:sz w:val="24"/>
          <w:szCs w:val="24"/>
        </w:rPr>
        <w:t>iūlomos naujos teisinio reglamentavimo n</w:t>
      </w:r>
      <w:r w:rsidR="00E25500" w:rsidRPr="00980D5B">
        <w:rPr>
          <w:b/>
          <w:bCs/>
          <w:sz w:val="24"/>
          <w:szCs w:val="24"/>
        </w:rPr>
        <w:t>uostatos ir laukiami rezultatai</w:t>
      </w:r>
      <w:r w:rsidR="001356DF">
        <w:rPr>
          <w:b/>
          <w:bCs/>
          <w:sz w:val="24"/>
          <w:szCs w:val="24"/>
        </w:rPr>
        <w:t>.</w:t>
      </w:r>
    </w:p>
    <w:p w14:paraId="486EE93E" w14:textId="18476D32" w:rsidR="00294D01" w:rsidRDefault="00901C64" w:rsidP="00980D5B">
      <w:pPr>
        <w:ind w:firstLine="709"/>
        <w:jc w:val="both"/>
        <w:rPr>
          <w:bCs/>
          <w:sz w:val="24"/>
          <w:szCs w:val="24"/>
        </w:rPr>
      </w:pPr>
      <w:r>
        <w:rPr>
          <w:bCs/>
          <w:sz w:val="24"/>
          <w:szCs w:val="24"/>
        </w:rPr>
        <w:t>Remiantis</w:t>
      </w:r>
      <w:r w:rsidR="00294D01">
        <w:rPr>
          <w:bCs/>
          <w:sz w:val="24"/>
          <w:szCs w:val="24"/>
        </w:rPr>
        <w:t xml:space="preserve"> Lietuvos Respublikos profesionaliojo scenos meno įstatymo 6 straipsnio 1 dalies 3 punktu, siūloma papildyti Nuostatų</w:t>
      </w:r>
      <w:r>
        <w:rPr>
          <w:bCs/>
          <w:sz w:val="24"/>
          <w:szCs w:val="24"/>
        </w:rPr>
        <w:t xml:space="preserve"> 1 punktą nurodant Koncertų salės paskirtį. </w:t>
      </w:r>
    </w:p>
    <w:p w14:paraId="0734CFF7" w14:textId="46D087B2" w:rsidR="00294033" w:rsidRDefault="00294033" w:rsidP="00980D5B">
      <w:pPr>
        <w:ind w:firstLine="709"/>
        <w:jc w:val="both"/>
        <w:rPr>
          <w:bCs/>
          <w:sz w:val="24"/>
          <w:szCs w:val="24"/>
        </w:rPr>
      </w:pPr>
      <w:r>
        <w:rPr>
          <w:bCs/>
          <w:sz w:val="24"/>
          <w:szCs w:val="24"/>
        </w:rPr>
        <w:t xml:space="preserve">Atsižvelgiant į Lietuvos Respublikos biudžetinių įstaigų įstatymo 6 straipsnio 2 dalies 3 ir 4 punktą, siūloma performuluoti Nuostatų 2 punktą nurodant, kad Koncertų salė – savivaldybės biudžetinė įstaiga, </w:t>
      </w:r>
      <w:r w:rsidRPr="00294033">
        <w:rPr>
          <w:bCs/>
          <w:sz w:val="24"/>
          <w:szCs w:val="24"/>
        </w:rPr>
        <w:t>kurios savininko teises ir pareigas įgyvendina Klaipėdos miesto savivaldybės taryba</w:t>
      </w:r>
      <w:r>
        <w:rPr>
          <w:bCs/>
          <w:sz w:val="24"/>
          <w:szCs w:val="24"/>
        </w:rPr>
        <w:t xml:space="preserve">. </w:t>
      </w:r>
    </w:p>
    <w:p w14:paraId="667A4BBC" w14:textId="073C3578" w:rsidR="00901C64" w:rsidRDefault="00901C64" w:rsidP="00980D5B">
      <w:pPr>
        <w:ind w:firstLine="709"/>
        <w:jc w:val="both"/>
        <w:rPr>
          <w:bCs/>
          <w:sz w:val="24"/>
          <w:szCs w:val="24"/>
        </w:rPr>
      </w:pPr>
      <w:r>
        <w:rPr>
          <w:bCs/>
          <w:sz w:val="24"/>
          <w:szCs w:val="24"/>
        </w:rPr>
        <w:t xml:space="preserve">Kadangi Koncertų salės veikla apima ir tarptautinę veiklą, siūloma Nuostatų 4 punkte nurodyti, kad įstaigos veikla grindžiama ir </w:t>
      </w:r>
      <w:r w:rsidR="00C27CAC">
        <w:rPr>
          <w:bCs/>
          <w:sz w:val="24"/>
          <w:szCs w:val="24"/>
        </w:rPr>
        <w:t>Europos sąjungos te</w:t>
      </w:r>
      <w:r w:rsidR="00967C49">
        <w:rPr>
          <w:bCs/>
          <w:sz w:val="24"/>
          <w:szCs w:val="24"/>
        </w:rPr>
        <w:t>is</w:t>
      </w:r>
      <w:r w:rsidR="00C27CAC">
        <w:rPr>
          <w:bCs/>
          <w:sz w:val="24"/>
          <w:szCs w:val="24"/>
        </w:rPr>
        <w:t>ės aktai</w:t>
      </w:r>
      <w:r w:rsidR="00B65962">
        <w:rPr>
          <w:bCs/>
          <w:sz w:val="24"/>
          <w:szCs w:val="24"/>
        </w:rPr>
        <w:t>s.</w:t>
      </w:r>
    </w:p>
    <w:p w14:paraId="0483E0C6" w14:textId="15515C27" w:rsidR="00B65962" w:rsidRDefault="00B65962" w:rsidP="00980D5B">
      <w:pPr>
        <w:ind w:firstLine="709"/>
        <w:jc w:val="both"/>
        <w:rPr>
          <w:bCs/>
          <w:sz w:val="24"/>
          <w:szCs w:val="24"/>
        </w:rPr>
      </w:pPr>
      <w:r>
        <w:rPr>
          <w:bCs/>
          <w:sz w:val="24"/>
          <w:szCs w:val="24"/>
        </w:rPr>
        <w:t xml:space="preserve">Remiantis Lietuvos Respublikos profesionaliojo scenos meno įstatymo </w:t>
      </w:r>
      <w:r w:rsidR="00442D96">
        <w:rPr>
          <w:bCs/>
          <w:sz w:val="24"/>
          <w:szCs w:val="24"/>
        </w:rPr>
        <w:t xml:space="preserve">3 straipsnio 3 dalimi, kur </w:t>
      </w:r>
      <w:r w:rsidR="00551DB0">
        <w:rPr>
          <w:bCs/>
          <w:sz w:val="24"/>
          <w:szCs w:val="24"/>
        </w:rPr>
        <w:t xml:space="preserve">nurodytos savivaldybių vykdomųjų institucijų atsakomybės, </w:t>
      </w:r>
      <w:r w:rsidR="000D6999">
        <w:rPr>
          <w:bCs/>
          <w:sz w:val="24"/>
          <w:szCs w:val="24"/>
        </w:rPr>
        <w:t xml:space="preserve">Nuostatuose siūloma </w:t>
      </w:r>
      <w:r w:rsidR="000911B5">
        <w:rPr>
          <w:bCs/>
          <w:sz w:val="24"/>
          <w:szCs w:val="24"/>
        </w:rPr>
        <w:t xml:space="preserve">papildyti Savivaldybės tarybos funkcijas (Nuostatų </w:t>
      </w:r>
      <w:r w:rsidR="00320EC5">
        <w:rPr>
          <w:bCs/>
          <w:sz w:val="24"/>
          <w:szCs w:val="24"/>
        </w:rPr>
        <w:t xml:space="preserve">10.6, 10.8 ir 10. </w:t>
      </w:r>
      <w:r w:rsidR="009F2288">
        <w:rPr>
          <w:bCs/>
          <w:sz w:val="24"/>
          <w:szCs w:val="24"/>
        </w:rPr>
        <w:t>9 papunkčiai).</w:t>
      </w:r>
      <w:r w:rsidR="00346CBB">
        <w:rPr>
          <w:bCs/>
          <w:sz w:val="24"/>
          <w:szCs w:val="24"/>
        </w:rPr>
        <w:t xml:space="preserve"> Remiantis</w:t>
      </w:r>
      <w:r w:rsidR="00346CBB" w:rsidRPr="00346CBB">
        <w:rPr>
          <w:bCs/>
          <w:sz w:val="24"/>
          <w:szCs w:val="24"/>
        </w:rPr>
        <w:t xml:space="preserve"> Lietuvos Respublikos profesionaliojo scenos meno įstatymo 6 straipsnio</w:t>
      </w:r>
      <w:r w:rsidR="00346CBB">
        <w:rPr>
          <w:bCs/>
          <w:sz w:val="24"/>
          <w:szCs w:val="24"/>
        </w:rPr>
        <w:t xml:space="preserve"> 6 dalimi, siūloma Nuostatuose papildyti Savivaldybės tarybos funkcijas (10.11) numatant Koncertų salės metinio veiklos plano tvirtinimą. </w:t>
      </w:r>
    </w:p>
    <w:p w14:paraId="1A2DF075" w14:textId="7F435D88" w:rsidR="009F2288" w:rsidRDefault="009F2288" w:rsidP="00980D5B">
      <w:pPr>
        <w:ind w:firstLine="709"/>
        <w:jc w:val="both"/>
        <w:rPr>
          <w:bCs/>
          <w:sz w:val="24"/>
          <w:szCs w:val="24"/>
        </w:rPr>
      </w:pPr>
      <w:r>
        <w:rPr>
          <w:bCs/>
          <w:sz w:val="24"/>
          <w:szCs w:val="24"/>
        </w:rPr>
        <w:t>Vadovaujantis</w:t>
      </w:r>
      <w:r w:rsidRPr="009F2288">
        <w:rPr>
          <w:bCs/>
          <w:sz w:val="24"/>
          <w:szCs w:val="24"/>
        </w:rPr>
        <w:t xml:space="preserve"> VSĮ 27 straipsnio 2 dalies 6 punktu, papildytos Savivaldybė</w:t>
      </w:r>
      <w:r>
        <w:rPr>
          <w:bCs/>
          <w:sz w:val="24"/>
          <w:szCs w:val="24"/>
        </w:rPr>
        <w:t>s tarybos funkcijos (</w:t>
      </w:r>
      <w:r w:rsidRPr="009F2288">
        <w:rPr>
          <w:bCs/>
          <w:sz w:val="24"/>
          <w:szCs w:val="24"/>
        </w:rPr>
        <w:t>darbo užmokesčio fondo tvirtinimas ir didžiausio leistino valstybės tarnautojų ir darbuotojų, dirbančių pagal darbo sutartis, pareigybių skaičiaus tvirtinimas, Nuostatų 1</w:t>
      </w:r>
      <w:r>
        <w:rPr>
          <w:bCs/>
          <w:sz w:val="24"/>
          <w:szCs w:val="24"/>
        </w:rPr>
        <w:t>0.10</w:t>
      </w:r>
      <w:r w:rsidRPr="009F2288">
        <w:rPr>
          <w:bCs/>
          <w:sz w:val="24"/>
          <w:szCs w:val="24"/>
        </w:rPr>
        <w:t xml:space="preserve"> papunktis). </w:t>
      </w:r>
    </w:p>
    <w:p w14:paraId="5668212B" w14:textId="42B7CAD4" w:rsidR="009F2288" w:rsidRDefault="00991011" w:rsidP="00980D5B">
      <w:pPr>
        <w:ind w:firstLine="709"/>
        <w:jc w:val="both"/>
        <w:rPr>
          <w:bCs/>
          <w:sz w:val="24"/>
          <w:szCs w:val="24"/>
        </w:rPr>
      </w:pPr>
      <w:r>
        <w:rPr>
          <w:bCs/>
          <w:sz w:val="24"/>
          <w:szCs w:val="24"/>
        </w:rPr>
        <w:t>Kadangi Lietuvos R</w:t>
      </w:r>
      <w:r w:rsidR="009F2288">
        <w:rPr>
          <w:bCs/>
          <w:sz w:val="24"/>
          <w:szCs w:val="24"/>
        </w:rPr>
        <w:t xml:space="preserve">espublikos profesionaliojo scenos meno įstatymo 9 straipsnyje numatyta, kad </w:t>
      </w:r>
      <w:r>
        <w:rPr>
          <w:bCs/>
          <w:sz w:val="24"/>
          <w:szCs w:val="24"/>
        </w:rPr>
        <w:t xml:space="preserve">koncertinės </w:t>
      </w:r>
      <w:r w:rsidR="009F2288">
        <w:rPr>
          <w:bCs/>
          <w:sz w:val="24"/>
          <w:szCs w:val="24"/>
        </w:rPr>
        <w:t xml:space="preserve">įstaigos gastroles planuoja </w:t>
      </w:r>
      <w:r>
        <w:rPr>
          <w:bCs/>
          <w:sz w:val="24"/>
          <w:szCs w:val="24"/>
        </w:rPr>
        <w:t xml:space="preserve">savarankiškai, siūloma Nuostatų 11.3 papunktyje įvardyti, kad įstaiga gastroles organizuoja vadovaudamasi Lietuvos Respublikos profesionaliojo scenos meno įstatymu. </w:t>
      </w:r>
    </w:p>
    <w:p w14:paraId="1FED0AAC" w14:textId="34C15521" w:rsidR="00DB1B51" w:rsidRDefault="00DB1B51" w:rsidP="00980D5B">
      <w:pPr>
        <w:ind w:firstLine="709"/>
        <w:jc w:val="both"/>
        <w:rPr>
          <w:bCs/>
          <w:sz w:val="24"/>
          <w:szCs w:val="24"/>
        </w:rPr>
      </w:pPr>
      <w:r>
        <w:rPr>
          <w:bCs/>
          <w:sz w:val="24"/>
          <w:szCs w:val="24"/>
        </w:rPr>
        <w:lastRenderedPageBreak/>
        <w:t>Siūloma Nuos</w:t>
      </w:r>
      <w:r w:rsidR="00DF1B6D">
        <w:rPr>
          <w:bCs/>
          <w:sz w:val="24"/>
          <w:szCs w:val="24"/>
        </w:rPr>
        <w:t>tatus papildyti suteikiant teisę</w:t>
      </w:r>
      <w:r>
        <w:rPr>
          <w:bCs/>
          <w:sz w:val="24"/>
          <w:szCs w:val="24"/>
        </w:rPr>
        <w:t xml:space="preserve"> Koncertų salei dalyvauti įvairių organizacijų veikloje (Nuostatų 11.12 papunktis) ir vykdyti </w:t>
      </w:r>
      <w:r w:rsidR="00DF1B6D">
        <w:rPr>
          <w:bCs/>
          <w:sz w:val="24"/>
          <w:szCs w:val="24"/>
        </w:rPr>
        <w:t>meninę, ūkinę bei komercinę</w:t>
      </w:r>
      <w:r>
        <w:rPr>
          <w:bCs/>
          <w:sz w:val="24"/>
          <w:szCs w:val="24"/>
        </w:rPr>
        <w:t xml:space="preserve"> veiklą, kuri neprieštarauja teisės aktams ir Koncertų salės tikslams (Nuostatų 11.13 papunkt</w:t>
      </w:r>
      <w:r w:rsidR="00F213B9">
        <w:rPr>
          <w:bCs/>
          <w:sz w:val="24"/>
          <w:szCs w:val="24"/>
        </w:rPr>
        <w:t>is).</w:t>
      </w:r>
    </w:p>
    <w:p w14:paraId="77EBAA6D" w14:textId="28C0546C" w:rsidR="00CD39D2" w:rsidRDefault="00CD39D2" w:rsidP="00980D5B">
      <w:pPr>
        <w:ind w:firstLine="709"/>
        <w:jc w:val="both"/>
        <w:rPr>
          <w:bCs/>
          <w:sz w:val="24"/>
          <w:szCs w:val="24"/>
        </w:rPr>
      </w:pPr>
      <w:r>
        <w:rPr>
          <w:bCs/>
          <w:sz w:val="24"/>
          <w:szCs w:val="24"/>
        </w:rPr>
        <w:t>Remiantis</w:t>
      </w:r>
      <w:r w:rsidR="00C32420">
        <w:rPr>
          <w:bCs/>
          <w:sz w:val="24"/>
          <w:szCs w:val="24"/>
        </w:rPr>
        <w:t xml:space="preserve"> Lietuvos Respublikos biudžetinių įstaigų įstatymo 6 straipsnio 2 dalies 7 punktu, </w:t>
      </w:r>
      <w:r>
        <w:rPr>
          <w:bCs/>
          <w:sz w:val="24"/>
          <w:szCs w:val="24"/>
        </w:rPr>
        <w:t xml:space="preserve"> Lietuvos Respublikos profesionaliojo scenos meno įstatymo 10 straipsnio 3 dalimi, siūloma Nuostatus papildyti 16 punktu, nurodant įstaigos vadovo skyrimo be konkurso antrai kadencijai </w:t>
      </w:r>
      <w:r w:rsidR="004F5717">
        <w:rPr>
          <w:bCs/>
          <w:sz w:val="24"/>
          <w:szCs w:val="24"/>
        </w:rPr>
        <w:t xml:space="preserve">tvarką. </w:t>
      </w:r>
    </w:p>
    <w:p w14:paraId="15F0EC48" w14:textId="3F67A89B" w:rsidR="00F213B9" w:rsidRDefault="00F213B9" w:rsidP="00980D5B">
      <w:pPr>
        <w:ind w:firstLine="709"/>
        <w:jc w:val="both"/>
        <w:rPr>
          <w:bCs/>
          <w:sz w:val="24"/>
          <w:szCs w:val="24"/>
        </w:rPr>
      </w:pPr>
      <w:r>
        <w:rPr>
          <w:bCs/>
          <w:sz w:val="24"/>
          <w:szCs w:val="24"/>
        </w:rPr>
        <w:t xml:space="preserve">VII Nuostatų skyriuje atsižvelgiant į tai, kad Lietuvos Respublikos profesionaliojo scenos meno įstatymo naujoje redakcijoje atsisakyta kūrybinių darbuotojų atestavimo, siūloma eliminuoti meno tarybos funkciją, susijusią su kūrybinių darbuotoju atestavimu. </w:t>
      </w:r>
      <w:r w:rsidR="007A0B99">
        <w:rPr>
          <w:bCs/>
          <w:sz w:val="24"/>
          <w:szCs w:val="24"/>
        </w:rPr>
        <w:t>Koncertų salės meno tarybos funkcijos atnaujintos remiantis Lietuvos Respublikos profesionaliojo scenos meno įstatymo 11 straipsnio 3 dalimi.</w:t>
      </w:r>
    </w:p>
    <w:p w14:paraId="06BC096B" w14:textId="00FEE403" w:rsidR="00C32420" w:rsidRDefault="002A242C" w:rsidP="00980D5B">
      <w:pPr>
        <w:ind w:firstLine="709"/>
        <w:jc w:val="both"/>
        <w:rPr>
          <w:bCs/>
          <w:sz w:val="24"/>
          <w:szCs w:val="24"/>
        </w:rPr>
      </w:pPr>
      <w:r>
        <w:rPr>
          <w:bCs/>
          <w:sz w:val="24"/>
          <w:szCs w:val="24"/>
        </w:rPr>
        <w:t xml:space="preserve">Atsižvelgiant į Lietuvos Respublikos biudžetinių įstaigų įstatymo 6 straipsnio 2 dalies 10 punktu, siūloma Nuostatus papildyti 18.12 punktu, nurodant, kad įstaigos vadovas </w:t>
      </w:r>
      <w:r w:rsidRPr="002A242C">
        <w:rPr>
          <w:bCs/>
          <w:sz w:val="24"/>
          <w:szCs w:val="24"/>
        </w:rPr>
        <w:t>esant poreikiui inicijuoja Koncertų salės nuostatų, kurie keičiami Savivaldybės tarybos sprendimu, keitimą</w:t>
      </w:r>
      <w:r>
        <w:rPr>
          <w:bCs/>
          <w:sz w:val="24"/>
          <w:szCs w:val="24"/>
        </w:rPr>
        <w:t>.</w:t>
      </w:r>
    </w:p>
    <w:p w14:paraId="715F6774" w14:textId="23041E24" w:rsidR="00F213B9" w:rsidRDefault="002A242C" w:rsidP="00980D5B">
      <w:pPr>
        <w:ind w:firstLine="709"/>
        <w:jc w:val="both"/>
        <w:rPr>
          <w:bCs/>
          <w:sz w:val="24"/>
          <w:szCs w:val="24"/>
        </w:rPr>
      </w:pPr>
      <w:r>
        <w:rPr>
          <w:bCs/>
          <w:sz w:val="24"/>
          <w:szCs w:val="24"/>
        </w:rPr>
        <w:t>Nuostatų 31</w:t>
      </w:r>
      <w:r w:rsidR="00F213B9">
        <w:rPr>
          <w:bCs/>
          <w:sz w:val="24"/>
          <w:szCs w:val="24"/>
        </w:rPr>
        <w:t xml:space="preserve"> punktą, kur aptariama terminuotų darbo sutarčių tvarka, siūloma patikslinti nurodant, kad terminuotos sutartys sudaromos vadovaujantis Lietuvos Respublikos darbo kodeksu. </w:t>
      </w:r>
    </w:p>
    <w:p w14:paraId="326F6DAC" w14:textId="5150AA11" w:rsidR="00975402" w:rsidRDefault="00975402" w:rsidP="00980D5B">
      <w:pPr>
        <w:ind w:firstLine="709"/>
        <w:jc w:val="both"/>
        <w:rPr>
          <w:bCs/>
          <w:sz w:val="24"/>
          <w:szCs w:val="24"/>
        </w:rPr>
      </w:pPr>
      <w:r>
        <w:rPr>
          <w:bCs/>
          <w:sz w:val="24"/>
          <w:szCs w:val="24"/>
        </w:rPr>
        <w:t xml:space="preserve">Remiantis tuo, kad Lietuvos Respublikos profesionaliojo scenos meno įstatyme atsisakyta metinių kūrybinės veiklos programų, kurias tvirtindavo savininkas, ir šių programų ataskaitų, atnaujintas Nuostatų X skyrius. </w:t>
      </w:r>
    </w:p>
    <w:p w14:paraId="56B9C260" w14:textId="77777777" w:rsidR="00294D01" w:rsidRDefault="00294D01" w:rsidP="00980D5B">
      <w:pPr>
        <w:ind w:firstLine="709"/>
        <w:jc w:val="both"/>
        <w:rPr>
          <w:bCs/>
          <w:sz w:val="24"/>
          <w:szCs w:val="24"/>
        </w:rPr>
      </w:pPr>
    </w:p>
    <w:p w14:paraId="67F9502E" w14:textId="77777777" w:rsidR="00E25500" w:rsidRPr="00980D5B" w:rsidRDefault="00394D94" w:rsidP="00980D5B">
      <w:pPr>
        <w:ind w:firstLine="709"/>
        <w:jc w:val="both"/>
        <w:rPr>
          <w:b/>
          <w:bCs/>
          <w:sz w:val="24"/>
          <w:szCs w:val="24"/>
        </w:rPr>
      </w:pPr>
      <w:r w:rsidRPr="00980D5B">
        <w:rPr>
          <w:b/>
          <w:bCs/>
          <w:sz w:val="24"/>
          <w:szCs w:val="24"/>
        </w:rPr>
        <w:t>4. </w:t>
      </w:r>
      <w:r w:rsidR="00E25500" w:rsidRPr="00980D5B">
        <w:rPr>
          <w:b/>
          <w:bCs/>
          <w:sz w:val="24"/>
          <w:szCs w:val="24"/>
        </w:rPr>
        <w:t>N</w:t>
      </w:r>
      <w:r w:rsidR="00897DDA" w:rsidRPr="00980D5B">
        <w:rPr>
          <w:b/>
          <w:bCs/>
          <w:sz w:val="24"/>
          <w:szCs w:val="24"/>
        </w:rPr>
        <w:t>umatomo teisinio reguliavimo poveikio vertinimas</w:t>
      </w:r>
      <w:r w:rsidR="001B7BC9">
        <w:rPr>
          <w:b/>
          <w:bCs/>
          <w:sz w:val="24"/>
          <w:szCs w:val="24"/>
        </w:rPr>
        <w:t>.</w:t>
      </w:r>
      <w:r w:rsidR="00897DDA" w:rsidRPr="00980D5B">
        <w:rPr>
          <w:b/>
          <w:bCs/>
          <w:sz w:val="24"/>
          <w:szCs w:val="24"/>
        </w:rPr>
        <w:t xml:space="preserve"> </w:t>
      </w:r>
    </w:p>
    <w:p w14:paraId="6285DC43" w14:textId="718B87C8" w:rsidR="00DD5E64" w:rsidRPr="00980D5B" w:rsidRDefault="0023060F" w:rsidP="00980D5B">
      <w:pPr>
        <w:ind w:firstLine="709"/>
        <w:jc w:val="both"/>
        <w:rPr>
          <w:bCs/>
          <w:sz w:val="24"/>
          <w:szCs w:val="24"/>
        </w:rPr>
      </w:pPr>
      <w:r>
        <w:rPr>
          <w:bCs/>
          <w:sz w:val="24"/>
          <w:szCs w:val="24"/>
        </w:rPr>
        <w:t xml:space="preserve">Neigiamas poveikis nenumatomas. Pritarus šiam sprendimo projektui </w:t>
      </w:r>
      <w:r w:rsidR="000D33FE">
        <w:rPr>
          <w:bCs/>
          <w:sz w:val="24"/>
          <w:szCs w:val="24"/>
        </w:rPr>
        <w:t>Koncertų salės nuos</w:t>
      </w:r>
      <w:r>
        <w:rPr>
          <w:bCs/>
          <w:sz w:val="24"/>
          <w:szCs w:val="24"/>
        </w:rPr>
        <w:t>tatai bus suder</w:t>
      </w:r>
      <w:r w:rsidR="00B50C26">
        <w:rPr>
          <w:bCs/>
          <w:sz w:val="24"/>
          <w:szCs w:val="24"/>
        </w:rPr>
        <w:t>inti su šiuo metu galiojančiais įstatymais</w:t>
      </w:r>
      <w:r>
        <w:rPr>
          <w:bCs/>
          <w:sz w:val="24"/>
          <w:szCs w:val="24"/>
        </w:rPr>
        <w:t xml:space="preserve">. </w:t>
      </w:r>
    </w:p>
    <w:p w14:paraId="445FD13A" w14:textId="77777777" w:rsidR="00E12A6E" w:rsidRPr="00980D5B" w:rsidRDefault="00E12A6E" w:rsidP="00980D5B">
      <w:pPr>
        <w:ind w:firstLine="709"/>
        <w:jc w:val="both"/>
        <w:rPr>
          <w:sz w:val="24"/>
          <w:szCs w:val="24"/>
          <w:lang w:val="en-US"/>
        </w:rPr>
      </w:pPr>
    </w:p>
    <w:p w14:paraId="2AEA8493" w14:textId="77777777" w:rsidR="00DD5E64" w:rsidRPr="00980D5B" w:rsidRDefault="00394D94" w:rsidP="00980D5B">
      <w:pPr>
        <w:ind w:firstLine="709"/>
        <w:jc w:val="both"/>
        <w:rPr>
          <w:b/>
          <w:sz w:val="24"/>
          <w:szCs w:val="24"/>
          <w:lang w:val="en-US"/>
        </w:rPr>
      </w:pPr>
      <w:r w:rsidRPr="00980D5B">
        <w:rPr>
          <w:b/>
          <w:bCs/>
          <w:sz w:val="24"/>
          <w:szCs w:val="24"/>
        </w:rPr>
        <w:t>5. </w:t>
      </w:r>
      <w:r w:rsidR="00AD0031" w:rsidRPr="00980D5B">
        <w:rPr>
          <w:b/>
          <w:bCs/>
          <w:sz w:val="24"/>
          <w:szCs w:val="24"/>
        </w:rPr>
        <w:t>Projektui</w:t>
      </w:r>
      <w:r w:rsidR="00824E3D" w:rsidRPr="00980D5B">
        <w:rPr>
          <w:b/>
          <w:bCs/>
          <w:sz w:val="24"/>
          <w:szCs w:val="24"/>
        </w:rPr>
        <w:t xml:space="preserve"> įgyvendinti reikalingas</w:t>
      </w:r>
      <w:r w:rsidR="00897DDA" w:rsidRPr="00980D5B">
        <w:rPr>
          <w:b/>
          <w:bCs/>
          <w:sz w:val="24"/>
          <w:szCs w:val="24"/>
        </w:rPr>
        <w:t xml:space="preserve"> kitų teisė</w:t>
      </w:r>
      <w:r w:rsidR="00824E3D" w:rsidRPr="00980D5B">
        <w:rPr>
          <w:b/>
          <w:bCs/>
          <w:sz w:val="24"/>
          <w:szCs w:val="24"/>
        </w:rPr>
        <w:t>s aktų</w:t>
      </w:r>
      <w:r w:rsidR="00BF7F94">
        <w:rPr>
          <w:b/>
          <w:bCs/>
          <w:sz w:val="24"/>
          <w:szCs w:val="24"/>
        </w:rPr>
        <w:t xml:space="preserve"> </w:t>
      </w:r>
      <w:r w:rsidR="00824E3D" w:rsidRPr="00980D5B">
        <w:rPr>
          <w:b/>
          <w:bCs/>
          <w:sz w:val="24"/>
          <w:szCs w:val="24"/>
        </w:rPr>
        <w:t>keitimas, naujų teisės aktų priėmimas</w:t>
      </w:r>
      <w:r w:rsidR="001B7BC9">
        <w:rPr>
          <w:b/>
          <w:bCs/>
          <w:sz w:val="24"/>
          <w:szCs w:val="24"/>
        </w:rPr>
        <w:t>.</w:t>
      </w:r>
    </w:p>
    <w:p w14:paraId="01ECC177" w14:textId="41D098C5" w:rsidR="00824E3D" w:rsidRPr="00980D5B" w:rsidRDefault="00FA4392" w:rsidP="00980D5B">
      <w:pPr>
        <w:ind w:firstLine="709"/>
        <w:jc w:val="both"/>
        <w:rPr>
          <w:bCs/>
          <w:sz w:val="24"/>
          <w:szCs w:val="24"/>
        </w:rPr>
      </w:pPr>
      <w:r>
        <w:rPr>
          <w:bCs/>
          <w:sz w:val="24"/>
          <w:szCs w:val="24"/>
        </w:rPr>
        <w:t xml:space="preserve">Pritarus sprendimo projektui reikalinga atnaujinti </w:t>
      </w:r>
      <w:r w:rsidR="00235B70">
        <w:rPr>
          <w:bCs/>
          <w:sz w:val="24"/>
          <w:szCs w:val="24"/>
        </w:rPr>
        <w:t>Koncertų salės</w:t>
      </w:r>
      <w:r w:rsidR="00BA1C32">
        <w:rPr>
          <w:bCs/>
          <w:sz w:val="24"/>
          <w:szCs w:val="24"/>
        </w:rPr>
        <w:t xml:space="preserve"> </w:t>
      </w:r>
      <w:r>
        <w:rPr>
          <w:bCs/>
          <w:sz w:val="24"/>
          <w:szCs w:val="24"/>
        </w:rPr>
        <w:t xml:space="preserve">didžiausią leistiną pareigybių skaičių. Dokumentus ruošia Planavimo ir analizės skyrius. </w:t>
      </w:r>
    </w:p>
    <w:p w14:paraId="72C69F56" w14:textId="77777777" w:rsidR="00E12A6E" w:rsidRPr="00980D5B" w:rsidRDefault="00E12A6E" w:rsidP="00980D5B">
      <w:pPr>
        <w:ind w:firstLine="709"/>
        <w:jc w:val="both"/>
        <w:rPr>
          <w:sz w:val="24"/>
          <w:szCs w:val="24"/>
          <w:lang w:val="en-US"/>
        </w:rPr>
      </w:pPr>
    </w:p>
    <w:p w14:paraId="48DB8D6C" w14:textId="77777777" w:rsidR="00DD5E64" w:rsidRPr="00980D5B" w:rsidRDefault="00DD5E64" w:rsidP="00980D5B">
      <w:pPr>
        <w:ind w:firstLine="709"/>
        <w:jc w:val="both"/>
        <w:rPr>
          <w:sz w:val="24"/>
          <w:szCs w:val="24"/>
          <w:lang w:val="en-US"/>
        </w:rPr>
      </w:pPr>
      <w:r w:rsidRPr="00980D5B">
        <w:rPr>
          <w:b/>
          <w:sz w:val="24"/>
          <w:szCs w:val="24"/>
          <w:lang w:val="en-US"/>
        </w:rPr>
        <w:t xml:space="preserve">6. </w:t>
      </w:r>
      <w:r w:rsidR="00AD0031" w:rsidRPr="00980D5B">
        <w:rPr>
          <w:b/>
          <w:sz w:val="24"/>
          <w:szCs w:val="24"/>
        </w:rPr>
        <w:t>B</w:t>
      </w:r>
      <w:r w:rsidR="00897DDA" w:rsidRPr="00980D5B">
        <w:rPr>
          <w:b/>
          <w:sz w:val="24"/>
          <w:szCs w:val="24"/>
        </w:rPr>
        <w:t xml:space="preserve">iudžeto lėšų </w:t>
      </w:r>
      <w:r w:rsidR="00AD0031" w:rsidRPr="00980D5B">
        <w:rPr>
          <w:b/>
          <w:sz w:val="24"/>
          <w:szCs w:val="24"/>
        </w:rPr>
        <w:t>poreikis projekt</w:t>
      </w:r>
      <w:r w:rsidR="00460B26">
        <w:rPr>
          <w:b/>
          <w:sz w:val="24"/>
          <w:szCs w:val="24"/>
        </w:rPr>
        <w:t>ui</w:t>
      </w:r>
      <w:r w:rsidR="00AD0031" w:rsidRPr="00980D5B">
        <w:rPr>
          <w:b/>
          <w:sz w:val="24"/>
          <w:szCs w:val="24"/>
        </w:rPr>
        <w:t xml:space="preserve"> įgyvendin</w:t>
      </w:r>
      <w:r w:rsidR="00460B26">
        <w:rPr>
          <w:b/>
          <w:sz w:val="24"/>
          <w:szCs w:val="24"/>
        </w:rPr>
        <w:t>t</w:t>
      </w:r>
      <w:r w:rsidR="00AD0031" w:rsidRPr="00980D5B">
        <w:rPr>
          <w:b/>
          <w:sz w:val="24"/>
          <w:szCs w:val="24"/>
        </w:rPr>
        <w:t>i,</w:t>
      </w:r>
      <w:r w:rsidR="00897DDA" w:rsidRPr="00980D5B">
        <w:rPr>
          <w:b/>
          <w:sz w:val="24"/>
          <w:szCs w:val="24"/>
        </w:rPr>
        <w:t xml:space="preserve"> </w:t>
      </w:r>
      <w:r w:rsidR="00AD0031" w:rsidRPr="00980D5B">
        <w:rPr>
          <w:b/>
          <w:sz w:val="24"/>
          <w:szCs w:val="24"/>
        </w:rPr>
        <w:t>lėšų sutaupymo galimybės</w:t>
      </w:r>
      <w:r w:rsidR="00897DDA" w:rsidRPr="00980D5B">
        <w:rPr>
          <w:b/>
          <w:sz w:val="24"/>
          <w:szCs w:val="24"/>
        </w:rPr>
        <w:t xml:space="preserve"> </w:t>
      </w:r>
      <w:r w:rsidR="00AD0031" w:rsidRPr="00980D5B">
        <w:rPr>
          <w:b/>
          <w:sz w:val="24"/>
          <w:szCs w:val="24"/>
        </w:rPr>
        <w:t>įgyvendinant projektą</w:t>
      </w:r>
      <w:r w:rsidR="00897DDA" w:rsidRPr="00980D5B">
        <w:rPr>
          <w:b/>
          <w:sz w:val="24"/>
          <w:szCs w:val="24"/>
        </w:rPr>
        <w:t>, finansavimo šaltiniai</w:t>
      </w:r>
      <w:r w:rsidR="001B7BC9">
        <w:rPr>
          <w:b/>
          <w:sz w:val="24"/>
          <w:szCs w:val="24"/>
        </w:rPr>
        <w:t>.</w:t>
      </w:r>
    </w:p>
    <w:p w14:paraId="29CD3749" w14:textId="2ADB82A0" w:rsidR="00824E3D" w:rsidRPr="00980D5B" w:rsidRDefault="00D45B6D" w:rsidP="00980D5B">
      <w:pPr>
        <w:ind w:firstLine="709"/>
        <w:jc w:val="both"/>
        <w:rPr>
          <w:bCs/>
          <w:sz w:val="24"/>
          <w:szCs w:val="24"/>
        </w:rPr>
      </w:pPr>
      <w:r>
        <w:rPr>
          <w:bCs/>
          <w:sz w:val="24"/>
          <w:szCs w:val="24"/>
        </w:rPr>
        <w:t>Biudžeto lėšų poreikio nėra.</w:t>
      </w:r>
    </w:p>
    <w:p w14:paraId="40CEB733" w14:textId="77777777" w:rsidR="00897DDA" w:rsidRPr="00980D5B" w:rsidRDefault="00897DDA" w:rsidP="00980D5B">
      <w:pPr>
        <w:ind w:firstLine="709"/>
        <w:jc w:val="both"/>
        <w:rPr>
          <w:b/>
          <w:bCs/>
          <w:sz w:val="24"/>
          <w:szCs w:val="24"/>
        </w:rPr>
      </w:pPr>
    </w:p>
    <w:p w14:paraId="5556E489" w14:textId="77777777" w:rsidR="00DD5E64" w:rsidRPr="00980D5B" w:rsidRDefault="00E12A6E" w:rsidP="00980D5B">
      <w:pPr>
        <w:ind w:firstLine="709"/>
        <w:jc w:val="both"/>
        <w:rPr>
          <w:b/>
          <w:sz w:val="24"/>
          <w:szCs w:val="24"/>
          <w:lang w:val="en-US"/>
        </w:rPr>
      </w:pPr>
      <w:r w:rsidRPr="00980D5B">
        <w:rPr>
          <w:b/>
          <w:bCs/>
          <w:sz w:val="24"/>
          <w:szCs w:val="24"/>
        </w:rPr>
        <w:t>7</w:t>
      </w:r>
      <w:r w:rsidR="00394D94" w:rsidRPr="00980D5B">
        <w:rPr>
          <w:b/>
          <w:bCs/>
          <w:sz w:val="24"/>
          <w:szCs w:val="24"/>
        </w:rPr>
        <w:t>. </w:t>
      </w:r>
      <w:r w:rsidR="00010DBB" w:rsidRPr="00980D5B">
        <w:rPr>
          <w:b/>
          <w:bCs/>
          <w:sz w:val="24"/>
          <w:szCs w:val="24"/>
        </w:rPr>
        <w:t>S</w:t>
      </w:r>
      <w:r w:rsidR="00897DDA" w:rsidRPr="00980D5B">
        <w:rPr>
          <w:b/>
          <w:bCs/>
          <w:sz w:val="24"/>
          <w:szCs w:val="24"/>
        </w:rPr>
        <w:t>prendimo projekto rengimo metu atlikti vertinimai ir išvados, konsultavimosi su visuomene metu gauti pasiūlymai ir jų motyvuotas vertinimas</w:t>
      </w:r>
      <w:r w:rsidR="001B7BC9">
        <w:rPr>
          <w:b/>
          <w:bCs/>
          <w:sz w:val="24"/>
          <w:szCs w:val="24"/>
        </w:rPr>
        <w:t>.</w:t>
      </w:r>
    </w:p>
    <w:p w14:paraId="018A40C7" w14:textId="7EAB2D83" w:rsidR="00DD5E64" w:rsidRPr="00980D5B" w:rsidRDefault="00D45B6D" w:rsidP="00980D5B">
      <w:pPr>
        <w:ind w:firstLine="709"/>
        <w:jc w:val="both"/>
        <w:rPr>
          <w:sz w:val="24"/>
          <w:szCs w:val="24"/>
          <w:lang w:val="en-US"/>
        </w:rPr>
      </w:pPr>
      <w:r>
        <w:rPr>
          <w:bCs/>
          <w:sz w:val="24"/>
          <w:szCs w:val="24"/>
        </w:rPr>
        <w:t xml:space="preserve">Išvadų negauta. </w:t>
      </w:r>
    </w:p>
    <w:p w14:paraId="2FE3C013" w14:textId="77777777" w:rsidR="00980D5B" w:rsidRDefault="00980D5B" w:rsidP="00980D5B">
      <w:pPr>
        <w:ind w:firstLine="709"/>
        <w:jc w:val="both"/>
        <w:rPr>
          <w:b/>
          <w:bCs/>
          <w:sz w:val="24"/>
          <w:szCs w:val="24"/>
        </w:rPr>
      </w:pPr>
    </w:p>
    <w:p w14:paraId="4F4C7211" w14:textId="7C47B5FF" w:rsidR="00DD5E64" w:rsidRDefault="00897DDA" w:rsidP="00980D5B">
      <w:pPr>
        <w:ind w:firstLine="709"/>
        <w:jc w:val="both"/>
        <w:rPr>
          <w:b/>
          <w:bCs/>
          <w:sz w:val="24"/>
          <w:szCs w:val="24"/>
        </w:rPr>
      </w:pPr>
      <w:r w:rsidRPr="00980D5B">
        <w:rPr>
          <w:b/>
          <w:bCs/>
          <w:sz w:val="24"/>
          <w:szCs w:val="24"/>
        </w:rPr>
        <w:t xml:space="preserve">8. </w:t>
      </w:r>
      <w:r w:rsidR="00010DBB" w:rsidRPr="00980D5B">
        <w:rPr>
          <w:b/>
          <w:bCs/>
          <w:sz w:val="24"/>
          <w:szCs w:val="24"/>
        </w:rPr>
        <w:t>K</w:t>
      </w:r>
      <w:r w:rsidRPr="00980D5B">
        <w:rPr>
          <w:b/>
          <w:bCs/>
          <w:sz w:val="24"/>
          <w:szCs w:val="24"/>
        </w:rPr>
        <w:t>iti sprendimui priimti reikalingi pagrindimai, skaičiavimai ir paaiškinimai</w:t>
      </w:r>
      <w:r w:rsidR="001B7BC9">
        <w:rPr>
          <w:b/>
          <w:bCs/>
          <w:sz w:val="24"/>
          <w:szCs w:val="24"/>
        </w:rPr>
        <w:t>.</w:t>
      </w:r>
    </w:p>
    <w:p w14:paraId="661E0134" w14:textId="081C3F5F" w:rsidR="00D45B6D" w:rsidRPr="00D45B6D" w:rsidRDefault="00D45B6D" w:rsidP="00980D5B">
      <w:pPr>
        <w:ind w:firstLine="709"/>
        <w:jc w:val="both"/>
        <w:rPr>
          <w:sz w:val="24"/>
          <w:szCs w:val="24"/>
        </w:rPr>
      </w:pPr>
      <w:r w:rsidRPr="00D45B6D">
        <w:rPr>
          <w:bCs/>
          <w:sz w:val="24"/>
          <w:szCs w:val="24"/>
        </w:rPr>
        <w:t xml:space="preserve">Nėra. </w:t>
      </w:r>
    </w:p>
    <w:p w14:paraId="42C0E15C" w14:textId="77777777" w:rsidR="00897DDA" w:rsidRPr="00980D5B" w:rsidRDefault="00897DDA" w:rsidP="00DD5E64">
      <w:pPr>
        <w:rPr>
          <w:sz w:val="24"/>
          <w:szCs w:val="24"/>
        </w:rPr>
      </w:pPr>
    </w:p>
    <w:p w14:paraId="7C926D38" w14:textId="77777777" w:rsidR="00DD5E64" w:rsidRPr="00BF7F94" w:rsidRDefault="00DD5E64" w:rsidP="00DD5E64">
      <w:pPr>
        <w:ind w:right="-82"/>
        <w:rPr>
          <w:bCs/>
          <w:sz w:val="24"/>
          <w:szCs w:val="24"/>
        </w:rPr>
      </w:pPr>
      <w:r w:rsidRPr="00BF7F94">
        <w:rPr>
          <w:bCs/>
          <w:sz w:val="24"/>
          <w:szCs w:val="24"/>
        </w:rPr>
        <w:t>PRIDEDAMA:</w:t>
      </w:r>
    </w:p>
    <w:p w14:paraId="187505A4" w14:textId="2B9E1576" w:rsidR="00DD5E64" w:rsidRPr="00980D5B" w:rsidRDefault="00D45B6D" w:rsidP="008513D8">
      <w:pPr>
        <w:ind w:right="-82" w:firstLine="709"/>
        <w:jc w:val="both"/>
        <w:rPr>
          <w:sz w:val="24"/>
          <w:szCs w:val="24"/>
        </w:rPr>
      </w:pPr>
      <w:r>
        <w:rPr>
          <w:sz w:val="24"/>
          <w:szCs w:val="24"/>
        </w:rPr>
        <w:t xml:space="preserve">1. </w:t>
      </w:r>
      <w:r w:rsidR="003656DB">
        <w:rPr>
          <w:sz w:val="24"/>
          <w:szCs w:val="24"/>
        </w:rPr>
        <w:t xml:space="preserve">Klaipėdos miesto savivaldybės koncertinės įstaigos Klaipėdos koncertų salės </w:t>
      </w:r>
      <w:r w:rsidR="003355BE">
        <w:rPr>
          <w:sz w:val="24"/>
          <w:szCs w:val="24"/>
        </w:rPr>
        <w:t>nuostatai</w:t>
      </w:r>
      <w:r w:rsidR="00FC787F">
        <w:rPr>
          <w:sz w:val="24"/>
          <w:szCs w:val="24"/>
        </w:rPr>
        <w:t xml:space="preserve"> patvirtinti 2020 m. sausio 30 d. sprendimo Nr. T2-22 „Dėl K</w:t>
      </w:r>
      <w:r w:rsidR="00FC787F" w:rsidRPr="00FC787F">
        <w:rPr>
          <w:sz w:val="24"/>
          <w:szCs w:val="24"/>
        </w:rPr>
        <w:t>laipėdos miesto savivaldybės biudžetinių kultūros įstaigų nuostatų patvirtinimo</w:t>
      </w:r>
      <w:r w:rsidR="00FC787F">
        <w:rPr>
          <w:sz w:val="24"/>
          <w:szCs w:val="24"/>
        </w:rPr>
        <w:t>“</w:t>
      </w:r>
      <w:r>
        <w:rPr>
          <w:sz w:val="24"/>
          <w:szCs w:val="24"/>
        </w:rPr>
        <w:t xml:space="preserve">, </w:t>
      </w:r>
      <w:r w:rsidR="00FC787F">
        <w:rPr>
          <w:sz w:val="24"/>
          <w:szCs w:val="24"/>
        </w:rPr>
        <w:t xml:space="preserve">5 </w:t>
      </w:r>
      <w:r>
        <w:rPr>
          <w:sz w:val="24"/>
          <w:szCs w:val="24"/>
        </w:rPr>
        <w:t>lapai</w:t>
      </w:r>
      <w:r w:rsidR="00F22F47" w:rsidRPr="00980D5B">
        <w:rPr>
          <w:sz w:val="24"/>
          <w:szCs w:val="24"/>
        </w:rPr>
        <w:t>;</w:t>
      </w:r>
    </w:p>
    <w:p w14:paraId="5C6627A3" w14:textId="41A86594" w:rsidR="00DD5E64" w:rsidRPr="00980D5B" w:rsidRDefault="00D45B6D" w:rsidP="008513D8">
      <w:pPr>
        <w:ind w:right="-82" w:firstLine="709"/>
        <w:jc w:val="both"/>
        <w:rPr>
          <w:sz w:val="24"/>
          <w:szCs w:val="24"/>
        </w:rPr>
      </w:pPr>
      <w:r>
        <w:rPr>
          <w:sz w:val="24"/>
          <w:szCs w:val="24"/>
        </w:rPr>
        <w:t>2. Lietuvos Respu</w:t>
      </w:r>
      <w:r w:rsidR="003656DB">
        <w:rPr>
          <w:sz w:val="24"/>
          <w:szCs w:val="24"/>
        </w:rPr>
        <w:t>blikos profesionaliojo scenos meno įstatymas</w:t>
      </w:r>
      <w:r>
        <w:rPr>
          <w:sz w:val="24"/>
          <w:szCs w:val="24"/>
        </w:rPr>
        <w:t xml:space="preserve">, </w:t>
      </w:r>
      <w:r w:rsidR="00A849CF">
        <w:rPr>
          <w:sz w:val="24"/>
          <w:szCs w:val="24"/>
        </w:rPr>
        <w:t>10 lapų</w:t>
      </w:r>
      <w:r w:rsidR="00BF7F94">
        <w:rPr>
          <w:sz w:val="24"/>
          <w:szCs w:val="24"/>
        </w:rPr>
        <w:t>.</w:t>
      </w:r>
    </w:p>
    <w:p w14:paraId="560B87DB" w14:textId="77777777" w:rsidR="00F22F47" w:rsidRDefault="00F22F47" w:rsidP="00DD5E64">
      <w:pPr>
        <w:ind w:right="-82"/>
        <w:rPr>
          <w:sz w:val="24"/>
          <w:szCs w:val="24"/>
        </w:rPr>
      </w:pPr>
    </w:p>
    <w:p w14:paraId="1367CF21" w14:textId="77777777" w:rsidR="00980D5B" w:rsidRPr="00980D5B" w:rsidRDefault="00980D5B" w:rsidP="00DD5E64">
      <w:pPr>
        <w:ind w:right="-82"/>
        <w:rPr>
          <w:sz w:val="24"/>
          <w:szCs w:val="24"/>
        </w:rPr>
      </w:pPr>
    </w:p>
    <w:tbl>
      <w:tblPr>
        <w:tblW w:w="0" w:type="auto"/>
        <w:tblLook w:val="04A0" w:firstRow="1" w:lastRow="0" w:firstColumn="1" w:lastColumn="0" w:noHBand="0" w:noVBand="1"/>
      </w:tblPr>
      <w:tblGrid>
        <w:gridCol w:w="4413"/>
        <w:gridCol w:w="2759"/>
        <w:gridCol w:w="2800"/>
      </w:tblGrid>
      <w:tr w:rsidR="00E37949" w:rsidRPr="00C267F5" w14:paraId="4D78E1BD" w14:textId="77777777" w:rsidTr="00C267F5">
        <w:tc>
          <w:tcPr>
            <w:tcW w:w="4503" w:type="dxa"/>
            <w:tcBorders>
              <w:bottom w:val="single" w:sz="4" w:space="0" w:color="auto"/>
            </w:tcBorders>
            <w:shd w:val="clear" w:color="auto" w:fill="auto"/>
          </w:tcPr>
          <w:p w14:paraId="1081CE0D" w14:textId="2B7292C9" w:rsidR="00980D5B" w:rsidRPr="00C267F5" w:rsidRDefault="00D45B6D" w:rsidP="00C267F5">
            <w:pPr>
              <w:ind w:right="-82"/>
              <w:rPr>
                <w:sz w:val="24"/>
                <w:szCs w:val="24"/>
              </w:rPr>
            </w:pPr>
            <w:r>
              <w:rPr>
                <w:sz w:val="24"/>
                <w:szCs w:val="24"/>
              </w:rPr>
              <w:t xml:space="preserve">Kultūros skyriaus </w:t>
            </w:r>
            <w:r w:rsidR="00E37949">
              <w:rPr>
                <w:sz w:val="24"/>
                <w:szCs w:val="24"/>
              </w:rPr>
              <w:t xml:space="preserve">vyriausioji specialistė, pavaduojanti Kultūros skyriaus </w:t>
            </w:r>
            <w:r>
              <w:rPr>
                <w:sz w:val="24"/>
                <w:szCs w:val="24"/>
              </w:rPr>
              <w:t>vedėj</w:t>
            </w:r>
            <w:r w:rsidR="00E37949">
              <w:rPr>
                <w:sz w:val="24"/>
                <w:szCs w:val="24"/>
              </w:rPr>
              <w:t>ą</w:t>
            </w:r>
          </w:p>
        </w:tc>
        <w:tc>
          <w:tcPr>
            <w:tcW w:w="2835" w:type="dxa"/>
            <w:shd w:val="clear" w:color="auto" w:fill="auto"/>
          </w:tcPr>
          <w:p w14:paraId="5ECA90E1" w14:textId="77777777" w:rsidR="00980D5B" w:rsidRPr="00C267F5" w:rsidRDefault="00980D5B" w:rsidP="00C267F5">
            <w:pPr>
              <w:ind w:right="-82"/>
              <w:rPr>
                <w:sz w:val="24"/>
                <w:szCs w:val="24"/>
              </w:rPr>
            </w:pPr>
          </w:p>
        </w:tc>
        <w:tc>
          <w:tcPr>
            <w:tcW w:w="2850" w:type="dxa"/>
            <w:tcBorders>
              <w:bottom w:val="single" w:sz="4" w:space="0" w:color="auto"/>
            </w:tcBorders>
            <w:shd w:val="clear" w:color="auto" w:fill="auto"/>
          </w:tcPr>
          <w:p w14:paraId="70D88354" w14:textId="77777777" w:rsidR="00E37949" w:rsidRDefault="00E37949" w:rsidP="00C267F5">
            <w:pPr>
              <w:ind w:right="-82"/>
              <w:rPr>
                <w:sz w:val="24"/>
                <w:szCs w:val="24"/>
              </w:rPr>
            </w:pPr>
          </w:p>
          <w:p w14:paraId="1C24DE82" w14:textId="4E8B4C6B" w:rsidR="00980D5B" w:rsidRPr="00C267F5" w:rsidRDefault="00E37949" w:rsidP="00C267F5">
            <w:pPr>
              <w:ind w:right="-82"/>
              <w:rPr>
                <w:sz w:val="24"/>
                <w:szCs w:val="24"/>
              </w:rPr>
            </w:pPr>
            <w:r>
              <w:rPr>
                <w:sz w:val="24"/>
                <w:szCs w:val="24"/>
              </w:rPr>
              <w:t>Germinta Patašiūtė</w:t>
            </w:r>
          </w:p>
        </w:tc>
      </w:tr>
      <w:tr w:rsidR="00E37949" w:rsidRPr="00C267F5" w14:paraId="4F60C3DB" w14:textId="77777777" w:rsidTr="00C267F5">
        <w:tc>
          <w:tcPr>
            <w:tcW w:w="4503" w:type="dxa"/>
            <w:tcBorders>
              <w:top w:val="single" w:sz="4" w:space="0" w:color="auto"/>
            </w:tcBorders>
            <w:shd w:val="clear" w:color="auto" w:fill="auto"/>
          </w:tcPr>
          <w:p w14:paraId="3178F890" w14:textId="77777777" w:rsidR="00980D5B" w:rsidRPr="00C267F5" w:rsidRDefault="00980D5B" w:rsidP="00082C95">
            <w:pPr>
              <w:ind w:right="-82"/>
              <w:jc w:val="center"/>
              <w:rPr>
                <w:sz w:val="24"/>
                <w:szCs w:val="24"/>
              </w:rPr>
            </w:pPr>
            <w:r w:rsidRPr="00C267F5">
              <w:rPr>
                <w:i/>
                <w:iCs/>
              </w:rPr>
              <w:t>(Skyriaus vedėjas)</w:t>
            </w:r>
          </w:p>
        </w:tc>
        <w:tc>
          <w:tcPr>
            <w:tcW w:w="2835" w:type="dxa"/>
            <w:shd w:val="clear" w:color="auto" w:fill="auto"/>
          </w:tcPr>
          <w:p w14:paraId="08E46B2E" w14:textId="77777777" w:rsidR="00980D5B" w:rsidRPr="00C267F5" w:rsidRDefault="00980D5B" w:rsidP="00C267F5">
            <w:pPr>
              <w:ind w:right="-82"/>
              <w:jc w:val="right"/>
              <w:rPr>
                <w:i/>
                <w:iCs/>
              </w:rPr>
            </w:pPr>
          </w:p>
        </w:tc>
        <w:tc>
          <w:tcPr>
            <w:tcW w:w="2850" w:type="dxa"/>
            <w:tcBorders>
              <w:top w:val="single" w:sz="4" w:space="0" w:color="auto"/>
            </w:tcBorders>
            <w:shd w:val="clear" w:color="auto" w:fill="auto"/>
          </w:tcPr>
          <w:p w14:paraId="3DF08666" w14:textId="77777777" w:rsidR="00980D5B" w:rsidRPr="00C267F5" w:rsidRDefault="00980D5B" w:rsidP="00082C95">
            <w:pPr>
              <w:ind w:right="-82"/>
              <w:jc w:val="center"/>
              <w:rPr>
                <w:sz w:val="24"/>
                <w:szCs w:val="24"/>
              </w:rPr>
            </w:pPr>
            <w:r w:rsidRPr="00C267F5">
              <w:rPr>
                <w:i/>
                <w:iCs/>
              </w:rPr>
              <w:t>(Vardas ir pavardė)</w:t>
            </w:r>
          </w:p>
        </w:tc>
      </w:tr>
    </w:tbl>
    <w:p w14:paraId="274A951D" w14:textId="6575E902" w:rsidR="00D45B6D" w:rsidRPr="00D45B6D" w:rsidRDefault="00D45B6D" w:rsidP="00A71E52">
      <w:pPr>
        <w:ind w:right="-82"/>
        <w:rPr>
          <w:iCs/>
          <w:sz w:val="24"/>
        </w:rPr>
      </w:pPr>
    </w:p>
    <w:sectPr w:rsidR="00D45B6D" w:rsidRPr="00D45B6D" w:rsidSect="00394D94">
      <w:pgSz w:w="12240" w:h="15840"/>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015586"/>
    <w:multiLevelType w:val="hybridMultilevel"/>
    <w:tmpl w:val="2A08E02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3A35361"/>
    <w:multiLevelType w:val="hybridMultilevel"/>
    <w:tmpl w:val="D9E81D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F32F68"/>
    <w:multiLevelType w:val="hybridMultilevel"/>
    <w:tmpl w:val="B142C734"/>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E64"/>
    <w:rsid w:val="00006285"/>
    <w:rsid w:val="00010DBB"/>
    <w:rsid w:val="000429F3"/>
    <w:rsid w:val="00045EDA"/>
    <w:rsid w:val="00053499"/>
    <w:rsid w:val="00082C95"/>
    <w:rsid w:val="000911B5"/>
    <w:rsid w:val="000B165F"/>
    <w:rsid w:val="000D33FE"/>
    <w:rsid w:val="000D6999"/>
    <w:rsid w:val="001356DF"/>
    <w:rsid w:val="00191162"/>
    <w:rsid w:val="001B7BC9"/>
    <w:rsid w:val="001F5034"/>
    <w:rsid w:val="00205DCD"/>
    <w:rsid w:val="0023060F"/>
    <w:rsid w:val="00234497"/>
    <w:rsid w:val="00235B70"/>
    <w:rsid w:val="00263407"/>
    <w:rsid w:val="002815CB"/>
    <w:rsid w:val="00294033"/>
    <w:rsid w:val="00294D01"/>
    <w:rsid w:val="002A242C"/>
    <w:rsid w:val="002A46BC"/>
    <w:rsid w:val="002D2A17"/>
    <w:rsid w:val="00320EC5"/>
    <w:rsid w:val="003355BE"/>
    <w:rsid w:val="00346CBB"/>
    <w:rsid w:val="003656DB"/>
    <w:rsid w:val="00394D94"/>
    <w:rsid w:val="003C0A16"/>
    <w:rsid w:val="0042619E"/>
    <w:rsid w:val="00442D96"/>
    <w:rsid w:val="004501D3"/>
    <w:rsid w:val="00460B26"/>
    <w:rsid w:val="004656DE"/>
    <w:rsid w:val="00475568"/>
    <w:rsid w:val="004A4DB7"/>
    <w:rsid w:val="004C6A28"/>
    <w:rsid w:val="004E24BA"/>
    <w:rsid w:val="004F3223"/>
    <w:rsid w:val="004F5717"/>
    <w:rsid w:val="00506582"/>
    <w:rsid w:val="00541AEA"/>
    <w:rsid w:val="00551DB0"/>
    <w:rsid w:val="005C0353"/>
    <w:rsid w:val="006123F1"/>
    <w:rsid w:val="00630CED"/>
    <w:rsid w:val="00652CE1"/>
    <w:rsid w:val="00686656"/>
    <w:rsid w:val="006901D1"/>
    <w:rsid w:val="007303F6"/>
    <w:rsid w:val="00767937"/>
    <w:rsid w:val="007A0B99"/>
    <w:rsid w:val="007A35E9"/>
    <w:rsid w:val="007B0D7B"/>
    <w:rsid w:val="00810E76"/>
    <w:rsid w:val="008218DF"/>
    <w:rsid w:val="00824E3D"/>
    <w:rsid w:val="00835296"/>
    <w:rsid w:val="008513D8"/>
    <w:rsid w:val="0089676E"/>
    <w:rsid w:val="00897DDA"/>
    <w:rsid w:val="008C4110"/>
    <w:rsid w:val="008F2CDB"/>
    <w:rsid w:val="00901C64"/>
    <w:rsid w:val="009051CF"/>
    <w:rsid w:val="0092357B"/>
    <w:rsid w:val="00925A2D"/>
    <w:rsid w:val="00967C49"/>
    <w:rsid w:val="00975402"/>
    <w:rsid w:val="00980D5B"/>
    <w:rsid w:val="00991011"/>
    <w:rsid w:val="009A08C3"/>
    <w:rsid w:val="009C12CA"/>
    <w:rsid w:val="009D5E8C"/>
    <w:rsid w:val="009F2288"/>
    <w:rsid w:val="00A5040A"/>
    <w:rsid w:val="00A62A30"/>
    <w:rsid w:val="00A71E52"/>
    <w:rsid w:val="00A849CF"/>
    <w:rsid w:val="00AB3DD1"/>
    <w:rsid w:val="00AC1881"/>
    <w:rsid w:val="00AC4AB1"/>
    <w:rsid w:val="00AD0031"/>
    <w:rsid w:val="00AD57EC"/>
    <w:rsid w:val="00AF6141"/>
    <w:rsid w:val="00B03754"/>
    <w:rsid w:val="00B50C26"/>
    <w:rsid w:val="00B65962"/>
    <w:rsid w:val="00B93E23"/>
    <w:rsid w:val="00BA1C32"/>
    <w:rsid w:val="00BB21D8"/>
    <w:rsid w:val="00BD08AA"/>
    <w:rsid w:val="00BF4F4F"/>
    <w:rsid w:val="00BF7F94"/>
    <w:rsid w:val="00C267F5"/>
    <w:rsid w:val="00C2696B"/>
    <w:rsid w:val="00C27CAC"/>
    <w:rsid w:val="00C32420"/>
    <w:rsid w:val="00C55EF5"/>
    <w:rsid w:val="00C91837"/>
    <w:rsid w:val="00CB2E62"/>
    <w:rsid w:val="00CD39D2"/>
    <w:rsid w:val="00CD781A"/>
    <w:rsid w:val="00D323EB"/>
    <w:rsid w:val="00D44548"/>
    <w:rsid w:val="00D45B6D"/>
    <w:rsid w:val="00D559BD"/>
    <w:rsid w:val="00DA2F2C"/>
    <w:rsid w:val="00DA7BD8"/>
    <w:rsid w:val="00DB1B51"/>
    <w:rsid w:val="00DD5E64"/>
    <w:rsid w:val="00DF1B6D"/>
    <w:rsid w:val="00E12A6E"/>
    <w:rsid w:val="00E25500"/>
    <w:rsid w:val="00E2635A"/>
    <w:rsid w:val="00E358FB"/>
    <w:rsid w:val="00E37949"/>
    <w:rsid w:val="00E63AE2"/>
    <w:rsid w:val="00E77E21"/>
    <w:rsid w:val="00E809DA"/>
    <w:rsid w:val="00E91C06"/>
    <w:rsid w:val="00EA3777"/>
    <w:rsid w:val="00EA5178"/>
    <w:rsid w:val="00F0672B"/>
    <w:rsid w:val="00F213B9"/>
    <w:rsid w:val="00F22F47"/>
    <w:rsid w:val="00F64119"/>
    <w:rsid w:val="00F853BF"/>
    <w:rsid w:val="00FA4392"/>
    <w:rsid w:val="00FC787F"/>
    <w:rsid w:val="00FD002D"/>
    <w:rsid w:val="00FD67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389A73"/>
  <w15:chartTrackingRefBased/>
  <w15:docId w15:val="{BB24AB4D-5DCA-4CB3-90E4-467009677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D5E64"/>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94D94"/>
    <w:rPr>
      <w:rFonts w:ascii="Tahoma" w:hAnsi="Tahoma" w:cs="Tahoma"/>
      <w:sz w:val="16"/>
      <w:szCs w:val="16"/>
    </w:rPr>
  </w:style>
  <w:style w:type="table" w:styleId="Lentelstinklelis">
    <w:name w:val="Table Grid"/>
    <w:basedOn w:val="prastojilentel"/>
    <w:rsid w:val="00980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652CE1"/>
    <w:rPr>
      <w:lang w:eastAsia="en-US"/>
    </w:rPr>
  </w:style>
  <w:style w:type="character" w:styleId="Hipersaitas">
    <w:name w:val="Hyperlink"/>
    <w:basedOn w:val="Numatytasispastraiposriftas"/>
    <w:rsid w:val="00E77E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769</Words>
  <Characters>5789</Characters>
  <Application>Microsoft Office Word</Application>
  <DocSecurity>4</DocSecurity>
  <Lines>48</Lines>
  <Paragraphs>13</Paragraphs>
  <ScaleCrop>false</ScaleCrop>
  <HeadingPairs>
    <vt:vector size="2" baseType="variant">
      <vt:variant>
        <vt:lpstr>Pavadinimas</vt:lpstr>
      </vt:variant>
      <vt:variant>
        <vt:i4>1</vt:i4>
      </vt:variant>
    </vt:vector>
  </HeadingPairs>
  <TitlesOfParts>
    <vt:vector size="1" baseType="lpstr">
      <vt:lpstr>Forma patvirtinta Klaipėdos miesto savivaldybės administracijos direktoriaus</vt:lpstr>
    </vt:vector>
  </TitlesOfParts>
  <Company>valdyba</Company>
  <LinksUpToDate>false</LinksUpToDate>
  <CharactersWithSpaces>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 Klaipėdos miesto savivaldybės administracijos direktoriaus</dc:title>
  <dc:creator>J.Lauzikaite</dc:creator>
  <cp:lastModifiedBy>Greta Jundulė</cp:lastModifiedBy>
  <cp:revision>2</cp:revision>
  <cp:lastPrinted>2009-06-17T12:22:00Z</cp:lastPrinted>
  <dcterms:created xsi:type="dcterms:W3CDTF">2023-08-21T10:43:00Z</dcterms:created>
  <dcterms:modified xsi:type="dcterms:W3CDTF">2023-08-21T10:43:00Z</dcterms:modified>
</cp:coreProperties>
</file>