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3E932" w14:textId="77777777" w:rsidR="00E34097" w:rsidRDefault="00E34097" w:rsidP="00183B30">
      <w:pPr>
        <w:tabs>
          <w:tab w:val="left" w:pos="3480"/>
        </w:tabs>
        <w:ind w:left="-340"/>
        <w:rPr>
          <w:b/>
          <w:sz w:val="24"/>
          <w:szCs w:val="24"/>
        </w:rPr>
      </w:pPr>
      <w:bookmarkStart w:id="0" w:name="_GoBack"/>
      <w:bookmarkEnd w:id="0"/>
    </w:p>
    <w:p w14:paraId="7B63E933" w14:textId="77777777" w:rsidR="009508BF" w:rsidRPr="00FF5CFE" w:rsidRDefault="009508BF" w:rsidP="00316F8F">
      <w:pPr>
        <w:jc w:val="center"/>
        <w:rPr>
          <w:b/>
          <w:sz w:val="24"/>
          <w:szCs w:val="24"/>
        </w:rPr>
      </w:pPr>
      <w:r w:rsidRPr="00FF5CFE">
        <w:rPr>
          <w:b/>
          <w:sz w:val="24"/>
          <w:szCs w:val="24"/>
        </w:rPr>
        <w:t>AIŠKINAMASIS RAŠTAS</w:t>
      </w:r>
      <w:r w:rsidR="006030CC" w:rsidRPr="00FF5CFE">
        <w:rPr>
          <w:b/>
          <w:sz w:val="24"/>
          <w:szCs w:val="24"/>
        </w:rPr>
        <w:t xml:space="preserve"> </w:t>
      </w:r>
    </w:p>
    <w:p w14:paraId="7B63E934" w14:textId="0FAF3692" w:rsidR="001B11F6" w:rsidRDefault="00094BF7" w:rsidP="001B11F6">
      <w:pPr>
        <w:jc w:val="center"/>
        <w:rPr>
          <w:b/>
          <w:sz w:val="24"/>
          <w:szCs w:val="24"/>
        </w:rPr>
      </w:pPr>
      <w:r w:rsidRPr="00FF5CFE">
        <w:rPr>
          <w:b/>
          <w:sz w:val="24"/>
          <w:szCs w:val="24"/>
        </w:rPr>
        <w:t>PRIE SAVIVALDYBĖS TARYBOS</w:t>
      </w:r>
      <w:r w:rsidRPr="00FF5CFE">
        <w:rPr>
          <w:b/>
          <w:sz w:val="28"/>
          <w:szCs w:val="28"/>
        </w:rPr>
        <w:t xml:space="preserve"> </w:t>
      </w:r>
      <w:r w:rsidRPr="00FF5CFE">
        <w:rPr>
          <w:b/>
          <w:sz w:val="24"/>
          <w:szCs w:val="24"/>
        </w:rPr>
        <w:t xml:space="preserve">SPRENDIMO </w:t>
      </w:r>
      <w:r w:rsidR="00691CCA" w:rsidRPr="00FF5CFE">
        <w:rPr>
          <w:b/>
          <w:sz w:val="24"/>
          <w:szCs w:val="24"/>
        </w:rPr>
        <w:t>„</w:t>
      </w:r>
      <w:r w:rsidR="00331B6D" w:rsidRPr="00FF5CFE">
        <w:rPr>
          <w:b/>
          <w:sz w:val="24"/>
          <w:szCs w:val="24"/>
        </w:rPr>
        <w:t xml:space="preserve">DĖL </w:t>
      </w:r>
      <w:r w:rsidR="006D6E11">
        <w:rPr>
          <w:b/>
          <w:sz w:val="24"/>
          <w:szCs w:val="24"/>
        </w:rPr>
        <w:t>NEKILNOJAMŲJŲ DAIKTŲ PIRKIMO</w:t>
      </w:r>
      <w:r w:rsidR="006E4C8F" w:rsidRPr="00FF5CFE">
        <w:rPr>
          <w:b/>
          <w:sz w:val="24"/>
          <w:szCs w:val="24"/>
        </w:rPr>
        <w:t xml:space="preserve"> SAVIVALDYBĖS NUOSAVYBĖN</w:t>
      </w:r>
      <w:r w:rsidR="00691CCA" w:rsidRPr="00FF5CFE">
        <w:rPr>
          <w:b/>
          <w:sz w:val="24"/>
          <w:szCs w:val="24"/>
        </w:rPr>
        <w:t>“</w:t>
      </w:r>
      <w:r w:rsidR="00196316" w:rsidRPr="00FF5CFE">
        <w:rPr>
          <w:b/>
          <w:sz w:val="24"/>
          <w:szCs w:val="24"/>
        </w:rPr>
        <w:t xml:space="preserve"> PROJEKTO</w:t>
      </w:r>
    </w:p>
    <w:p w14:paraId="7B63E935" w14:textId="77777777" w:rsidR="001B11F6" w:rsidRDefault="001B11F6" w:rsidP="001B11F6">
      <w:pPr>
        <w:jc w:val="center"/>
        <w:rPr>
          <w:b/>
          <w:sz w:val="24"/>
          <w:szCs w:val="24"/>
        </w:rPr>
      </w:pPr>
    </w:p>
    <w:p w14:paraId="7B63E936" w14:textId="77777777" w:rsidR="001B11F6" w:rsidRPr="00980D5B" w:rsidRDefault="001B11F6" w:rsidP="001B11F6">
      <w:pPr>
        <w:ind w:firstLine="709"/>
        <w:jc w:val="both"/>
        <w:rPr>
          <w:b/>
          <w:sz w:val="24"/>
          <w:szCs w:val="24"/>
          <w:lang w:val="en-US"/>
        </w:rPr>
      </w:pPr>
    </w:p>
    <w:p w14:paraId="63C921A3" w14:textId="483094AB" w:rsidR="006E4C8F" w:rsidRPr="006E4C8F" w:rsidRDefault="00FB728F" w:rsidP="00BA5370">
      <w:pPr>
        <w:ind w:firstLine="709"/>
        <w:jc w:val="both"/>
        <w:rPr>
          <w:color w:val="000000"/>
          <w:sz w:val="24"/>
          <w:szCs w:val="24"/>
          <w:lang w:eastAsia="en-US"/>
        </w:rPr>
      </w:pPr>
      <w:r>
        <w:rPr>
          <w:b/>
          <w:sz w:val="24"/>
          <w:szCs w:val="24"/>
        </w:rPr>
        <w:t>1.</w:t>
      </w:r>
      <w:r w:rsidR="00063EE2" w:rsidRPr="00925D9A">
        <w:rPr>
          <w:b/>
          <w:sz w:val="24"/>
          <w:szCs w:val="24"/>
        </w:rPr>
        <w:t xml:space="preserve"> </w:t>
      </w:r>
      <w:r w:rsidR="006E4C8F">
        <w:rPr>
          <w:b/>
          <w:sz w:val="24"/>
          <w:szCs w:val="24"/>
        </w:rPr>
        <w:t>Sprendimo</w:t>
      </w:r>
      <w:r w:rsidR="001B11F6" w:rsidRPr="00980D5B">
        <w:rPr>
          <w:b/>
          <w:sz w:val="24"/>
          <w:szCs w:val="24"/>
        </w:rPr>
        <w:t xml:space="preserve"> projekto tikslai ir uždaviniai</w:t>
      </w:r>
      <w:r w:rsidR="00F44A34">
        <w:rPr>
          <w:b/>
          <w:sz w:val="24"/>
          <w:szCs w:val="24"/>
        </w:rPr>
        <w:t xml:space="preserve"> </w:t>
      </w:r>
      <w:r w:rsidR="006E4C8F">
        <w:rPr>
          <w:b/>
          <w:sz w:val="24"/>
          <w:szCs w:val="24"/>
        </w:rPr>
        <w:t>-</w:t>
      </w:r>
      <w:r w:rsidR="006E4C8F" w:rsidRPr="006E4C8F">
        <w:rPr>
          <w:color w:val="000000" w:themeColor="text1"/>
          <w:sz w:val="24"/>
          <w:szCs w:val="24"/>
          <w:lang w:eastAsia="en-US"/>
        </w:rPr>
        <w:t xml:space="preserve"> </w:t>
      </w:r>
      <w:r w:rsidR="006E4C8F">
        <w:rPr>
          <w:color w:val="000000" w:themeColor="text1"/>
          <w:sz w:val="24"/>
          <w:szCs w:val="24"/>
          <w:lang w:eastAsia="en-US"/>
        </w:rPr>
        <w:t>š</w:t>
      </w:r>
      <w:r w:rsidR="006E4C8F" w:rsidRPr="006E4C8F">
        <w:rPr>
          <w:color w:val="000000" w:themeColor="text1"/>
          <w:sz w:val="24"/>
          <w:szCs w:val="24"/>
          <w:lang w:eastAsia="en-US"/>
        </w:rPr>
        <w:t xml:space="preserve">io sprendimo projekto tikslas </w:t>
      </w:r>
      <w:r w:rsidR="004475BE">
        <w:rPr>
          <w:color w:val="000000" w:themeColor="text1"/>
          <w:sz w:val="24"/>
          <w:szCs w:val="24"/>
          <w:lang w:eastAsia="en-US"/>
        </w:rPr>
        <w:t>– priimti sprendimą dėl vieno ir dviejų</w:t>
      </w:r>
      <w:r w:rsidR="006E4C8F">
        <w:rPr>
          <w:color w:val="000000" w:themeColor="text1"/>
          <w:sz w:val="24"/>
          <w:szCs w:val="24"/>
          <w:lang w:eastAsia="en-US"/>
        </w:rPr>
        <w:t xml:space="preserve"> kambarių butų pirkimo</w:t>
      </w:r>
      <w:r w:rsidR="006E4C8F" w:rsidRPr="006E4C8F">
        <w:rPr>
          <w:color w:val="000000" w:themeColor="text1"/>
          <w:sz w:val="24"/>
          <w:szCs w:val="24"/>
          <w:lang w:eastAsia="en-US"/>
        </w:rPr>
        <w:t xml:space="preserve"> </w:t>
      </w:r>
      <w:r w:rsidR="004475BE">
        <w:rPr>
          <w:color w:val="000000"/>
          <w:sz w:val="24"/>
          <w:szCs w:val="24"/>
          <w:lang w:eastAsia="en-US"/>
        </w:rPr>
        <w:t xml:space="preserve">Klaipėdos mieto savivaldybės socialinio būsto fondui plėtoti savivaldybės </w:t>
      </w:r>
      <w:r>
        <w:rPr>
          <w:color w:val="000000"/>
          <w:sz w:val="24"/>
          <w:szCs w:val="24"/>
          <w:lang w:eastAsia="en-US"/>
        </w:rPr>
        <w:t>biudžeto lėšomis.</w:t>
      </w:r>
    </w:p>
    <w:p w14:paraId="7B63E939" w14:textId="11A7C1B6" w:rsidR="001B11F6" w:rsidRPr="001B11F6" w:rsidRDefault="001B11F6" w:rsidP="00BA5370">
      <w:pPr>
        <w:ind w:left="-283" w:firstLine="992"/>
        <w:jc w:val="both"/>
        <w:rPr>
          <w:b/>
          <w:sz w:val="24"/>
          <w:szCs w:val="24"/>
        </w:rPr>
      </w:pPr>
      <w:r w:rsidRPr="00980D5B">
        <w:rPr>
          <w:b/>
          <w:sz w:val="24"/>
          <w:szCs w:val="24"/>
        </w:rPr>
        <w:t>2. </w:t>
      </w:r>
      <w:r w:rsidRPr="00630CED">
        <w:rPr>
          <w:b/>
          <w:bCs/>
          <w:sz w:val="24"/>
          <w:szCs w:val="24"/>
        </w:rPr>
        <w:t xml:space="preserve"> </w:t>
      </w:r>
      <w:r w:rsidR="00FB728F">
        <w:rPr>
          <w:b/>
          <w:bCs/>
          <w:sz w:val="24"/>
          <w:szCs w:val="24"/>
        </w:rPr>
        <w:t>Šiuo metu galiojantis teisinis</w:t>
      </w:r>
      <w:r w:rsidR="007C4735">
        <w:rPr>
          <w:b/>
          <w:bCs/>
          <w:sz w:val="24"/>
          <w:szCs w:val="24"/>
        </w:rPr>
        <w:t xml:space="preserve"> projekte aptartų klausimų </w:t>
      </w:r>
      <w:r w:rsidR="003838A4">
        <w:rPr>
          <w:b/>
          <w:bCs/>
          <w:sz w:val="24"/>
          <w:szCs w:val="24"/>
        </w:rPr>
        <w:t>reglamentavimas.</w:t>
      </w:r>
    </w:p>
    <w:p w14:paraId="7B63E93A" w14:textId="142EEB43" w:rsidR="002A130F" w:rsidRDefault="0007219A" w:rsidP="00BA5370">
      <w:pPr>
        <w:ind w:firstLine="567"/>
        <w:jc w:val="both"/>
        <w:rPr>
          <w:color w:val="000000"/>
          <w:sz w:val="24"/>
          <w:szCs w:val="24"/>
        </w:rPr>
      </w:pPr>
      <w:r w:rsidRPr="0007219A">
        <w:rPr>
          <w:sz w:val="24"/>
          <w:szCs w:val="24"/>
        </w:rPr>
        <w:t xml:space="preserve">Lietuvos Respublikos vietos savivaldos įstatymo 15 straipsnio 2 dalies 19 punktas nustato išimtinę savivaldybės tarybos kompetenciją – </w:t>
      </w:r>
      <w:r w:rsidRPr="0007219A">
        <w:rPr>
          <w:color w:val="000000"/>
          <w:sz w:val="24"/>
          <w:szCs w:val="24"/>
        </w:rPr>
        <w:t>sprendimų dėl disponavimo savivaldybei nuosavybės teise priklausančiu turtu priėmimą, šio turto valdymo, naudojimo ir disponavimo juo tvarkos taisyklių nustatymą, išskyrus atvejus, kai tvarka yra nustatyta įstatymuose ar jų pagrindu priimtuose kituose teisės aktuose.</w:t>
      </w:r>
    </w:p>
    <w:p w14:paraId="67042641" w14:textId="5FB21439" w:rsidR="007C4735" w:rsidRPr="00AE1F06" w:rsidRDefault="003F2DEC" w:rsidP="00BA5370">
      <w:pPr>
        <w:ind w:firstLine="567"/>
        <w:jc w:val="both"/>
        <w:rPr>
          <w:sz w:val="24"/>
          <w:szCs w:val="24"/>
        </w:rPr>
      </w:pPr>
      <w:r>
        <w:rPr>
          <w:sz w:val="24"/>
          <w:szCs w:val="24"/>
        </w:rPr>
        <w:t xml:space="preserve">Lietuvos Respublikos  valstybės ir savivaldybių turto valdymo, naudojimo ir disponavimo juo </w:t>
      </w:r>
      <w:r w:rsidRPr="00AE1F06">
        <w:rPr>
          <w:sz w:val="24"/>
          <w:szCs w:val="24"/>
        </w:rPr>
        <w:t>įstatymo 6 straipsnio 5 punktu reglamentuojama, kad savivaldybė turtą gali įgyti pagal sandorius</w:t>
      </w:r>
      <w:r w:rsidR="00F44A34">
        <w:rPr>
          <w:sz w:val="24"/>
          <w:szCs w:val="24"/>
        </w:rPr>
        <w:t>.</w:t>
      </w:r>
    </w:p>
    <w:p w14:paraId="1488304A" w14:textId="450D8E59" w:rsidR="007C4735" w:rsidRPr="00AE1F06" w:rsidRDefault="00AE1F06" w:rsidP="00BA5370">
      <w:pPr>
        <w:ind w:firstLine="567"/>
        <w:jc w:val="both"/>
        <w:rPr>
          <w:b/>
          <w:sz w:val="24"/>
          <w:szCs w:val="24"/>
        </w:rPr>
      </w:pPr>
      <w:r w:rsidRPr="00AE1F06">
        <w:rPr>
          <w:color w:val="000000"/>
          <w:sz w:val="24"/>
          <w:szCs w:val="24"/>
        </w:rPr>
        <w:t xml:space="preserve">Žemės, esamų pastatų ar kitų nekilnojamųjų daiktų įsigijimo arba nuomos teisių ar teisių į šiuos </w:t>
      </w:r>
      <w:r>
        <w:rPr>
          <w:color w:val="000000"/>
          <w:sz w:val="24"/>
          <w:szCs w:val="24"/>
        </w:rPr>
        <w:t>daiktus įsigijimo tvarkos aprašu, patvirtintu</w:t>
      </w:r>
      <w:r w:rsidRPr="00AE1F06">
        <w:rPr>
          <w:color w:val="000000"/>
          <w:sz w:val="24"/>
          <w:szCs w:val="24"/>
        </w:rPr>
        <w:t xml:space="preserve"> Lietuvos Respublikos Vyriausybės 2017 m. gruodžio 13 d. nutarimu Nr. 1036 „Dėl Žemės, esamų pastatų ar kitų nekilnojamųjų daiktų įsigijimo arba nuomos teisių ar teisių į šiuos daiktus įsigijimo tvarkos aprašo patvirtinimo‘‘</w:t>
      </w:r>
      <w:r>
        <w:rPr>
          <w:color w:val="000000"/>
          <w:sz w:val="24"/>
          <w:szCs w:val="24"/>
        </w:rPr>
        <w:t xml:space="preserve"> reglamentuojama reikalingų nupirkti butų atrankos procedūrų eiga, minėto tvarkos aprašo 67 punktu apibrėžiama, kad perkant nekilnojamąjį daiktą savivaldybės vardu sprendimas</w:t>
      </w:r>
      <w:r w:rsidR="00FC39B3">
        <w:rPr>
          <w:color w:val="000000"/>
          <w:sz w:val="24"/>
          <w:szCs w:val="24"/>
        </w:rPr>
        <w:t xml:space="preserve"> dėl derybas laimėjusio kandidato priimamas savivaldybės tarybos nustatyta tvarka. Klaipėdos miesto savivaldybės taryba 2020 m. birželio 25 d. sprendimu Nr. T2-166 ,,Dėl nekilnojamųjų daiktų įsigijimo arba nuomos ar teisių į šiuos daiktus įsigijimo tvarkos nustatymo‘‘ priėmė sprendimą</w:t>
      </w:r>
      <w:r w:rsidR="005D72C3">
        <w:rPr>
          <w:color w:val="000000"/>
          <w:sz w:val="24"/>
          <w:szCs w:val="24"/>
        </w:rPr>
        <w:t>, kad sprendimus dėl derybas laimėjusio kandidato priima Klaipėdos miesto savivaldybės taryba.</w:t>
      </w:r>
    </w:p>
    <w:p w14:paraId="74CDF074" w14:textId="2298072B" w:rsidR="007C4735" w:rsidRPr="004C61A6" w:rsidRDefault="004C61A6" w:rsidP="00BA5370">
      <w:pPr>
        <w:ind w:firstLine="567"/>
        <w:jc w:val="both"/>
        <w:rPr>
          <w:b/>
          <w:sz w:val="24"/>
          <w:szCs w:val="24"/>
        </w:rPr>
      </w:pPr>
      <w:r w:rsidRPr="004C61A6">
        <w:rPr>
          <w:color w:val="000000"/>
          <w:sz w:val="24"/>
          <w:szCs w:val="24"/>
        </w:rPr>
        <w:t xml:space="preserve">Gyvenamųjų patalpų (butų) Klaipėdos mieste pirkimo skelbiamų derybų būdu sąlygų aprašo, patvirtinto Klaipėdos miesto savivaldybės administracijos direktoriaus 2023 m. </w:t>
      </w:r>
      <w:r w:rsidR="004475BE">
        <w:rPr>
          <w:color w:val="000000"/>
          <w:sz w:val="24"/>
          <w:szCs w:val="24"/>
        </w:rPr>
        <w:t>gegužės 3 d. įsakymu Nr. AD1-590</w:t>
      </w:r>
      <w:r w:rsidRPr="004C61A6">
        <w:rPr>
          <w:color w:val="000000"/>
          <w:sz w:val="24"/>
          <w:szCs w:val="24"/>
        </w:rPr>
        <w:t xml:space="preserve"> „Dėl gyvenamųjų patalpų (butų) Klaipėdos mieste pirkimo skelbiamų derybų būdu“, 45 punktu</w:t>
      </w:r>
      <w:r>
        <w:rPr>
          <w:color w:val="000000"/>
          <w:sz w:val="24"/>
          <w:szCs w:val="24"/>
        </w:rPr>
        <w:t xml:space="preserve"> reglamentuojama, kad Savivaldybės administracijos direktorius, atsižvelgdamas į Komisijos sprendimą dėl derybas laimėjusio kandidato, pateikia Savivaldybės tarybai tvirtinti sprendimo pirkti butus Savivaldybės nuosavybėn projektą</w:t>
      </w:r>
      <w:r w:rsidR="00F44A34">
        <w:rPr>
          <w:color w:val="000000"/>
          <w:sz w:val="24"/>
          <w:szCs w:val="24"/>
        </w:rPr>
        <w:t>.</w:t>
      </w:r>
    </w:p>
    <w:p w14:paraId="7B63E93D" w14:textId="14404326" w:rsidR="002A130F" w:rsidRPr="00A01239" w:rsidRDefault="00A01239" w:rsidP="00BA5370">
      <w:pPr>
        <w:ind w:left="-283" w:firstLine="992"/>
        <w:jc w:val="both"/>
        <w:rPr>
          <w:b/>
          <w:sz w:val="24"/>
          <w:szCs w:val="24"/>
        </w:rPr>
      </w:pPr>
      <w:r w:rsidRPr="00A01239">
        <w:rPr>
          <w:b/>
          <w:sz w:val="24"/>
          <w:szCs w:val="24"/>
        </w:rPr>
        <w:t>3.</w:t>
      </w:r>
      <w:r w:rsidRPr="00A01239">
        <w:rPr>
          <w:sz w:val="24"/>
          <w:szCs w:val="24"/>
        </w:rPr>
        <w:t xml:space="preserve"> </w:t>
      </w:r>
      <w:r w:rsidRPr="00A01239">
        <w:rPr>
          <w:b/>
          <w:sz w:val="24"/>
          <w:szCs w:val="24"/>
        </w:rPr>
        <w:t>Siūlomos naujos teisinio reglamentavimo nuostatos ir laukiami rezultatai</w:t>
      </w:r>
      <w:r>
        <w:rPr>
          <w:b/>
          <w:sz w:val="24"/>
          <w:szCs w:val="24"/>
        </w:rPr>
        <w:t>.</w:t>
      </w:r>
    </w:p>
    <w:p w14:paraId="46ACADE6" w14:textId="620B0777" w:rsidR="00BA5370" w:rsidRPr="00BA5370" w:rsidRDefault="00BA5370" w:rsidP="00BA5370">
      <w:pPr>
        <w:ind w:firstLine="708"/>
        <w:jc w:val="both"/>
        <w:rPr>
          <w:color w:val="000000"/>
          <w:sz w:val="24"/>
          <w:szCs w:val="24"/>
          <w:lang w:eastAsia="en-US"/>
        </w:rPr>
      </w:pPr>
      <w:r w:rsidRPr="00BA5370">
        <w:rPr>
          <w:color w:val="000000"/>
          <w:sz w:val="24"/>
          <w:szCs w:val="24"/>
          <w:lang w:eastAsia="en-US"/>
        </w:rPr>
        <w:t xml:space="preserve">Klaipėdos miesto savivaldybės administracijos direktoriaus 2023 m. </w:t>
      </w:r>
      <w:r w:rsidR="00E2182C">
        <w:rPr>
          <w:color w:val="000000"/>
          <w:sz w:val="24"/>
          <w:szCs w:val="24"/>
          <w:lang w:eastAsia="en-US"/>
        </w:rPr>
        <w:t>gegužės 3 d. įsakymu Nr. AD1-590</w:t>
      </w:r>
      <w:r w:rsidRPr="00BA5370">
        <w:rPr>
          <w:color w:val="000000"/>
          <w:sz w:val="24"/>
          <w:szCs w:val="24"/>
          <w:lang w:eastAsia="en-US"/>
        </w:rPr>
        <w:t xml:space="preserve"> „Dėl gyvenamųjų patalpų (butų) Klaipėdos mieste pirkimo skelbiamų derybų būdu“ sudarytos Gyvenamųjų patalpų (butų) Klaipėdos mieste pirkimo skelbiamų derybų būdu </w:t>
      </w:r>
      <w:r w:rsidR="00E2182C">
        <w:rPr>
          <w:color w:val="000000"/>
          <w:sz w:val="24"/>
          <w:szCs w:val="24"/>
          <w:lang w:eastAsia="en-US"/>
        </w:rPr>
        <w:t xml:space="preserve">Klaipėdos miesto savivaldybės socialinio būsto fondui plėtoti </w:t>
      </w:r>
      <w:r w:rsidRPr="00BA5370">
        <w:rPr>
          <w:color w:val="000000"/>
          <w:sz w:val="24"/>
          <w:szCs w:val="24"/>
          <w:lang w:eastAsia="en-US"/>
        </w:rPr>
        <w:t>komisija (</w:t>
      </w:r>
      <w:r w:rsidRPr="00BC128F">
        <w:rPr>
          <w:color w:val="000000"/>
          <w:sz w:val="24"/>
          <w:szCs w:val="24"/>
          <w:lang w:eastAsia="en-US"/>
        </w:rPr>
        <w:t xml:space="preserve">toliau – Komisija), kuri pagal minėtu įsakymu patvirtintą Gyvenamųjų patalpų (butų) Klaipėdos mieste pirkimo skelbiamų derybų būdu sąlygų aprašą (toliau Aprašą) įvertino siūlomus pirkti butus </w:t>
      </w:r>
      <w:r w:rsidR="00E2182C" w:rsidRPr="00196335">
        <w:rPr>
          <w:sz w:val="24"/>
          <w:szCs w:val="24"/>
          <w:lang w:eastAsia="en-US"/>
        </w:rPr>
        <w:t>Malūnininkų g. 4</w:t>
      </w:r>
      <w:r w:rsidR="00907BC0" w:rsidRPr="00196335">
        <w:rPr>
          <w:sz w:val="24"/>
          <w:szCs w:val="24"/>
        </w:rPr>
        <w:t>-(</w:t>
      </w:r>
      <w:r w:rsidR="00907BC0" w:rsidRPr="00196335">
        <w:rPr>
          <w:i/>
          <w:sz w:val="24"/>
          <w:szCs w:val="24"/>
        </w:rPr>
        <w:t>duomenys neskelbtini</w:t>
      </w:r>
      <w:r w:rsidR="00907BC0" w:rsidRPr="00196335">
        <w:rPr>
          <w:sz w:val="24"/>
          <w:szCs w:val="24"/>
        </w:rPr>
        <w:t>)</w:t>
      </w:r>
      <w:r w:rsidRPr="00196335">
        <w:rPr>
          <w:sz w:val="24"/>
          <w:szCs w:val="24"/>
          <w:lang w:eastAsia="en-US"/>
        </w:rPr>
        <w:t>, Klaipėdoje</w:t>
      </w:r>
      <w:r w:rsidR="00196335" w:rsidRPr="00196335">
        <w:rPr>
          <w:color w:val="000000" w:themeColor="text1"/>
          <w:sz w:val="24"/>
          <w:szCs w:val="24"/>
          <w:lang w:eastAsia="en-US"/>
        </w:rPr>
        <w:t>, Malūnininkų g. 4</w:t>
      </w:r>
      <w:r w:rsidR="00196335" w:rsidRPr="00196335">
        <w:rPr>
          <w:sz w:val="24"/>
          <w:szCs w:val="24"/>
        </w:rPr>
        <w:t>-(</w:t>
      </w:r>
      <w:r w:rsidR="00196335" w:rsidRPr="00196335">
        <w:rPr>
          <w:i/>
          <w:sz w:val="24"/>
          <w:szCs w:val="24"/>
        </w:rPr>
        <w:t>duomenys neskelbtini</w:t>
      </w:r>
      <w:r w:rsidR="00196335" w:rsidRPr="00196335">
        <w:rPr>
          <w:sz w:val="24"/>
          <w:szCs w:val="24"/>
        </w:rPr>
        <w:t>)</w:t>
      </w:r>
      <w:r w:rsidRPr="00196335">
        <w:rPr>
          <w:color w:val="000000" w:themeColor="text1"/>
          <w:sz w:val="24"/>
          <w:szCs w:val="24"/>
          <w:lang w:eastAsia="en-US"/>
        </w:rPr>
        <w:t>, Klaipėdoje</w:t>
      </w:r>
      <w:r w:rsidR="00196335" w:rsidRPr="00196335">
        <w:rPr>
          <w:color w:val="000000" w:themeColor="text1"/>
          <w:sz w:val="24"/>
          <w:szCs w:val="24"/>
          <w:lang w:eastAsia="en-US"/>
        </w:rPr>
        <w:t>, Malūnininkų g. 4</w:t>
      </w:r>
      <w:r w:rsidR="00196335" w:rsidRPr="00196335">
        <w:rPr>
          <w:sz w:val="24"/>
          <w:szCs w:val="24"/>
        </w:rPr>
        <w:t>-(</w:t>
      </w:r>
      <w:r w:rsidR="00196335" w:rsidRPr="00196335">
        <w:rPr>
          <w:i/>
          <w:sz w:val="24"/>
          <w:szCs w:val="24"/>
        </w:rPr>
        <w:t>duomenys neskelbtini</w:t>
      </w:r>
      <w:r w:rsidR="00196335" w:rsidRPr="00196335">
        <w:rPr>
          <w:sz w:val="24"/>
          <w:szCs w:val="24"/>
        </w:rPr>
        <w:t>)</w:t>
      </w:r>
      <w:r w:rsidR="00E2182C" w:rsidRPr="00196335">
        <w:rPr>
          <w:color w:val="000000" w:themeColor="text1"/>
          <w:sz w:val="24"/>
          <w:szCs w:val="24"/>
          <w:lang w:eastAsia="en-US"/>
        </w:rPr>
        <w:t>, Klaipėdoje</w:t>
      </w:r>
      <w:r w:rsidR="00196335" w:rsidRPr="00196335">
        <w:rPr>
          <w:color w:val="000000" w:themeColor="text1"/>
          <w:sz w:val="24"/>
          <w:szCs w:val="24"/>
          <w:lang w:eastAsia="en-US"/>
        </w:rPr>
        <w:t>, Malūnininkų g. 4</w:t>
      </w:r>
      <w:r w:rsidR="00196335" w:rsidRPr="00196335">
        <w:rPr>
          <w:sz w:val="24"/>
          <w:szCs w:val="24"/>
        </w:rPr>
        <w:t>-(</w:t>
      </w:r>
      <w:r w:rsidR="00196335" w:rsidRPr="00196335">
        <w:rPr>
          <w:i/>
          <w:sz w:val="24"/>
          <w:szCs w:val="24"/>
        </w:rPr>
        <w:t>duomenys neskelbtini</w:t>
      </w:r>
      <w:r w:rsidR="00196335" w:rsidRPr="00196335">
        <w:rPr>
          <w:sz w:val="24"/>
          <w:szCs w:val="24"/>
        </w:rPr>
        <w:t>)</w:t>
      </w:r>
      <w:r w:rsidR="00E2182C" w:rsidRPr="00196335">
        <w:rPr>
          <w:color w:val="000000" w:themeColor="text1"/>
          <w:sz w:val="24"/>
          <w:szCs w:val="24"/>
          <w:lang w:eastAsia="en-US"/>
        </w:rPr>
        <w:t xml:space="preserve">, Klaipėdoje </w:t>
      </w:r>
      <w:r w:rsidRPr="00196335">
        <w:rPr>
          <w:color w:val="000000" w:themeColor="text1"/>
          <w:sz w:val="24"/>
          <w:szCs w:val="24"/>
          <w:lang w:eastAsia="en-US"/>
        </w:rPr>
        <w:t>i</w:t>
      </w:r>
      <w:r w:rsidR="00196335" w:rsidRPr="00196335">
        <w:rPr>
          <w:color w:val="000000" w:themeColor="text1"/>
          <w:sz w:val="24"/>
          <w:szCs w:val="24"/>
          <w:lang w:eastAsia="en-US"/>
        </w:rPr>
        <w:t>r Malūnininkų g. 4</w:t>
      </w:r>
      <w:r w:rsidR="00196335" w:rsidRPr="00196335">
        <w:rPr>
          <w:sz w:val="24"/>
          <w:szCs w:val="24"/>
        </w:rPr>
        <w:t>-(</w:t>
      </w:r>
      <w:r w:rsidR="00196335" w:rsidRPr="00196335">
        <w:rPr>
          <w:i/>
          <w:sz w:val="24"/>
          <w:szCs w:val="24"/>
        </w:rPr>
        <w:t>duomenys neskelbtini</w:t>
      </w:r>
      <w:r w:rsidR="00196335" w:rsidRPr="00196335">
        <w:rPr>
          <w:sz w:val="24"/>
          <w:szCs w:val="24"/>
        </w:rPr>
        <w:t>)</w:t>
      </w:r>
      <w:r w:rsidR="00E2182C" w:rsidRPr="00196335">
        <w:rPr>
          <w:color w:val="000000" w:themeColor="text1"/>
          <w:sz w:val="24"/>
          <w:szCs w:val="24"/>
          <w:lang w:eastAsia="en-US"/>
        </w:rPr>
        <w:t>, Klaipėdoje</w:t>
      </w:r>
      <w:r w:rsidRPr="00196335">
        <w:rPr>
          <w:color w:val="000000" w:themeColor="text1"/>
          <w:sz w:val="24"/>
          <w:szCs w:val="24"/>
          <w:lang w:eastAsia="en-US"/>
        </w:rPr>
        <w:t xml:space="preserve"> ir n</w:t>
      </w:r>
      <w:r w:rsidRPr="00196335">
        <w:rPr>
          <w:color w:val="000000"/>
          <w:sz w:val="24"/>
          <w:szCs w:val="24"/>
          <w:lang w:eastAsia="en-US"/>
        </w:rPr>
        <w:t>ustatė, kad siūlomi butai atit</w:t>
      </w:r>
      <w:r w:rsidR="0022059D" w:rsidRPr="00196335">
        <w:rPr>
          <w:color w:val="000000"/>
          <w:sz w:val="24"/>
          <w:szCs w:val="24"/>
          <w:lang w:eastAsia="en-US"/>
        </w:rPr>
        <w:t>inka keliamus reikalavimus, butuose atliktas pilnas remontas</w:t>
      </w:r>
      <w:r w:rsidR="0067379F" w:rsidRPr="00196335">
        <w:rPr>
          <w:color w:val="000000"/>
          <w:sz w:val="24"/>
          <w:szCs w:val="24"/>
          <w:lang w:eastAsia="en-US"/>
        </w:rPr>
        <w:t xml:space="preserve"> nereikalaujantis papildomų išlaidų butų remontui.</w:t>
      </w:r>
      <w:r w:rsidR="007353DA" w:rsidRPr="00196335">
        <w:rPr>
          <w:color w:val="000000"/>
          <w:sz w:val="24"/>
          <w:szCs w:val="24"/>
          <w:lang w:eastAsia="en-US"/>
        </w:rPr>
        <w:t xml:space="preserve"> Butai yra name, kurio pilna</w:t>
      </w:r>
      <w:r w:rsidR="007353DA">
        <w:rPr>
          <w:color w:val="000000"/>
          <w:sz w:val="24"/>
          <w:szCs w:val="24"/>
          <w:lang w:eastAsia="en-US"/>
        </w:rPr>
        <w:t xml:space="preserve"> renovacija baigta </w:t>
      </w:r>
      <w:r w:rsidR="00E2182C">
        <w:rPr>
          <w:color w:val="000000"/>
          <w:sz w:val="24"/>
          <w:szCs w:val="24"/>
          <w:lang w:eastAsia="en-US"/>
        </w:rPr>
        <w:t>2023 metai</w:t>
      </w:r>
      <w:r w:rsidR="000A7F29">
        <w:rPr>
          <w:color w:val="000000"/>
          <w:sz w:val="24"/>
          <w:szCs w:val="24"/>
          <w:lang w:eastAsia="en-US"/>
        </w:rPr>
        <w:t>s, įsiskolinimų už renovaciją nėra.</w:t>
      </w:r>
    </w:p>
    <w:p w14:paraId="699839FB" w14:textId="59DEA5FC" w:rsidR="00BA5370" w:rsidRPr="00BA5370" w:rsidRDefault="00BA5370" w:rsidP="00BA5370">
      <w:pPr>
        <w:ind w:firstLine="708"/>
        <w:jc w:val="both"/>
        <w:rPr>
          <w:color w:val="000000"/>
          <w:sz w:val="24"/>
          <w:szCs w:val="24"/>
          <w:lang w:eastAsia="en-US"/>
        </w:rPr>
      </w:pPr>
      <w:r w:rsidRPr="00BA5370">
        <w:rPr>
          <w:color w:val="000000"/>
          <w:sz w:val="24"/>
          <w:szCs w:val="24"/>
          <w:lang w:eastAsia="en-US"/>
        </w:rPr>
        <w:t xml:space="preserve">Vadovaujantis Žemės, esamų pastatų ar kitų nekilnojamųjų daiktų įsigijimo arba nuomos teisių ar teisių į šiuos daiktus įsigijimo tvarkos aprašo, patvirtinto Lietuvos Respublikos Vyriausybės 2017 m. gruodžio 13 d. nutarimo Nr. 1036 „Dėl Žemės, esamų pastatų ar kitų nekilnojamųjų daiktų įsigijimo arba nuomos teisių ar teisių į šiuos daiktus įsigijimo tvarkos aprašo patvirtinimo‘‘ 49 punktu ,,Nekilnojamųjų daiktų įsigijimo nuosavybėn kaina negali daugiau kaip 10 procentų viršyti rinkos vertės, nustatytos atlikus individualų turto vertinimą pagal šio Aprašo 48 punktą‘‘. Klaipėdos miesto savivaldybės taryba 2019-12-10 d. posėdžio protokolu Nr. T-13 nustatė, kad pirkimo kaina gali būti ne didesnė nei 5 proc. nuo individualaus turto vertinimu nustatytos rinkos kainos. </w:t>
      </w:r>
      <w:r w:rsidR="000D1D58">
        <w:rPr>
          <w:color w:val="000000"/>
          <w:sz w:val="24"/>
          <w:szCs w:val="24"/>
          <w:lang w:eastAsia="en-US"/>
        </w:rPr>
        <w:t>Butų individualų vertinimą atliko UAB ,,Ober-haus‘‘ nekilnojamas turtas. Siūlomų</w:t>
      </w:r>
      <w:r w:rsidRPr="00BA5370">
        <w:rPr>
          <w:color w:val="000000"/>
          <w:sz w:val="24"/>
          <w:szCs w:val="24"/>
          <w:lang w:eastAsia="en-US"/>
        </w:rPr>
        <w:t xml:space="preserve"> ir pirkimo sąlygas atitikusių butų savininkai sutiko parduoti butus už ne didesnę nei 5 proc. kainą.</w:t>
      </w:r>
    </w:p>
    <w:p w14:paraId="0FF53278" w14:textId="6232A4B1" w:rsidR="00BA5370" w:rsidRPr="00907BC0" w:rsidRDefault="00BA5370" w:rsidP="00BA5370">
      <w:pPr>
        <w:ind w:firstLine="708"/>
        <w:jc w:val="both"/>
        <w:rPr>
          <w:sz w:val="24"/>
          <w:szCs w:val="24"/>
          <w:lang w:eastAsia="en-US"/>
        </w:rPr>
      </w:pPr>
      <w:r w:rsidRPr="00BA5370">
        <w:rPr>
          <w:sz w:val="24"/>
          <w:szCs w:val="24"/>
          <w:lang w:eastAsia="en-US"/>
        </w:rPr>
        <w:t>Komisija nusprendė siūlyti Savivaldybės administracijos direktoriui pirkti butus</w:t>
      </w:r>
      <w:r w:rsidR="00FC5D1B">
        <w:rPr>
          <w:sz w:val="24"/>
          <w:szCs w:val="24"/>
          <w:lang w:eastAsia="en-US"/>
        </w:rPr>
        <w:t>:</w:t>
      </w:r>
      <w:r w:rsidR="00F44A34" w:rsidRPr="00BA5370">
        <w:rPr>
          <w:sz w:val="24"/>
          <w:szCs w:val="24"/>
          <w:lang w:eastAsia="en-US"/>
        </w:rPr>
        <w:t xml:space="preserve"> </w:t>
      </w:r>
      <w:r w:rsidR="007353DA">
        <w:rPr>
          <w:sz w:val="24"/>
          <w:szCs w:val="24"/>
          <w:lang w:eastAsia="en-US"/>
        </w:rPr>
        <w:t xml:space="preserve">Malūnininkų g. </w:t>
      </w:r>
      <w:r w:rsidR="007353DA" w:rsidRPr="00907BC0">
        <w:rPr>
          <w:sz w:val="24"/>
          <w:szCs w:val="24"/>
          <w:lang w:eastAsia="en-US"/>
        </w:rPr>
        <w:t>4</w:t>
      </w:r>
      <w:r w:rsidR="00907BC0" w:rsidRPr="00907BC0">
        <w:rPr>
          <w:sz w:val="24"/>
          <w:szCs w:val="24"/>
        </w:rPr>
        <w:t>-(</w:t>
      </w:r>
      <w:r w:rsidR="00907BC0" w:rsidRPr="00907BC0">
        <w:rPr>
          <w:i/>
          <w:sz w:val="24"/>
          <w:szCs w:val="24"/>
        </w:rPr>
        <w:t>duomenys neskelbtini</w:t>
      </w:r>
      <w:r w:rsidR="00907BC0" w:rsidRPr="00907BC0">
        <w:rPr>
          <w:sz w:val="24"/>
          <w:szCs w:val="24"/>
        </w:rPr>
        <w:t>)</w:t>
      </w:r>
      <w:r w:rsidR="007353DA" w:rsidRPr="00907BC0">
        <w:rPr>
          <w:sz w:val="24"/>
          <w:szCs w:val="24"/>
          <w:lang w:eastAsia="en-US"/>
        </w:rPr>
        <w:t>,</w:t>
      </w:r>
      <w:r w:rsidR="007353DA" w:rsidRPr="00BC128F">
        <w:rPr>
          <w:sz w:val="24"/>
          <w:szCs w:val="24"/>
          <w:lang w:eastAsia="en-US"/>
        </w:rPr>
        <w:t xml:space="preserve"> Klaipėdoje</w:t>
      </w:r>
      <w:r w:rsidR="00907BC0">
        <w:rPr>
          <w:color w:val="000000" w:themeColor="text1"/>
          <w:sz w:val="24"/>
          <w:szCs w:val="24"/>
          <w:lang w:eastAsia="en-US"/>
        </w:rPr>
        <w:t>, Malūnininkų g. 4</w:t>
      </w:r>
      <w:r w:rsidR="00907BC0" w:rsidRPr="00907BC0">
        <w:rPr>
          <w:sz w:val="24"/>
          <w:szCs w:val="24"/>
        </w:rPr>
        <w:t>-(</w:t>
      </w:r>
      <w:r w:rsidR="00907BC0" w:rsidRPr="00907BC0">
        <w:rPr>
          <w:i/>
          <w:sz w:val="24"/>
          <w:szCs w:val="24"/>
        </w:rPr>
        <w:t>duomenys neskelbtini</w:t>
      </w:r>
      <w:r w:rsidR="00907BC0" w:rsidRPr="00907BC0">
        <w:rPr>
          <w:sz w:val="24"/>
          <w:szCs w:val="24"/>
        </w:rPr>
        <w:t>)</w:t>
      </w:r>
      <w:r w:rsidR="007353DA" w:rsidRPr="00907BC0">
        <w:rPr>
          <w:color w:val="000000" w:themeColor="text1"/>
          <w:sz w:val="24"/>
          <w:szCs w:val="24"/>
          <w:lang w:eastAsia="en-US"/>
        </w:rPr>
        <w:t>,</w:t>
      </w:r>
      <w:r w:rsidR="007353DA" w:rsidRPr="00BC128F">
        <w:rPr>
          <w:color w:val="000000" w:themeColor="text1"/>
          <w:sz w:val="24"/>
          <w:szCs w:val="24"/>
          <w:lang w:eastAsia="en-US"/>
        </w:rPr>
        <w:t xml:space="preserve"> </w:t>
      </w:r>
      <w:r w:rsidR="007353DA" w:rsidRPr="00BC128F">
        <w:rPr>
          <w:color w:val="000000" w:themeColor="text1"/>
          <w:sz w:val="24"/>
          <w:szCs w:val="24"/>
          <w:lang w:eastAsia="en-US"/>
        </w:rPr>
        <w:lastRenderedPageBreak/>
        <w:t>Klaipėdoje</w:t>
      </w:r>
      <w:r w:rsidR="00907BC0">
        <w:rPr>
          <w:color w:val="000000" w:themeColor="text1"/>
          <w:sz w:val="24"/>
          <w:szCs w:val="24"/>
          <w:lang w:eastAsia="en-US"/>
        </w:rPr>
        <w:t xml:space="preserve">, Malūnininkų g. </w:t>
      </w:r>
      <w:r w:rsidR="00907BC0" w:rsidRPr="00907BC0">
        <w:rPr>
          <w:color w:val="000000" w:themeColor="text1"/>
          <w:sz w:val="24"/>
          <w:szCs w:val="24"/>
          <w:lang w:eastAsia="en-US"/>
        </w:rPr>
        <w:t>4</w:t>
      </w:r>
      <w:r w:rsidR="00907BC0" w:rsidRPr="00907BC0">
        <w:rPr>
          <w:sz w:val="24"/>
          <w:szCs w:val="24"/>
        </w:rPr>
        <w:t>-(</w:t>
      </w:r>
      <w:r w:rsidR="00907BC0" w:rsidRPr="00907BC0">
        <w:rPr>
          <w:i/>
          <w:sz w:val="24"/>
          <w:szCs w:val="24"/>
        </w:rPr>
        <w:t>duomenys neskelbtini</w:t>
      </w:r>
      <w:r w:rsidR="00907BC0" w:rsidRPr="00907BC0">
        <w:rPr>
          <w:sz w:val="24"/>
          <w:szCs w:val="24"/>
        </w:rPr>
        <w:t>)</w:t>
      </w:r>
      <w:r w:rsidR="007353DA" w:rsidRPr="00907BC0">
        <w:rPr>
          <w:color w:val="000000" w:themeColor="text1"/>
          <w:sz w:val="24"/>
          <w:szCs w:val="24"/>
          <w:lang w:eastAsia="en-US"/>
        </w:rPr>
        <w:t>,</w:t>
      </w:r>
      <w:r w:rsidR="007353DA" w:rsidRPr="00BC128F">
        <w:rPr>
          <w:color w:val="000000" w:themeColor="text1"/>
          <w:sz w:val="24"/>
          <w:szCs w:val="24"/>
          <w:lang w:eastAsia="en-US"/>
        </w:rPr>
        <w:t xml:space="preserve"> Klaipėdoje</w:t>
      </w:r>
      <w:r w:rsidR="00907BC0">
        <w:rPr>
          <w:color w:val="000000" w:themeColor="text1"/>
          <w:sz w:val="24"/>
          <w:szCs w:val="24"/>
          <w:lang w:eastAsia="en-US"/>
        </w:rPr>
        <w:t>, Malūnininkų g. 4</w:t>
      </w:r>
      <w:r w:rsidR="00907BC0" w:rsidRPr="00907BC0">
        <w:rPr>
          <w:sz w:val="24"/>
          <w:szCs w:val="24"/>
        </w:rPr>
        <w:t>-(</w:t>
      </w:r>
      <w:r w:rsidR="00907BC0" w:rsidRPr="00907BC0">
        <w:rPr>
          <w:i/>
          <w:sz w:val="24"/>
          <w:szCs w:val="24"/>
        </w:rPr>
        <w:t>duomenys neskelbtini</w:t>
      </w:r>
      <w:r w:rsidR="00907BC0" w:rsidRPr="00907BC0">
        <w:rPr>
          <w:sz w:val="24"/>
          <w:szCs w:val="24"/>
        </w:rPr>
        <w:t>)</w:t>
      </w:r>
      <w:r w:rsidR="007353DA" w:rsidRPr="00907BC0">
        <w:rPr>
          <w:color w:val="000000" w:themeColor="text1"/>
          <w:sz w:val="24"/>
          <w:szCs w:val="24"/>
          <w:lang w:eastAsia="en-US"/>
        </w:rPr>
        <w:t>, Klaipėdoje i</w:t>
      </w:r>
      <w:r w:rsidR="00907BC0">
        <w:rPr>
          <w:color w:val="000000" w:themeColor="text1"/>
          <w:sz w:val="24"/>
          <w:szCs w:val="24"/>
          <w:lang w:eastAsia="en-US"/>
        </w:rPr>
        <w:t xml:space="preserve">r Malūnininkų g. </w:t>
      </w:r>
      <w:r w:rsidR="00907BC0" w:rsidRPr="00907BC0">
        <w:rPr>
          <w:color w:val="000000" w:themeColor="text1"/>
          <w:sz w:val="24"/>
          <w:szCs w:val="24"/>
          <w:lang w:eastAsia="en-US"/>
        </w:rPr>
        <w:t>4</w:t>
      </w:r>
      <w:r w:rsidR="00907BC0" w:rsidRPr="00907BC0">
        <w:rPr>
          <w:sz w:val="24"/>
          <w:szCs w:val="24"/>
        </w:rPr>
        <w:t>-(</w:t>
      </w:r>
      <w:r w:rsidR="00907BC0" w:rsidRPr="00907BC0">
        <w:rPr>
          <w:i/>
          <w:sz w:val="24"/>
          <w:szCs w:val="24"/>
        </w:rPr>
        <w:t>duomenys neskelbtini</w:t>
      </w:r>
      <w:r w:rsidR="00907BC0" w:rsidRPr="00907BC0">
        <w:rPr>
          <w:sz w:val="24"/>
          <w:szCs w:val="24"/>
        </w:rPr>
        <w:t>)</w:t>
      </w:r>
      <w:r w:rsidR="007353DA" w:rsidRPr="00907BC0">
        <w:rPr>
          <w:color w:val="000000" w:themeColor="text1"/>
          <w:sz w:val="24"/>
          <w:szCs w:val="24"/>
          <w:lang w:eastAsia="en-US"/>
        </w:rPr>
        <w:t>, Klaipėdoje.</w:t>
      </w:r>
    </w:p>
    <w:p w14:paraId="4C9DE8BB" w14:textId="52D40AE8" w:rsidR="00BA5370" w:rsidRPr="00BA5370" w:rsidRDefault="00BA5370" w:rsidP="00BA5370">
      <w:pPr>
        <w:ind w:firstLine="708"/>
        <w:jc w:val="both"/>
        <w:rPr>
          <w:sz w:val="24"/>
          <w:szCs w:val="24"/>
          <w:lang w:eastAsia="en-US"/>
        </w:rPr>
      </w:pPr>
      <w:r w:rsidRPr="00BA5370">
        <w:rPr>
          <w:sz w:val="24"/>
          <w:szCs w:val="24"/>
          <w:lang w:eastAsia="en-US"/>
        </w:rPr>
        <w:t>V</w:t>
      </w:r>
      <w:r w:rsidR="00FC5D1B" w:rsidRPr="00BC128F">
        <w:rPr>
          <w:sz w:val="24"/>
          <w:szCs w:val="24"/>
          <w:lang w:eastAsia="en-US"/>
        </w:rPr>
        <w:t>adovaujantis</w:t>
      </w:r>
      <w:r w:rsidRPr="00BA5370">
        <w:rPr>
          <w:sz w:val="24"/>
          <w:szCs w:val="24"/>
          <w:lang w:eastAsia="en-US"/>
        </w:rPr>
        <w:t xml:space="preserve"> Aprašo 45 punktu Savivaldybės administracija teikia Klaipėdos miesto savivaldybės tarybai tvirtinti Komisijos sprendimą.</w:t>
      </w:r>
    </w:p>
    <w:p w14:paraId="60F61E2E" w14:textId="7432E228" w:rsidR="00BA5370" w:rsidRPr="00BA5370" w:rsidRDefault="00BA5370" w:rsidP="00BA5370">
      <w:pPr>
        <w:ind w:firstLine="708"/>
        <w:jc w:val="both"/>
        <w:rPr>
          <w:color w:val="000000"/>
          <w:sz w:val="24"/>
          <w:szCs w:val="24"/>
          <w:lang w:eastAsia="en-US"/>
        </w:rPr>
      </w:pPr>
      <w:r w:rsidRPr="00BA5370">
        <w:rPr>
          <w:sz w:val="24"/>
          <w:szCs w:val="24"/>
          <w:lang w:eastAsia="en-US"/>
        </w:rPr>
        <w:t>Nurod</w:t>
      </w:r>
      <w:r w:rsidR="00391225">
        <w:rPr>
          <w:sz w:val="24"/>
          <w:szCs w:val="24"/>
          <w:lang w:eastAsia="en-US"/>
        </w:rPr>
        <w:t>yti butai įsigyjami už savivaldybės</w:t>
      </w:r>
      <w:r w:rsidRPr="00BA5370">
        <w:rPr>
          <w:sz w:val="24"/>
          <w:szCs w:val="24"/>
          <w:lang w:eastAsia="en-US"/>
        </w:rPr>
        <w:t xml:space="preserve"> biudžeto lėšas.</w:t>
      </w:r>
    </w:p>
    <w:p w14:paraId="35A2302D" w14:textId="77777777" w:rsidR="00BA5370" w:rsidRDefault="00BA5370" w:rsidP="00A01239">
      <w:pPr>
        <w:ind w:left="-283" w:firstLine="283"/>
        <w:jc w:val="both"/>
        <w:rPr>
          <w:sz w:val="24"/>
          <w:szCs w:val="24"/>
        </w:rPr>
      </w:pPr>
    </w:p>
    <w:tbl>
      <w:tblPr>
        <w:tblStyle w:val="Lentelstinklelis"/>
        <w:tblW w:w="0" w:type="auto"/>
        <w:tblInd w:w="-283" w:type="dxa"/>
        <w:tblLook w:val="04A0" w:firstRow="1" w:lastRow="0" w:firstColumn="1" w:lastColumn="0" w:noHBand="0" w:noVBand="1"/>
      </w:tblPr>
      <w:tblGrid>
        <w:gridCol w:w="562"/>
        <w:gridCol w:w="1984"/>
        <w:gridCol w:w="803"/>
        <w:gridCol w:w="1182"/>
        <w:gridCol w:w="1276"/>
        <w:gridCol w:w="1275"/>
        <w:gridCol w:w="1418"/>
        <w:gridCol w:w="1276"/>
      </w:tblGrid>
      <w:tr w:rsidR="00F438CC" w14:paraId="7ABFD79C" w14:textId="36972BE9" w:rsidTr="00391225">
        <w:tc>
          <w:tcPr>
            <w:tcW w:w="562" w:type="dxa"/>
          </w:tcPr>
          <w:p w14:paraId="0C09B550" w14:textId="77777777" w:rsidR="00F438CC" w:rsidRDefault="00F438CC" w:rsidP="00A01239">
            <w:pPr>
              <w:jc w:val="both"/>
              <w:rPr>
                <w:sz w:val="24"/>
                <w:szCs w:val="24"/>
              </w:rPr>
            </w:pPr>
            <w:r>
              <w:rPr>
                <w:sz w:val="24"/>
                <w:szCs w:val="24"/>
              </w:rPr>
              <w:t xml:space="preserve">Eil </w:t>
            </w:r>
          </w:p>
          <w:p w14:paraId="59014066" w14:textId="525117C5" w:rsidR="00F438CC" w:rsidRDefault="00F438CC" w:rsidP="00A01239">
            <w:pPr>
              <w:jc w:val="both"/>
              <w:rPr>
                <w:sz w:val="24"/>
                <w:szCs w:val="24"/>
              </w:rPr>
            </w:pPr>
            <w:r>
              <w:rPr>
                <w:sz w:val="24"/>
                <w:szCs w:val="24"/>
              </w:rPr>
              <w:t>Nr.</w:t>
            </w:r>
          </w:p>
        </w:tc>
        <w:tc>
          <w:tcPr>
            <w:tcW w:w="1984" w:type="dxa"/>
          </w:tcPr>
          <w:p w14:paraId="201062E5" w14:textId="380F2929" w:rsidR="00F438CC" w:rsidRDefault="00F438CC" w:rsidP="00A01239">
            <w:pPr>
              <w:jc w:val="both"/>
              <w:rPr>
                <w:sz w:val="24"/>
                <w:szCs w:val="24"/>
              </w:rPr>
            </w:pPr>
            <w:r>
              <w:rPr>
                <w:sz w:val="24"/>
                <w:szCs w:val="24"/>
              </w:rPr>
              <w:t>Adresas</w:t>
            </w:r>
          </w:p>
        </w:tc>
        <w:tc>
          <w:tcPr>
            <w:tcW w:w="803" w:type="dxa"/>
          </w:tcPr>
          <w:p w14:paraId="2FAEBCDD" w14:textId="22321989" w:rsidR="00F438CC" w:rsidRDefault="00F438CC" w:rsidP="00A01239">
            <w:pPr>
              <w:jc w:val="both"/>
              <w:rPr>
                <w:sz w:val="24"/>
                <w:szCs w:val="24"/>
              </w:rPr>
            </w:pPr>
            <w:r>
              <w:rPr>
                <w:sz w:val="24"/>
                <w:szCs w:val="24"/>
              </w:rPr>
              <w:t>Plotas</w:t>
            </w:r>
          </w:p>
        </w:tc>
        <w:tc>
          <w:tcPr>
            <w:tcW w:w="1182" w:type="dxa"/>
          </w:tcPr>
          <w:p w14:paraId="04EA1E53" w14:textId="77777777" w:rsidR="00F438CC" w:rsidRDefault="00F438CC" w:rsidP="00A01239">
            <w:pPr>
              <w:jc w:val="both"/>
              <w:rPr>
                <w:sz w:val="24"/>
                <w:szCs w:val="24"/>
              </w:rPr>
            </w:pPr>
            <w:r>
              <w:rPr>
                <w:sz w:val="24"/>
                <w:szCs w:val="24"/>
              </w:rPr>
              <w:t>Pradinė kaina</w:t>
            </w:r>
          </w:p>
          <w:p w14:paraId="5D9043AC" w14:textId="4AFF0717" w:rsidR="00F438CC" w:rsidRDefault="00F438CC" w:rsidP="00A01239">
            <w:pPr>
              <w:jc w:val="both"/>
              <w:rPr>
                <w:sz w:val="24"/>
                <w:szCs w:val="24"/>
              </w:rPr>
            </w:pPr>
            <w:r>
              <w:rPr>
                <w:sz w:val="24"/>
                <w:szCs w:val="24"/>
              </w:rPr>
              <w:t>(Eur.)</w:t>
            </w:r>
          </w:p>
        </w:tc>
        <w:tc>
          <w:tcPr>
            <w:tcW w:w="1276" w:type="dxa"/>
          </w:tcPr>
          <w:p w14:paraId="02811214" w14:textId="2DA42C8C" w:rsidR="00F438CC" w:rsidRDefault="00F438CC" w:rsidP="00A01239">
            <w:pPr>
              <w:jc w:val="both"/>
              <w:rPr>
                <w:sz w:val="24"/>
                <w:szCs w:val="24"/>
              </w:rPr>
            </w:pPr>
            <w:r>
              <w:rPr>
                <w:sz w:val="24"/>
                <w:szCs w:val="24"/>
              </w:rPr>
              <w:t xml:space="preserve">Vertintojų nustatyta kaina </w:t>
            </w:r>
            <w:r w:rsidR="0022059D">
              <w:rPr>
                <w:sz w:val="24"/>
                <w:szCs w:val="24"/>
              </w:rPr>
              <w:t>(</w:t>
            </w:r>
            <w:r>
              <w:rPr>
                <w:sz w:val="24"/>
                <w:szCs w:val="24"/>
              </w:rPr>
              <w:t>Eur</w:t>
            </w:r>
            <w:r w:rsidR="0022059D">
              <w:rPr>
                <w:sz w:val="24"/>
                <w:szCs w:val="24"/>
              </w:rPr>
              <w:t>.)</w:t>
            </w:r>
          </w:p>
        </w:tc>
        <w:tc>
          <w:tcPr>
            <w:tcW w:w="1275" w:type="dxa"/>
          </w:tcPr>
          <w:p w14:paraId="0A5204C8" w14:textId="77777777" w:rsidR="00F438CC" w:rsidRDefault="00F438CC" w:rsidP="00A01239">
            <w:pPr>
              <w:jc w:val="both"/>
              <w:rPr>
                <w:sz w:val="24"/>
                <w:szCs w:val="24"/>
              </w:rPr>
            </w:pPr>
            <w:r>
              <w:rPr>
                <w:sz w:val="24"/>
                <w:szCs w:val="24"/>
              </w:rPr>
              <w:t>Vertintojų</w:t>
            </w:r>
          </w:p>
          <w:p w14:paraId="2C9F2EA8" w14:textId="79EDBB14" w:rsidR="00F438CC" w:rsidRDefault="00F438CC" w:rsidP="00A01239">
            <w:pPr>
              <w:jc w:val="both"/>
              <w:rPr>
                <w:sz w:val="24"/>
                <w:szCs w:val="24"/>
              </w:rPr>
            </w:pPr>
            <w:r>
              <w:rPr>
                <w:sz w:val="24"/>
                <w:szCs w:val="24"/>
              </w:rPr>
              <w:t>kaina+5 proc.</w:t>
            </w:r>
            <w:r w:rsidR="0022059D">
              <w:rPr>
                <w:sz w:val="24"/>
                <w:szCs w:val="24"/>
              </w:rPr>
              <w:t xml:space="preserve"> (</w:t>
            </w:r>
            <w:r>
              <w:rPr>
                <w:sz w:val="24"/>
                <w:szCs w:val="24"/>
              </w:rPr>
              <w:t>Eur</w:t>
            </w:r>
            <w:r w:rsidR="0022059D">
              <w:rPr>
                <w:sz w:val="24"/>
                <w:szCs w:val="24"/>
              </w:rPr>
              <w:t>.)</w:t>
            </w:r>
          </w:p>
        </w:tc>
        <w:tc>
          <w:tcPr>
            <w:tcW w:w="1418" w:type="dxa"/>
          </w:tcPr>
          <w:p w14:paraId="2D113C67" w14:textId="77777777" w:rsidR="00F438CC" w:rsidRDefault="00F438CC" w:rsidP="00A01239">
            <w:pPr>
              <w:jc w:val="both"/>
              <w:rPr>
                <w:sz w:val="24"/>
                <w:szCs w:val="24"/>
              </w:rPr>
            </w:pPr>
            <w:r>
              <w:rPr>
                <w:sz w:val="24"/>
                <w:szCs w:val="24"/>
              </w:rPr>
              <w:t>Kaina po derybų</w:t>
            </w:r>
          </w:p>
          <w:p w14:paraId="71CDAF02" w14:textId="13B8C0C2" w:rsidR="00F438CC" w:rsidRDefault="0022059D" w:rsidP="00A01239">
            <w:pPr>
              <w:jc w:val="both"/>
              <w:rPr>
                <w:sz w:val="24"/>
                <w:szCs w:val="24"/>
              </w:rPr>
            </w:pPr>
            <w:r>
              <w:rPr>
                <w:sz w:val="24"/>
                <w:szCs w:val="24"/>
              </w:rPr>
              <w:t>(</w:t>
            </w:r>
            <w:r w:rsidR="00F438CC">
              <w:rPr>
                <w:sz w:val="24"/>
                <w:szCs w:val="24"/>
              </w:rPr>
              <w:t>Eur.</w:t>
            </w:r>
            <w:r>
              <w:rPr>
                <w:sz w:val="24"/>
                <w:szCs w:val="24"/>
              </w:rPr>
              <w:t>)</w:t>
            </w:r>
          </w:p>
        </w:tc>
        <w:tc>
          <w:tcPr>
            <w:tcW w:w="1276" w:type="dxa"/>
          </w:tcPr>
          <w:p w14:paraId="4E8A51E4" w14:textId="77777777" w:rsidR="00F438CC" w:rsidRDefault="00F438CC" w:rsidP="00A01239">
            <w:pPr>
              <w:jc w:val="both"/>
              <w:rPr>
                <w:sz w:val="24"/>
                <w:szCs w:val="24"/>
              </w:rPr>
            </w:pPr>
            <w:r>
              <w:rPr>
                <w:sz w:val="24"/>
                <w:szCs w:val="24"/>
              </w:rPr>
              <w:t>1kv.m kaina</w:t>
            </w:r>
          </w:p>
          <w:p w14:paraId="607C595E" w14:textId="4953C472" w:rsidR="0022059D" w:rsidRDefault="0022059D" w:rsidP="00A01239">
            <w:pPr>
              <w:jc w:val="both"/>
              <w:rPr>
                <w:sz w:val="24"/>
                <w:szCs w:val="24"/>
              </w:rPr>
            </w:pPr>
            <w:r>
              <w:rPr>
                <w:sz w:val="24"/>
                <w:szCs w:val="24"/>
              </w:rPr>
              <w:t>(Eur.)</w:t>
            </w:r>
          </w:p>
        </w:tc>
      </w:tr>
      <w:tr w:rsidR="00F438CC" w14:paraId="1F7ED5E8" w14:textId="1D7D4F2E" w:rsidTr="00391225">
        <w:tc>
          <w:tcPr>
            <w:tcW w:w="562" w:type="dxa"/>
          </w:tcPr>
          <w:p w14:paraId="2CBF6D7D" w14:textId="0E48BC79" w:rsidR="00F438CC" w:rsidRDefault="00F438CC" w:rsidP="00A01239">
            <w:pPr>
              <w:jc w:val="both"/>
              <w:rPr>
                <w:sz w:val="24"/>
                <w:szCs w:val="24"/>
              </w:rPr>
            </w:pPr>
            <w:r>
              <w:rPr>
                <w:sz w:val="24"/>
                <w:szCs w:val="24"/>
              </w:rPr>
              <w:t>1.</w:t>
            </w:r>
          </w:p>
        </w:tc>
        <w:tc>
          <w:tcPr>
            <w:tcW w:w="1984" w:type="dxa"/>
          </w:tcPr>
          <w:p w14:paraId="48E5CC97" w14:textId="21883FBD" w:rsidR="00F438CC" w:rsidRPr="00196335" w:rsidRDefault="007353DA" w:rsidP="00A01239">
            <w:pPr>
              <w:jc w:val="both"/>
              <w:rPr>
                <w:sz w:val="24"/>
                <w:szCs w:val="24"/>
              </w:rPr>
            </w:pPr>
            <w:r w:rsidRPr="00196335">
              <w:rPr>
                <w:sz w:val="24"/>
                <w:szCs w:val="24"/>
              </w:rPr>
              <w:t>Malūnininkų g. 4</w:t>
            </w:r>
            <w:r w:rsidR="00196335" w:rsidRPr="00196335">
              <w:rPr>
                <w:sz w:val="24"/>
                <w:szCs w:val="24"/>
              </w:rPr>
              <w:t>-(</w:t>
            </w:r>
            <w:r w:rsidR="00196335" w:rsidRPr="00196335">
              <w:rPr>
                <w:i/>
                <w:sz w:val="24"/>
                <w:szCs w:val="24"/>
              </w:rPr>
              <w:t>duomenys neskelbtini</w:t>
            </w:r>
            <w:r w:rsidR="00196335" w:rsidRPr="00196335">
              <w:rPr>
                <w:sz w:val="24"/>
                <w:szCs w:val="24"/>
              </w:rPr>
              <w:t>)</w:t>
            </w:r>
          </w:p>
          <w:p w14:paraId="0FE870C0" w14:textId="6E4029A4" w:rsidR="00F438CC" w:rsidRPr="00196335" w:rsidRDefault="00F438CC" w:rsidP="00A01239">
            <w:pPr>
              <w:jc w:val="both"/>
              <w:rPr>
                <w:sz w:val="24"/>
                <w:szCs w:val="24"/>
              </w:rPr>
            </w:pPr>
            <w:r w:rsidRPr="00196335">
              <w:rPr>
                <w:sz w:val="24"/>
                <w:szCs w:val="24"/>
              </w:rPr>
              <w:t>(1 kamb.)</w:t>
            </w:r>
          </w:p>
          <w:p w14:paraId="46D82AF4" w14:textId="05D9CF0A" w:rsidR="00F438CC" w:rsidRPr="00196335" w:rsidRDefault="00F438CC" w:rsidP="00A01239">
            <w:pPr>
              <w:jc w:val="both"/>
              <w:rPr>
                <w:sz w:val="24"/>
                <w:szCs w:val="24"/>
              </w:rPr>
            </w:pPr>
          </w:p>
        </w:tc>
        <w:tc>
          <w:tcPr>
            <w:tcW w:w="803" w:type="dxa"/>
          </w:tcPr>
          <w:p w14:paraId="6DF4A49C" w14:textId="2E3AD20D" w:rsidR="00F438CC" w:rsidRDefault="004B7383" w:rsidP="00A01239">
            <w:pPr>
              <w:jc w:val="both"/>
              <w:rPr>
                <w:sz w:val="24"/>
                <w:szCs w:val="24"/>
              </w:rPr>
            </w:pPr>
            <w:r>
              <w:rPr>
                <w:sz w:val="24"/>
                <w:szCs w:val="24"/>
              </w:rPr>
              <w:t>31,0</w:t>
            </w:r>
            <w:r w:rsidR="00F438CC">
              <w:rPr>
                <w:sz w:val="24"/>
                <w:szCs w:val="24"/>
              </w:rPr>
              <w:t>3</w:t>
            </w:r>
          </w:p>
        </w:tc>
        <w:tc>
          <w:tcPr>
            <w:tcW w:w="1182" w:type="dxa"/>
          </w:tcPr>
          <w:p w14:paraId="5D5BE9EF" w14:textId="26A43A8D" w:rsidR="00F438CC" w:rsidRDefault="004B7383" w:rsidP="00A01239">
            <w:pPr>
              <w:jc w:val="both"/>
              <w:rPr>
                <w:sz w:val="24"/>
                <w:szCs w:val="24"/>
              </w:rPr>
            </w:pPr>
            <w:r>
              <w:rPr>
                <w:sz w:val="24"/>
                <w:szCs w:val="24"/>
              </w:rPr>
              <w:t>67 0</w:t>
            </w:r>
            <w:r w:rsidR="00F438CC">
              <w:rPr>
                <w:sz w:val="24"/>
                <w:szCs w:val="24"/>
              </w:rPr>
              <w:t>00,00</w:t>
            </w:r>
          </w:p>
        </w:tc>
        <w:tc>
          <w:tcPr>
            <w:tcW w:w="1276" w:type="dxa"/>
          </w:tcPr>
          <w:p w14:paraId="2A2A5A01" w14:textId="60743DD8" w:rsidR="00F438CC" w:rsidRDefault="004B7383" w:rsidP="00A01239">
            <w:pPr>
              <w:jc w:val="both"/>
              <w:rPr>
                <w:sz w:val="24"/>
                <w:szCs w:val="24"/>
              </w:rPr>
            </w:pPr>
            <w:r>
              <w:rPr>
                <w:sz w:val="24"/>
                <w:szCs w:val="24"/>
              </w:rPr>
              <w:t>61</w:t>
            </w:r>
            <w:r w:rsidR="00F438CC">
              <w:rPr>
                <w:sz w:val="24"/>
                <w:szCs w:val="24"/>
              </w:rPr>
              <w:t> 000,00</w:t>
            </w:r>
          </w:p>
        </w:tc>
        <w:tc>
          <w:tcPr>
            <w:tcW w:w="1275" w:type="dxa"/>
          </w:tcPr>
          <w:p w14:paraId="35CBAC95" w14:textId="07645A9E" w:rsidR="00F438CC" w:rsidRDefault="004B7383" w:rsidP="00A01239">
            <w:pPr>
              <w:jc w:val="both"/>
              <w:rPr>
                <w:sz w:val="24"/>
                <w:szCs w:val="24"/>
              </w:rPr>
            </w:pPr>
            <w:r>
              <w:rPr>
                <w:sz w:val="24"/>
                <w:szCs w:val="24"/>
              </w:rPr>
              <w:t>64 0</w:t>
            </w:r>
            <w:r w:rsidR="00F438CC">
              <w:rPr>
                <w:sz w:val="24"/>
                <w:szCs w:val="24"/>
              </w:rPr>
              <w:t>50,00</w:t>
            </w:r>
          </w:p>
        </w:tc>
        <w:tc>
          <w:tcPr>
            <w:tcW w:w="1418" w:type="dxa"/>
          </w:tcPr>
          <w:p w14:paraId="61A8B043" w14:textId="0C803EB5" w:rsidR="00F438CC" w:rsidRDefault="004B7383" w:rsidP="00A01239">
            <w:pPr>
              <w:jc w:val="both"/>
              <w:rPr>
                <w:sz w:val="24"/>
                <w:szCs w:val="24"/>
              </w:rPr>
            </w:pPr>
            <w:r>
              <w:rPr>
                <w:sz w:val="24"/>
                <w:szCs w:val="24"/>
              </w:rPr>
              <w:t>62 00</w:t>
            </w:r>
            <w:r w:rsidR="00F438CC">
              <w:rPr>
                <w:sz w:val="24"/>
                <w:szCs w:val="24"/>
              </w:rPr>
              <w:t>0,00</w:t>
            </w:r>
          </w:p>
        </w:tc>
        <w:tc>
          <w:tcPr>
            <w:tcW w:w="1276" w:type="dxa"/>
          </w:tcPr>
          <w:p w14:paraId="6B535DFE" w14:textId="1F50510A" w:rsidR="00F438CC" w:rsidRDefault="004B7383" w:rsidP="00A01239">
            <w:pPr>
              <w:jc w:val="both"/>
              <w:rPr>
                <w:sz w:val="24"/>
                <w:szCs w:val="24"/>
              </w:rPr>
            </w:pPr>
            <w:r>
              <w:rPr>
                <w:sz w:val="24"/>
                <w:szCs w:val="24"/>
              </w:rPr>
              <w:t>1998,07</w:t>
            </w:r>
          </w:p>
        </w:tc>
      </w:tr>
      <w:tr w:rsidR="00F438CC" w14:paraId="462BAAB4" w14:textId="7849C1A5" w:rsidTr="00391225">
        <w:tc>
          <w:tcPr>
            <w:tcW w:w="562" w:type="dxa"/>
          </w:tcPr>
          <w:p w14:paraId="5FE0D768" w14:textId="2E9C2D03" w:rsidR="00F438CC" w:rsidRDefault="00F438CC" w:rsidP="00A01239">
            <w:pPr>
              <w:jc w:val="both"/>
              <w:rPr>
                <w:sz w:val="24"/>
                <w:szCs w:val="24"/>
              </w:rPr>
            </w:pPr>
            <w:r>
              <w:rPr>
                <w:sz w:val="24"/>
                <w:szCs w:val="24"/>
              </w:rPr>
              <w:t>2.</w:t>
            </w:r>
          </w:p>
        </w:tc>
        <w:tc>
          <w:tcPr>
            <w:tcW w:w="1984" w:type="dxa"/>
          </w:tcPr>
          <w:p w14:paraId="5FFCDEC5" w14:textId="4AF3DD0F" w:rsidR="007353DA" w:rsidRPr="00196335" w:rsidRDefault="00196335" w:rsidP="007353DA">
            <w:pPr>
              <w:jc w:val="both"/>
              <w:rPr>
                <w:sz w:val="24"/>
                <w:szCs w:val="24"/>
              </w:rPr>
            </w:pPr>
            <w:r w:rsidRPr="00196335">
              <w:rPr>
                <w:sz w:val="24"/>
                <w:szCs w:val="24"/>
              </w:rPr>
              <w:t>Malūnininkų g. 4-(</w:t>
            </w:r>
            <w:r w:rsidRPr="00196335">
              <w:rPr>
                <w:i/>
                <w:sz w:val="24"/>
                <w:szCs w:val="24"/>
              </w:rPr>
              <w:t>duomenys neskelbtini</w:t>
            </w:r>
            <w:r w:rsidRPr="00196335">
              <w:rPr>
                <w:sz w:val="24"/>
                <w:szCs w:val="24"/>
              </w:rPr>
              <w:t>)</w:t>
            </w:r>
          </w:p>
          <w:p w14:paraId="4CA22155" w14:textId="787F171E" w:rsidR="00F438CC" w:rsidRPr="00196335" w:rsidRDefault="004B7383" w:rsidP="00A01239">
            <w:pPr>
              <w:jc w:val="both"/>
              <w:rPr>
                <w:sz w:val="24"/>
                <w:szCs w:val="24"/>
              </w:rPr>
            </w:pPr>
            <w:r w:rsidRPr="00196335">
              <w:rPr>
                <w:sz w:val="24"/>
                <w:szCs w:val="24"/>
              </w:rPr>
              <w:t>(1</w:t>
            </w:r>
            <w:r w:rsidR="00F438CC" w:rsidRPr="00196335">
              <w:rPr>
                <w:sz w:val="24"/>
                <w:szCs w:val="24"/>
              </w:rPr>
              <w:t xml:space="preserve"> kamb.)</w:t>
            </w:r>
          </w:p>
          <w:p w14:paraId="4FB49E7A" w14:textId="633A3F7A" w:rsidR="00F438CC" w:rsidRPr="00196335" w:rsidRDefault="00F438CC" w:rsidP="00A01239">
            <w:pPr>
              <w:jc w:val="both"/>
              <w:rPr>
                <w:sz w:val="24"/>
                <w:szCs w:val="24"/>
              </w:rPr>
            </w:pPr>
          </w:p>
        </w:tc>
        <w:tc>
          <w:tcPr>
            <w:tcW w:w="803" w:type="dxa"/>
          </w:tcPr>
          <w:p w14:paraId="5F308529" w14:textId="5CD59443" w:rsidR="00F438CC" w:rsidRDefault="004B7383" w:rsidP="00A01239">
            <w:pPr>
              <w:jc w:val="both"/>
              <w:rPr>
                <w:sz w:val="24"/>
                <w:szCs w:val="24"/>
              </w:rPr>
            </w:pPr>
            <w:r>
              <w:rPr>
                <w:sz w:val="24"/>
                <w:szCs w:val="24"/>
              </w:rPr>
              <w:t>33,96</w:t>
            </w:r>
          </w:p>
        </w:tc>
        <w:tc>
          <w:tcPr>
            <w:tcW w:w="1182" w:type="dxa"/>
          </w:tcPr>
          <w:p w14:paraId="637163BD" w14:textId="42E1884E" w:rsidR="00F438CC" w:rsidRDefault="004B7383" w:rsidP="00A01239">
            <w:pPr>
              <w:jc w:val="both"/>
              <w:rPr>
                <w:sz w:val="24"/>
                <w:szCs w:val="24"/>
              </w:rPr>
            </w:pPr>
            <w:r>
              <w:rPr>
                <w:sz w:val="24"/>
                <w:szCs w:val="24"/>
              </w:rPr>
              <w:t>73 4</w:t>
            </w:r>
            <w:r w:rsidR="00F438CC">
              <w:rPr>
                <w:sz w:val="24"/>
                <w:szCs w:val="24"/>
              </w:rPr>
              <w:t>00,00</w:t>
            </w:r>
          </w:p>
        </w:tc>
        <w:tc>
          <w:tcPr>
            <w:tcW w:w="1276" w:type="dxa"/>
          </w:tcPr>
          <w:p w14:paraId="100C2E71" w14:textId="37B3D4BC" w:rsidR="00F438CC" w:rsidRDefault="004B7383" w:rsidP="00A01239">
            <w:pPr>
              <w:jc w:val="both"/>
              <w:rPr>
                <w:sz w:val="24"/>
                <w:szCs w:val="24"/>
              </w:rPr>
            </w:pPr>
            <w:r>
              <w:rPr>
                <w:sz w:val="24"/>
                <w:szCs w:val="24"/>
              </w:rPr>
              <w:t>67</w:t>
            </w:r>
            <w:r w:rsidR="00F438CC">
              <w:rPr>
                <w:sz w:val="24"/>
                <w:szCs w:val="24"/>
              </w:rPr>
              <w:t> 000,00</w:t>
            </w:r>
          </w:p>
        </w:tc>
        <w:tc>
          <w:tcPr>
            <w:tcW w:w="1275" w:type="dxa"/>
          </w:tcPr>
          <w:p w14:paraId="3E5E644A" w14:textId="1FD78B95" w:rsidR="00F438CC" w:rsidRDefault="004B7383" w:rsidP="00A01239">
            <w:pPr>
              <w:jc w:val="both"/>
              <w:rPr>
                <w:sz w:val="24"/>
                <w:szCs w:val="24"/>
              </w:rPr>
            </w:pPr>
            <w:r>
              <w:rPr>
                <w:sz w:val="24"/>
                <w:szCs w:val="24"/>
              </w:rPr>
              <w:t>70 35</w:t>
            </w:r>
            <w:r w:rsidR="00F438CC">
              <w:rPr>
                <w:sz w:val="24"/>
                <w:szCs w:val="24"/>
              </w:rPr>
              <w:t>0,00</w:t>
            </w:r>
          </w:p>
        </w:tc>
        <w:tc>
          <w:tcPr>
            <w:tcW w:w="1418" w:type="dxa"/>
          </w:tcPr>
          <w:p w14:paraId="463A5069" w14:textId="60FDA738" w:rsidR="00F438CC" w:rsidRDefault="00391225" w:rsidP="00A01239">
            <w:pPr>
              <w:jc w:val="both"/>
              <w:rPr>
                <w:sz w:val="24"/>
                <w:szCs w:val="24"/>
              </w:rPr>
            </w:pPr>
            <w:r>
              <w:rPr>
                <w:sz w:val="24"/>
                <w:szCs w:val="24"/>
              </w:rPr>
              <w:t>67 800 </w:t>
            </w:r>
            <w:r w:rsidR="00F438CC">
              <w:rPr>
                <w:sz w:val="24"/>
                <w:szCs w:val="24"/>
              </w:rPr>
              <w:t>,00</w:t>
            </w:r>
          </w:p>
        </w:tc>
        <w:tc>
          <w:tcPr>
            <w:tcW w:w="1276" w:type="dxa"/>
          </w:tcPr>
          <w:p w14:paraId="4096D831" w14:textId="23EC8EF6" w:rsidR="00F438CC" w:rsidRDefault="00391225" w:rsidP="00A01239">
            <w:pPr>
              <w:jc w:val="both"/>
              <w:rPr>
                <w:sz w:val="24"/>
                <w:szCs w:val="24"/>
              </w:rPr>
            </w:pPr>
            <w:r>
              <w:rPr>
                <w:sz w:val="24"/>
                <w:szCs w:val="24"/>
              </w:rPr>
              <w:t>1996,47</w:t>
            </w:r>
          </w:p>
        </w:tc>
      </w:tr>
      <w:tr w:rsidR="00F438CC" w14:paraId="0949CD74" w14:textId="75F0B660" w:rsidTr="00391225">
        <w:tc>
          <w:tcPr>
            <w:tcW w:w="562" w:type="dxa"/>
          </w:tcPr>
          <w:p w14:paraId="14409E13" w14:textId="44E39042" w:rsidR="00F438CC" w:rsidRDefault="0022059D" w:rsidP="00A01239">
            <w:pPr>
              <w:jc w:val="both"/>
              <w:rPr>
                <w:sz w:val="24"/>
                <w:szCs w:val="24"/>
              </w:rPr>
            </w:pPr>
            <w:r>
              <w:rPr>
                <w:sz w:val="24"/>
                <w:szCs w:val="24"/>
              </w:rPr>
              <w:t>3.</w:t>
            </w:r>
          </w:p>
        </w:tc>
        <w:tc>
          <w:tcPr>
            <w:tcW w:w="1984" w:type="dxa"/>
          </w:tcPr>
          <w:p w14:paraId="21E3C10A" w14:textId="77777777" w:rsidR="00E07DB4" w:rsidRDefault="00196335" w:rsidP="00A01239">
            <w:pPr>
              <w:jc w:val="both"/>
              <w:rPr>
                <w:sz w:val="24"/>
                <w:szCs w:val="24"/>
              </w:rPr>
            </w:pPr>
            <w:r w:rsidRPr="00196335">
              <w:rPr>
                <w:sz w:val="24"/>
                <w:szCs w:val="24"/>
              </w:rPr>
              <w:t>Malūnininkų g. 4 -(</w:t>
            </w:r>
            <w:r w:rsidRPr="00196335">
              <w:rPr>
                <w:i/>
                <w:sz w:val="24"/>
                <w:szCs w:val="24"/>
              </w:rPr>
              <w:t>duomenys neskelbtini</w:t>
            </w:r>
            <w:r w:rsidRPr="00196335">
              <w:rPr>
                <w:sz w:val="24"/>
                <w:szCs w:val="24"/>
              </w:rPr>
              <w:t xml:space="preserve">) </w:t>
            </w:r>
          </w:p>
          <w:p w14:paraId="6F516C46" w14:textId="3A6077E1" w:rsidR="0022059D" w:rsidRPr="00196335" w:rsidRDefault="004B7383" w:rsidP="00A01239">
            <w:pPr>
              <w:jc w:val="both"/>
              <w:rPr>
                <w:sz w:val="24"/>
                <w:szCs w:val="24"/>
              </w:rPr>
            </w:pPr>
            <w:r w:rsidRPr="00196335">
              <w:rPr>
                <w:sz w:val="24"/>
                <w:szCs w:val="24"/>
              </w:rPr>
              <w:t>(1</w:t>
            </w:r>
            <w:r w:rsidR="0022059D" w:rsidRPr="00196335">
              <w:rPr>
                <w:sz w:val="24"/>
                <w:szCs w:val="24"/>
              </w:rPr>
              <w:t xml:space="preserve"> kamb.)</w:t>
            </w:r>
          </w:p>
          <w:p w14:paraId="0DFCFAD9" w14:textId="69514F05" w:rsidR="0067379F" w:rsidRPr="00196335" w:rsidRDefault="0067379F" w:rsidP="00A01239">
            <w:pPr>
              <w:jc w:val="both"/>
              <w:rPr>
                <w:sz w:val="24"/>
                <w:szCs w:val="24"/>
              </w:rPr>
            </w:pPr>
          </w:p>
        </w:tc>
        <w:tc>
          <w:tcPr>
            <w:tcW w:w="803" w:type="dxa"/>
          </w:tcPr>
          <w:p w14:paraId="3D30164C" w14:textId="1CE62B31" w:rsidR="00F438CC" w:rsidRDefault="004B7383" w:rsidP="00A01239">
            <w:pPr>
              <w:jc w:val="both"/>
              <w:rPr>
                <w:sz w:val="24"/>
                <w:szCs w:val="24"/>
              </w:rPr>
            </w:pPr>
            <w:r>
              <w:rPr>
                <w:sz w:val="24"/>
                <w:szCs w:val="24"/>
              </w:rPr>
              <w:t>36,1</w:t>
            </w:r>
            <w:r w:rsidR="0022059D">
              <w:rPr>
                <w:sz w:val="24"/>
                <w:szCs w:val="24"/>
              </w:rPr>
              <w:t>1</w:t>
            </w:r>
          </w:p>
        </w:tc>
        <w:tc>
          <w:tcPr>
            <w:tcW w:w="1182" w:type="dxa"/>
          </w:tcPr>
          <w:p w14:paraId="78D435AD" w14:textId="440B863C" w:rsidR="00F438CC" w:rsidRDefault="004B7383" w:rsidP="00A01239">
            <w:pPr>
              <w:jc w:val="both"/>
              <w:rPr>
                <w:sz w:val="24"/>
                <w:szCs w:val="24"/>
              </w:rPr>
            </w:pPr>
            <w:r>
              <w:rPr>
                <w:sz w:val="24"/>
                <w:szCs w:val="24"/>
              </w:rPr>
              <w:t>77 831</w:t>
            </w:r>
            <w:r w:rsidR="0022059D">
              <w:rPr>
                <w:sz w:val="24"/>
                <w:szCs w:val="24"/>
              </w:rPr>
              <w:t>,00</w:t>
            </w:r>
          </w:p>
        </w:tc>
        <w:tc>
          <w:tcPr>
            <w:tcW w:w="1276" w:type="dxa"/>
          </w:tcPr>
          <w:p w14:paraId="001C2669" w14:textId="440ED3E7" w:rsidR="00F438CC" w:rsidRDefault="004B7383" w:rsidP="00A01239">
            <w:pPr>
              <w:jc w:val="both"/>
              <w:rPr>
                <w:sz w:val="24"/>
                <w:szCs w:val="24"/>
              </w:rPr>
            </w:pPr>
            <w:r>
              <w:rPr>
                <w:sz w:val="24"/>
                <w:szCs w:val="24"/>
              </w:rPr>
              <w:t>71 000</w:t>
            </w:r>
            <w:r w:rsidR="0022059D">
              <w:rPr>
                <w:sz w:val="24"/>
                <w:szCs w:val="24"/>
              </w:rPr>
              <w:t>,00</w:t>
            </w:r>
          </w:p>
        </w:tc>
        <w:tc>
          <w:tcPr>
            <w:tcW w:w="1275" w:type="dxa"/>
          </w:tcPr>
          <w:p w14:paraId="52FA47A9" w14:textId="1009CF1C" w:rsidR="00F438CC" w:rsidRDefault="004B7383" w:rsidP="00A01239">
            <w:pPr>
              <w:jc w:val="both"/>
              <w:rPr>
                <w:sz w:val="24"/>
                <w:szCs w:val="24"/>
              </w:rPr>
            </w:pPr>
            <w:r>
              <w:rPr>
                <w:sz w:val="24"/>
                <w:szCs w:val="24"/>
              </w:rPr>
              <w:t>74 5</w:t>
            </w:r>
            <w:r w:rsidR="0022059D">
              <w:rPr>
                <w:sz w:val="24"/>
                <w:szCs w:val="24"/>
              </w:rPr>
              <w:t>50,00</w:t>
            </w:r>
          </w:p>
        </w:tc>
        <w:tc>
          <w:tcPr>
            <w:tcW w:w="1418" w:type="dxa"/>
          </w:tcPr>
          <w:p w14:paraId="669BFD1A" w14:textId="03CBB337" w:rsidR="00F438CC" w:rsidRDefault="00391225" w:rsidP="00A01239">
            <w:pPr>
              <w:jc w:val="both"/>
              <w:rPr>
                <w:sz w:val="24"/>
                <w:szCs w:val="24"/>
              </w:rPr>
            </w:pPr>
            <w:r>
              <w:rPr>
                <w:sz w:val="24"/>
                <w:szCs w:val="24"/>
              </w:rPr>
              <w:t>72 150 </w:t>
            </w:r>
            <w:r w:rsidR="0022059D">
              <w:rPr>
                <w:sz w:val="24"/>
                <w:szCs w:val="24"/>
              </w:rPr>
              <w:t>,00</w:t>
            </w:r>
          </w:p>
        </w:tc>
        <w:tc>
          <w:tcPr>
            <w:tcW w:w="1276" w:type="dxa"/>
          </w:tcPr>
          <w:p w14:paraId="2E917444" w14:textId="0D88C246" w:rsidR="00F438CC" w:rsidRDefault="00391225" w:rsidP="00A01239">
            <w:pPr>
              <w:jc w:val="both"/>
              <w:rPr>
                <w:sz w:val="24"/>
                <w:szCs w:val="24"/>
              </w:rPr>
            </w:pPr>
            <w:r>
              <w:rPr>
                <w:sz w:val="24"/>
                <w:szCs w:val="24"/>
              </w:rPr>
              <w:t>1998,06</w:t>
            </w:r>
          </w:p>
        </w:tc>
      </w:tr>
      <w:tr w:rsidR="00391225" w14:paraId="7EC925DF" w14:textId="77777777" w:rsidTr="00391225">
        <w:tc>
          <w:tcPr>
            <w:tcW w:w="562" w:type="dxa"/>
          </w:tcPr>
          <w:p w14:paraId="3CB088DF" w14:textId="734D043F" w:rsidR="00391225" w:rsidRDefault="00391225" w:rsidP="00A01239">
            <w:pPr>
              <w:jc w:val="both"/>
              <w:rPr>
                <w:sz w:val="24"/>
                <w:szCs w:val="24"/>
              </w:rPr>
            </w:pPr>
            <w:r>
              <w:rPr>
                <w:sz w:val="24"/>
                <w:szCs w:val="24"/>
              </w:rPr>
              <w:t>4.</w:t>
            </w:r>
          </w:p>
        </w:tc>
        <w:tc>
          <w:tcPr>
            <w:tcW w:w="1984" w:type="dxa"/>
          </w:tcPr>
          <w:p w14:paraId="75CAD4D8" w14:textId="25714C8C" w:rsidR="00391225" w:rsidRPr="00196335" w:rsidRDefault="00196335" w:rsidP="00391225">
            <w:pPr>
              <w:jc w:val="both"/>
              <w:rPr>
                <w:sz w:val="24"/>
                <w:szCs w:val="24"/>
              </w:rPr>
            </w:pPr>
            <w:r w:rsidRPr="00196335">
              <w:rPr>
                <w:sz w:val="24"/>
                <w:szCs w:val="24"/>
              </w:rPr>
              <w:t>Malūnininkų g. 4-(</w:t>
            </w:r>
            <w:r w:rsidRPr="00196335">
              <w:rPr>
                <w:i/>
                <w:sz w:val="24"/>
                <w:szCs w:val="24"/>
              </w:rPr>
              <w:t>duomenys neskelbtini</w:t>
            </w:r>
            <w:r w:rsidRPr="00196335">
              <w:rPr>
                <w:sz w:val="24"/>
                <w:szCs w:val="24"/>
              </w:rPr>
              <w:t>)</w:t>
            </w:r>
          </w:p>
          <w:p w14:paraId="0154532A" w14:textId="737BDD11" w:rsidR="00391225" w:rsidRPr="00196335" w:rsidRDefault="00391225" w:rsidP="00391225">
            <w:pPr>
              <w:jc w:val="both"/>
              <w:rPr>
                <w:sz w:val="24"/>
                <w:szCs w:val="24"/>
              </w:rPr>
            </w:pPr>
            <w:r w:rsidRPr="00196335">
              <w:rPr>
                <w:sz w:val="24"/>
                <w:szCs w:val="24"/>
              </w:rPr>
              <w:t>(2 kamb.)</w:t>
            </w:r>
          </w:p>
          <w:p w14:paraId="5B7FB16C" w14:textId="77777777" w:rsidR="00391225" w:rsidRPr="00196335" w:rsidRDefault="00391225" w:rsidP="007353DA">
            <w:pPr>
              <w:jc w:val="both"/>
              <w:rPr>
                <w:sz w:val="24"/>
                <w:szCs w:val="24"/>
              </w:rPr>
            </w:pPr>
          </w:p>
        </w:tc>
        <w:tc>
          <w:tcPr>
            <w:tcW w:w="803" w:type="dxa"/>
          </w:tcPr>
          <w:p w14:paraId="4CC650FA" w14:textId="16D1015D" w:rsidR="00391225" w:rsidRDefault="00391225" w:rsidP="00A01239">
            <w:pPr>
              <w:jc w:val="both"/>
              <w:rPr>
                <w:sz w:val="24"/>
                <w:szCs w:val="24"/>
              </w:rPr>
            </w:pPr>
            <w:r>
              <w:rPr>
                <w:sz w:val="24"/>
                <w:szCs w:val="24"/>
              </w:rPr>
              <w:t>35,84</w:t>
            </w:r>
          </w:p>
        </w:tc>
        <w:tc>
          <w:tcPr>
            <w:tcW w:w="1182" w:type="dxa"/>
          </w:tcPr>
          <w:p w14:paraId="6F1D715E" w14:textId="0AC90615" w:rsidR="00391225" w:rsidRDefault="00391225" w:rsidP="00A01239">
            <w:pPr>
              <w:jc w:val="both"/>
              <w:rPr>
                <w:sz w:val="24"/>
                <w:szCs w:val="24"/>
              </w:rPr>
            </w:pPr>
            <w:r>
              <w:rPr>
                <w:sz w:val="24"/>
                <w:szCs w:val="24"/>
              </w:rPr>
              <w:t>77 400,00</w:t>
            </w:r>
          </w:p>
        </w:tc>
        <w:tc>
          <w:tcPr>
            <w:tcW w:w="1276" w:type="dxa"/>
          </w:tcPr>
          <w:p w14:paraId="5793083A" w14:textId="30CDAF42" w:rsidR="00391225" w:rsidRDefault="00391225" w:rsidP="00A01239">
            <w:pPr>
              <w:jc w:val="both"/>
              <w:rPr>
                <w:sz w:val="24"/>
                <w:szCs w:val="24"/>
              </w:rPr>
            </w:pPr>
            <w:r>
              <w:rPr>
                <w:sz w:val="24"/>
                <w:szCs w:val="24"/>
              </w:rPr>
              <w:t>71 000,00</w:t>
            </w:r>
          </w:p>
        </w:tc>
        <w:tc>
          <w:tcPr>
            <w:tcW w:w="1275" w:type="dxa"/>
          </w:tcPr>
          <w:p w14:paraId="3EAF7442" w14:textId="7AD2BF16" w:rsidR="00391225" w:rsidRDefault="00391225" w:rsidP="00A01239">
            <w:pPr>
              <w:jc w:val="both"/>
              <w:rPr>
                <w:sz w:val="24"/>
                <w:szCs w:val="24"/>
              </w:rPr>
            </w:pPr>
            <w:r>
              <w:rPr>
                <w:sz w:val="24"/>
                <w:szCs w:val="24"/>
              </w:rPr>
              <w:t>74 550,00</w:t>
            </w:r>
          </w:p>
        </w:tc>
        <w:tc>
          <w:tcPr>
            <w:tcW w:w="1418" w:type="dxa"/>
          </w:tcPr>
          <w:p w14:paraId="6C0BE3FC" w14:textId="009C322C" w:rsidR="00391225" w:rsidRDefault="00391225" w:rsidP="00A01239">
            <w:pPr>
              <w:jc w:val="both"/>
              <w:rPr>
                <w:sz w:val="24"/>
                <w:szCs w:val="24"/>
              </w:rPr>
            </w:pPr>
            <w:r>
              <w:rPr>
                <w:sz w:val="24"/>
                <w:szCs w:val="24"/>
              </w:rPr>
              <w:t>71 650,00</w:t>
            </w:r>
          </w:p>
        </w:tc>
        <w:tc>
          <w:tcPr>
            <w:tcW w:w="1276" w:type="dxa"/>
          </w:tcPr>
          <w:p w14:paraId="1F363CD9" w14:textId="22E06294" w:rsidR="00391225" w:rsidRDefault="00391225" w:rsidP="00A01239">
            <w:pPr>
              <w:jc w:val="both"/>
              <w:rPr>
                <w:sz w:val="24"/>
                <w:szCs w:val="24"/>
              </w:rPr>
            </w:pPr>
            <w:r>
              <w:rPr>
                <w:sz w:val="24"/>
                <w:szCs w:val="24"/>
              </w:rPr>
              <w:t>1999,16</w:t>
            </w:r>
          </w:p>
        </w:tc>
      </w:tr>
      <w:tr w:rsidR="00391225" w14:paraId="4903A0A6" w14:textId="77777777" w:rsidTr="00391225">
        <w:tc>
          <w:tcPr>
            <w:tcW w:w="562" w:type="dxa"/>
          </w:tcPr>
          <w:p w14:paraId="493E8614" w14:textId="7D53628D" w:rsidR="00391225" w:rsidRDefault="00391225" w:rsidP="00A01239">
            <w:pPr>
              <w:jc w:val="both"/>
              <w:rPr>
                <w:sz w:val="24"/>
                <w:szCs w:val="24"/>
              </w:rPr>
            </w:pPr>
            <w:r>
              <w:rPr>
                <w:sz w:val="24"/>
                <w:szCs w:val="24"/>
              </w:rPr>
              <w:t>5.</w:t>
            </w:r>
          </w:p>
        </w:tc>
        <w:tc>
          <w:tcPr>
            <w:tcW w:w="1984" w:type="dxa"/>
          </w:tcPr>
          <w:p w14:paraId="626652A1" w14:textId="4FCD0FCD" w:rsidR="00391225" w:rsidRPr="00196335" w:rsidRDefault="00196335" w:rsidP="00391225">
            <w:pPr>
              <w:jc w:val="both"/>
              <w:rPr>
                <w:sz w:val="24"/>
                <w:szCs w:val="24"/>
              </w:rPr>
            </w:pPr>
            <w:r w:rsidRPr="00196335">
              <w:rPr>
                <w:sz w:val="24"/>
                <w:szCs w:val="24"/>
              </w:rPr>
              <w:t>Malūnininkų g. 4-(</w:t>
            </w:r>
            <w:r w:rsidRPr="00196335">
              <w:rPr>
                <w:i/>
                <w:sz w:val="24"/>
                <w:szCs w:val="24"/>
              </w:rPr>
              <w:t>duomenys neskelbtini</w:t>
            </w:r>
            <w:r w:rsidRPr="00196335">
              <w:rPr>
                <w:sz w:val="24"/>
                <w:szCs w:val="24"/>
              </w:rPr>
              <w:t>)</w:t>
            </w:r>
          </w:p>
          <w:p w14:paraId="0A7CD809" w14:textId="24B7C045" w:rsidR="00391225" w:rsidRPr="00196335" w:rsidRDefault="00391225" w:rsidP="00391225">
            <w:pPr>
              <w:jc w:val="both"/>
              <w:rPr>
                <w:sz w:val="24"/>
                <w:szCs w:val="24"/>
              </w:rPr>
            </w:pPr>
            <w:r w:rsidRPr="00196335">
              <w:rPr>
                <w:sz w:val="24"/>
                <w:szCs w:val="24"/>
              </w:rPr>
              <w:t>(2 kamb.)</w:t>
            </w:r>
          </w:p>
          <w:p w14:paraId="7EAA9A95" w14:textId="77777777" w:rsidR="00391225" w:rsidRPr="00196335" w:rsidRDefault="00391225" w:rsidP="007353DA">
            <w:pPr>
              <w:jc w:val="both"/>
              <w:rPr>
                <w:sz w:val="24"/>
                <w:szCs w:val="24"/>
              </w:rPr>
            </w:pPr>
          </w:p>
        </w:tc>
        <w:tc>
          <w:tcPr>
            <w:tcW w:w="803" w:type="dxa"/>
          </w:tcPr>
          <w:p w14:paraId="71F946DA" w14:textId="5B82CD18" w:rsidR="00391225" w:rsidRDefault="00391225" w:rsidP="00A01239">
            <w:pPr>
              <w:jc w:val="both"/>
              <w:rPr>
                <w:sz w:val="24"/>
                <w:szCs w:val="24"/>
              </w:rPr>
            </w:pPr>
            <w:r>
              <w:rPr>
                <w:sz w:val="24"/>
                <w:szCs w:val="24"/>
              </w:rPr>
              <w:t>33,98</w:t>
            </w:r>
          </w:p>
        </w:tc>
        <w:tc>
          <w:tcPr>
            <w:tcW w:w="1182" w:type="dxa"/>
          </w:tcPr>
          <w:p w14:paraId="03201BCD" w14:textId="239C0B4A" w:rsidR="00391225" w:rsidRDefault="00391225" w:rsidP="00A01239">
            <w:pPr>
              <w:jc w:val="both"/>
              <w:rPr>
                <w:sz w:val="24"/>
                <w:szCs w:val="24"/>
              </w:rPr>
            </w:pPr>
            <w:r>
              <w:rPr>
                <w:sz w:val="24"/>
                <w:szCs w:val="24"/>
              </w:rPr>
              <w:t>73 400,00</w:t>
            </w:r>
          </w:p>
        </w:tc>
        <w:tc>
          <w:tcPr>
            <w:tcW w:w="1276" w:type="dxa"/>
          </w:tcPr>
          <w:p w14:paraId="01D72BAB" w14:textId="4DA4F750" w:rsidR="00391225" w:rsidRDefault="00391225" w:rsidP="00A01239">
            <w:pPr>
              <w:jc w:val="both"/>
              <w:rPr>
                <w:sz w:val="24"/>
                <w:szCs w:val="24"/>
              </w:rPr>
            </w:pPr>
            <w:r>
              <w:rPr>
                <w:sz w:val="24"/>
                <w:szCs w:val="24"/>
              </w:rPr>
              <w:t>67 000,00</w:t>
            </w:r>
          </w:p>
        </w:tc>
        <w:tc>
          <w:tcPr>
            <w:tcW w:w="1275" w:type="dxa"/>
          </w:tcPr>
          <w:p w14:paraId="36B2E856" w14:textId="47137CB8" w:rsidR="00391225" w:rsidRDefault="00391225" w:rsidP="00A01239">
            <w:pPr>
              <w:jc w:val="both"/>
              <w:rPr>
                <w:sz w:val="24"/>
                <w:szCs w:val="24"/>
              </w:rPr>
            </w:pPr>
            <w:r>
              <w:rPr>
                <w:sz w:val="24"/>
                <w:szCs w:val="24"/>
              </w:rPr>
              <w:t>70 350,00</w:t>
            </w:r>
          </w:p>
        </w:tc>
        <w:tc>
          <w:tcPr>
            <w:tcW w:w="1418" w:type="dxa"/>
          </w:tcPr>
          <w:p w14:paraId="0887F1F9" w14:textId="354F09FF" w:rsidR="00391225" w:rsidRDefault="00391225" w:rsidP="00A01239">
            <w:pPr>
              <w:jc w:val="both"/>
              <w:rPr>
                <w:sz w:val="24"/>
                <w:szCs w:val="24"/>
              </w:rPr>
            </w:pPr>
            <w:r>
              <w:rPr>
                <w:sz w:val="24"/>
                <w:szCs w:val="24"/>
              </w:rPr>
              <w:t>67 900,00</w:t>
            </w:r>
          </w:p>
        </w:tc>
        <w:tc>
          <w:tcPr>
            <w:tcW w:w="1276" w:type="dxa"/>
          </w:tcPr>
          <w:p w14:paraId="625A9B45" w14:textId="36641E64" w:rsidR="00391225" w:rsidRDefault="00391225" w:rsidP="00A01239">
            <w:pPr>
              <w:jc w:val="both"/>
              <w:rPr>
                <w:sz w:val="24"/>
                <w:szCs w:val="24"/>
              </w:rPr>
            </w:pPr>
            <w:r>
              <w:rPr>
                <w:sz w:val="24"/>
                <w:szCs w:val="24"/>
              </w:rPr>
              <w:t>1998,23</w:t>
            </w:r>
          </w:p>
        </w:tc>
      </w:tr>
    </w:tbl>
    <w:p w14:paraId="7B63E945" w14:textId="2DF908E3" w:rsidR="002E0B79" w:rsidRPr="00770E74" w:rsidRDefault="002E0B79" w:rsidP="00EB4DAD">
      <w:pPr>
        <w:ind w:left="-340"/>
        <w:jc w:val="both"/>
        <w:rPr>
          <w:sz w:val="24"/>
          <w:szCs w:val="24"/>
        </w:rPr>
      </w:pPr>
    </w:p>
    <w:p w14:paraId="2038FB20" w14:textId="77777777" w:rsidR="00405685" w:rsidRDefault="008D25AC" w:rsidP="00405685">
      <w:pPr>
        <w:ind w:left="-340" w:firstLine="1049"/>
        <w:jc w:val="both"/>
        <w:rPr>
          <w:b/>
          <w:color w:val="000000"/>
          <w:sz w:val="24"/>
          <w:szCs w:val="24"/>
        </w:rPr>
      </w:pPr>
      <w:r w:rsidRPr="008D25AC">
        <w:rPr>
          <w:b/>
          <w:sz w:val="24"/>
          <w:szCs w:val="24"/>
          <w:lang w:eastAsia="en-US"/>
        </w:rPr>
        <w:t xml:space="preserve">4. </w:t>
      </w:r>
      <w:r w:rsidRPr="008D25AC">
        <w:rPr>
          <w:b/>
          <w:sz w:val="24"/>
          <w:szCs w:val="24"/>
        </w:rPr>
        <w:t xml:space="preserve">Numatomo </w:t>
      </w:r>
      <w:r w:rsidRPr="008D25AC">
        <w:rPr>
          <w:b/>
          <w:color w:val="000000"/>
          <w:sz w:val="24"/>
          <w:szCs w:val="24"/>
        </w:rPr>
        <w:t>teisinio reguliavimo poveikio vertinimas</w:t>
      </w:r>
      <w:r w:rsidR="001B11F6">
        <w:rPr>
          <w:b/>
          <w:color w:val="000000"/>
          <w:sz w:val="24"/>
          <w:szCs w:val="24"/>
        </w:rPr>
        <w:t>.</w:t>
      </w:r>
    </w:p>
    <w:p w14:paraId="7B63E948" w14:textId="05EE0D6E" w:rsidR="001B11F6" w:rsidRPr="00D81EDB" w:rsidRDefault="00405685" w:rsidP="00D81EDB">
      <w:pPr>
        <w:ind w:left="-340" w:firstLine="1049"/>
        <w:jc w:val="both"/>
        <w:rPr>
          <w:b/>
          <w:color w:val="000000"/>
          <w:sz w:val="24"/>
          <w:szCs w:val="24"/>
        </w:rPr>
      </w:pPr>
      <w:r>
        <w:rPr>
          <w:sz w:val="24"/>
          <w:szCs w:val="24"/>
        </w:rPr>
        <w:t>Įgyvendinant šį sprendimą neigiamų pasekmių nenumatoma, teigiamos pasekmės</w:t>
      </w:r>
      <w:r w:rsidR="00253A2D">
        <w:rPr>
          <w:sz w:val="24"/>
          <w:szCs w:val="24"/>
        </w:rPr>
        <w:t xml:space="preserve">, </w:t>
      </w:r>
      <w:r>
        <w:rPr>
          <w:sz w:val="24"/>
          <w:szCs w:val="24"/>
        </w:rPr>
        <w:t xml:space="preserve">kad </w:t>
      </w:r>
      <w:r>
        <w:rPr>
          <w:sz w:val="24"/>
          <w:szCs w:val="24"/>
          <w:lang w:eastAsia="en-US"/>
        </w:rPr>
        <w:t>Savivaldybė įsigytų</w:t>
      </w:r>
      <w:r w:rsidR="00391225">
        <w:rPr>
          <w:sz w:val="24"/>
          <w:szCs w:val="24"/>
          <w:lang w:eastAsia="en-US"/>
        </w:rPr>
        <w:t xml:space="preserve"> butų socialinio būsto fondui plėtoti</w:t>
      </w:r>
      <w:r w:rsidRPr="00405685">
        <w:rPr>
          <w:color w:val="000000"/>
          <w:sz w:val="24"/>
          <w:szCs w:val="24"/>
          <w:lang w:eastAsia="en-US"/>
        </w:rPr>
        <w:t>.</w:t>
      </w:r>
    </w:p>
    <w:p w14:paraId="1C435C50" w14:textId="06D1884D" w:rsidR="006C2E9F" w:rsidRDefault="001B11F6" w:rsidP="006C2E9F">
      <w:pPr>
        <w:ind w:left="-283" w:firstLine="992"/>
        <w:jc w:val="both"/>
        <w:rPr>
          <w:b/>
          <w:bCs/>
          <w:sz w:val="24"/>
          <w:szCs w:val="24"/>
        </w:rPr>
      </w:pPr>
      <w:r w:rsidRPr="00980D5B">
        <w:rPr>
          <w:b/>
          <w:bCs/>
          <w:sz w:val="24"/>
          <w:szCs w:val="24"/>
        </w:rPr>
        <w:t>5. </w:t>
      </w:r>
      <w:r w:rsidR="006C2E9F">
        <w:rPr>
          <w:b/>
          <w:bCs/>
          <w:sz w:val="24"/>
          <w:szCs w:val="24"/>
        </w:rPr>
        <w:t>Jeigu sprendimui įgyvendinti reikia kitų teisės aktų, kas ir kada juos turėtų parengti, šių aktų metmenys.</w:t>
      </w:r>
    </w:p>
    <w:p w14:paraId="5F393650" w14:textId="0F2B26DC" w:rsidR="006C2E9F" w:rsidRDefault="006C2E9F" w:rsidP="006C2E9F">
      <w:pPr>
        <w:ind w:left="-283" w:firstLine="992"/>
        <w:jc w:val="both"/>
        <w:rPr>
          <w:sz w:val="24"/>
          <w:szCs w:val="24"/>
        </w:rPr>
      </w:pPr>
      <w:r>
        <w:rPr>
          <w:bCs/>
          <w:sz w:val="24"/>
          <w:szCs w:val="24"/>
        </w:rPr>
        <w:t>Sprendimui įgyvendinti kitų teisės aktų priėmimas nereikalingas.</w:t>
      </w:r>
    </w:p>
    <w:p w14:paraId="7B63E94B" w14:textId="436F8EFB" w:rsidR="001B11F6" w:rsidRPr="001B11F6" w:rsidRDefault="005F09B8" w:rsidP="00645CF4">
      <w:pPr>
        <w:ind w:left="-340" w:firstLine="1049"/>
        <w:jc w:val="both"/>
        <w:rPr>
          <w:sz w:val="24"/>
          <w:szCs w:val="24"/>
        </w:rPr>
      </w:pPr>
      <w:r w:rsidRPr="005F09B8">
        <w:rPr>
          <w:b/>
          <w:color w:val="000000"/>
          <w:sz w:val="24"/>
          <w:szCs w:val="24"/>
          <w:lang w:eastAsia="en-US"/>
        </w:rPr>
        <w:t>6.</w:t>
      </w:r>
      <w:r w:rsidR="001B11F6" w:rsidRPr="001B11F6">
        <w:rPr>
          <w:b/>
          <w:sz w:val="24"/>
          <w:szCs w:val="24"/>
        </w:rPr>
        <w:t xml:space="preserve"> </w:t>
      </w:r>
      <w:r w:rsidR="001B11F6" w:rsidRPr="00980D5B">
        <w:rPr>
          <w:b/>
          <w:sz w:val="24"/>
          <w:szCs w:val="24"/>
        </w:rPr>
        <w:t>Biudžeto lėšų poreikis projekt</w:t>
      </w:r>
      <w:r w:rsidR="001B11F6">
        <w:rPr>
          <w:b/>
          <w:sz w:val="24"/>
          <w:szCs w:val="24"/>
        </w:rPr>
        <w:t>ui</w:t>
      </w:r>
      <w:r w:rsidR="001B11F6" w:rsidRPr="00980D5B">
        <w:rPr>
          <w:b/>
          <w:sz w:val="24"/>
          <w:szCs w:val="24"/>
        </w:rPr>
        <w:t xml:space="preserve"> įgyvendin</w:t>
      </w:r>
      <w:r w:rsidR="001B11F6">
        <w:rPr>
          <w:b/>
          <w:sz w:val="24"/>
          <w:szCs w:val="24"/>
        </w:rPr>
        <w:t>t</w:t>
      </w:r>
      <w:r w:rsidR="001B11F6" w:rsidRPr="00980D5B">
        <w:rPr>
          <w:b/>
          <w:sz w:val="24"/>
          <w:szCs w:val="24"/>
        </w:rPr>
        <w:t>i, lėšų sutaupymo galimybės įgyvendinant projektą, finansavimo šaltiniai</w:t>
      </w:r>
      <w:r w:rsidR="001B11F6">
        <w:rPr>
          <w:b/>
          <w:sz w:val="24"/>
          <w:szCs w:val="24"/>
        </w:rPr>
        <w:t>.</w:t>
      </w:r>
    </w:p>
    <w:p w14:paraId="7B63E94C" w14:textId="07E71A5B" w:rsidR="001F6D35" w:rsidRPr="001F6D35" w:rsidRDefault="001F6D35" w:rsidP="00645CF4">
      <w:pPr>
        <w:ind w:left="-340" w:firstLine="1049"/>
        <w:jc w:val="both"/>
        <w:rPr>
          <w:sz w:val="24"/>
          <w:szCs w:val="24"/>
        </w:rPr>
      </w:pPr>
      <w:r w:rsidRPr="001F6D35">
        <w:rPr>
          <w:sz w:val="24"/>
          <w:szCs w:val="24"/>
          <w:lang w:eastAsia="en-US"/>
        </w:rPr>
        <w:t xml:space="preserve">Sprendimui įgyvendinti </w:t>
      </w:r>
      <w:r w:rsidR="0018571C">
        <w:rPr>
          <w:sz w:val="24"/>
          <w:szCs w:val="24"/>
          <w:lang w:eastAsia="en-US"/>
        </w:rPr>
        <w:t xml:space="preserve">reikės 341 500,00 Eur </w:t>
      </w:r>
      <w:r w:rsidR="0087214C">
        <w:rPr>
          <w:sz w:val="24"/>
          <w:szCs w:val="24"/>
          <w:lang w:eastAsia="en-US"/>
        </w:rPr>
        <w:t xml:space="preserve">savivaldybės </w:t>
      </w:r>
      <w:r w:rsidR="0018571C">
        <w:rPr>
          <w:sz w:val="24"/>
          <w:szCs w:val="24"/>
          <w:lang w:eastAsia="en-US"/>
        </w:rPr>
        <w:t>biudžeto lėšų</w:t>
      </w:r>
      <w:r w:rsidRPr="001F6D35">
        <w:rPr>
          <w:sz w:val="24"/>
          <w:szCs w:val="24"/>
          <w:lang w:eastAsia="en-US"/>
        </w:rPr>
        <w:t>.</w:t>
      </w:r>
    </w:p>
    <w:p w14:paraId="7B63E94E" w14:textId="7E4097C2" w:rsidR="00927933" w:rsidRPr="0010144F" w:rsidRDefault="00927933" w:rsidP="00645CF4">
      <w:pPr>
        <w:ind w:left="-340" w:firstLine="1049"/>
        <w:jc w:val="both"/>
        <w:rPr>
          <w:sz w:val="24"/>
          <w:szCs w:val="24"/>
        </w:rPr>
      </w:pPr>
      <w:r w:rsidRPr="00927933">
        <w:rPr>
          <w:b/>
          <w:sz w:val="24"/>
          <w:szCs w:val="24"/>
          <w:lang w:eastAsia="en-US"/>
        </w:rPr>
        <w:t>7.</w:t>
      </w:r>
      <w:r w:rsidRPr="00927933">
        <w:rPr>
          <w:sz w:val="24"/>
          <w:szCs w:val="24"/>
        </w:rPr>
        <w:t xml:space="preserve"> </w:t>
      </w:r>
      <w:r w:rsidRPr="00927933">
        <w:rPr>
          <w:b/>
          <w:sz w:val="24"/>
          <w:szCs w:val="24"/>
        </w:rPr>
        <w:t>Sprendimo projekto rengimo metu atlikti vertinimai ir išvados, konsultavimosi su visuomene metu gauti pasiūlymai ir jų motyvuotas vertinimas</w:t>
      </w:r>
      <w:r w:rsidR="0035217D">
        <w:rPr>
          <w:b/>
          <w:sz w:val="24"/>
          <w:szCs w:val="24"/>
        </w:rPr>
        <w:t>.</w:t>
      </w:r>
    </w:p>
    <w:p w14:paraId="7B63E94F" w14:textId="104CE4B2" w:rsidR="00411F10" w:rsidRPr="0035217D" w:rsidRDefault="0035217D" w:rsidP="00D250AE">
      <w:pPr>
        <w:ind w:left="-340" w:firstLine="1049"/>
        <w:jc w:val="both"/>
        <w:rPr>
          <w:sz w:val="24"/>
          <w:szCs w:val="24"/>
        </w:rPr>
      </w:pPr>
      <w:r w:rsidRPr="0035217D">
        <w:rPr>
          <w:sz w:val="24"/>
          <w:szCs w:val="24"/>
        </w:rPr>
        <w:t>Sprendi</w:t>
      </w:r>
      <w:r w:rsidR="00D250AE">
        <w:rPr>
          <w:sz w:val="24"/>
          <w:szCs w:val="24"/>
        </w:rPr>
        <w:t>mo projekto rengimo metu</w:t>
      </w:r>
      <w:r w:rsidRPr="0035217D">
        <w:rPr>
          <w:sz w:val="24"/>
          <w:szCs w:val="24"/>
        </w:rPr>
        <w:t xml:space="preserve"> </w:t>
      </w:r>
      <w:r w:rsidR="00D250AE">
        <w:rPr>
          <w:sz w:val="24"/>
          <w:szCs w:val="24"/>
        </w:rPr>
        <w:t xml:space="preserve">negauti </w:t>
      </w:r>
      <w:r w:rsidRPr="0035217D">
        <w:rPr>
          <w:sz w:val="24"/>
          <w:szCs w:val="24"/>
        </w:rPr>
        <w:t>vertinimai ir išvados</w:t>
      </w:r>
      <w:r w:rsidR="00D250AE">
        <w:rPr>
          <w:sz w:val="24"/>
          <w:szCs w:val="24"/>
        </w:rPr>
        <w:t>.</w:t>
      </w:r>
    </w:p>
    <w:p w14:paraId="7B63E950" w14:textId="63508259" w:rsidR="00E36402" w:rsidRDefault="00927933" w:rsidP="00D250AE">
      <w:pPr>
        <w:ind w:firstLine="709"/>
        <w:jc w:val="both"/>
        <w:rPr>
          <w:sz w:val="24"/>
          <w:szCs w:val="24"/>
          <w:lang w:eastAsia="en-US"/>
        </w:rPr>
      </w:pPr>
      <w:r w:rsidRPr="00927933">
        <w:rPr>
          <w:sz w:val="24"/>
          <w:szCs w:val="24"/>
          <w:lang w:eastAsia="en-US"/>
        </w:rPr>
        <w:t xml:space="preserve">Atsižvelgiant į </w:t>
      </w:r>
      <w:r>
        <w:rPr>
          <w:sz w:val="24"/>
          <w:szCs w:val="24"/>
          <w:lang w:eastAsia="en-US"/>
        </w:rPr>
        <w:t>sprendimo projekto</w:t>
      </w:r>
      <w:r>
        <w:rPr>
          <w:sz w:val="24"/>
          <w:szCs w:val="24"/>
        </w:rPr>
        <w:t xml:space="preserve"> </w:t>
      </w:r>
      <w:r w:rsidRPr="00927933">
        <w:rPr>
          <w:sz w:val="24"/>
          <w:szCs w:val="24"/>
          <w:lang w:eastAsia="en-US"/>
        </w:rPr>
        <w:t>pobūdį konsultavimasis su visuomene nėra atliekamas.</w:t>
      </w:r>
    </w:p>
    <w:p w14:paraId="7B63E951" w14:textId="35DD911A" w:rsidR="00E36402" w:rsidRPr="00E36402" w:rsidRDefault="00E36402" w:rsidP="00D250AE">
      <w:pPr>
        <w:ind w:left="-340" w:firstLine="766"/>
        <w:jc w:val="both"/>
        <w:rPr>
          <w:sz w:val="24"/>
          <w:szCs w:val="24"/>
        </w:rPr>
      </w:pPr>
      <w:r w:rsidRPr="00E36402">
        <w:rPr>
          <w:b/>
          <w:sz w:val="24"/>
          <w:szCs w:val="24"/>
          <w:lang w:eastAsia="en-US"/>
        </w:rPr>
        <w:t xml:space="preserve">8. </w:t>
      </w:r>
      <w:r w:rsidRPr="00E36402">
        <w:rPr>
          <w:b/>
          <w:sz w:val="24"/>
          <w:szCs w:val="24"/>
        </w:rPr>
        <w:t>Kiti sprendimui priimti reikalingi pagrindimai, skaičiavimai ir paaiškinimai.</w:t>
      </w:r>
    </w:p>
    <w:p w14:paraId="7B63E952" w14:textId="341E07C2" w:rsidR="00821EF4" w:rsidRPr="00821EF4" w:rsidRDefault="00821EF4" w:rsidP="00D250AE">
      <w:pPr>
        <w:ind w:firstLine="709"/>
        <w:jc w:val="both"/>
        <w:rPr>
          <w:sz w:val="24"/>
          <w:szCs w:val="24"/>
        </w:rPr>
      </w:pPr>
      <w:r w:rsidRPr="00821EF4">
        <w:rPr>
          <w:sz w:val="24"/>
          <w:szCs w:val="24"/>
        </w:rPr>
        <w:t>Nėra.</w:t>
      </w:r>
    </w:p>
    <w:p w14:paraId="7B63E953" w14:textId="53FB11D8" w:rsidR="00261AFA" w:rsidRDefault="00261AFA" w:rsidP="00527B56">
      <w:pPr>
        <w:ind w:left="-340"/>
        <w:jc w:val="both"/>
        <w:rPr>
          <w:sz w:val="24"/>
          <w:szCs w:val="24"/>
        </w:rPr>
      </w:pPr>
    </w:p>
    <w:p w14:paraId="7B63E954" w14:textId="1324CCE0" w:rsidR="00C97BA8" w:rsidRPr="00D976F6" w:rsidRDefault="00F04246" w:rsidP="00D250AE">
      <w:pPr>
        <w:ind w:left="-340" w:firstLine="1049"/>
        <w:jc w:val="both"/>
        <w:rPr>
          <w:sz w:val="24"/>
          <w:szCs w:val="24"/>
        </w:rPr>
      </w:pPr>
      <w:r>
        <w:rPr>
          <w:sz w:val="24"/>
          <w:szCs w:val="24"/>
        </w:rPr>
        <w:t xml:space="preserve">PRIDEDAMA. </w:t>
      </w:r>
      <w:r w:rsidR="003F3768" w:rsidRPr="00D976F6">
        <w:rPr>
          <w:sz w:val="24"/>
          <w:szCs w:val="24"/>
        </w:rPr>
        <w:t>Tu</w:t>
      </w:r>
      <w:r>
        <w:rPr>
          <w:sz w:val="24"/>
          <w:szCs w:val="24"/>
        </w:rPr>
        <w:t>rto vert</w:t>
      </w:r>
      <w:r w:rsidR="00D250AE">
        <w:rPr>
          <w:sz w:val="24"/>
          <w:szCs w:val="24"/>
        </w:rPr>
        <w:t>ės nustatymo pažymų kopijos – 3</w:t>
      </w:r>
      <w:r w:rsidR="00B13DB0">
        <w:rPr>
          <w:sz w:val="24"/>
          <w:szCs w:val="24"/>
        </w:rPr>
        <w:t xml:space="preserve"> lapai</w:t>
      </w:r>
      <w:r w:rsidR="00282DA4">
        <w:rPr>
          <w:sz w:val="24"/>
          <w:szCs w:val="24"/>
        </w:rPr>
        <w:t>.</w:t>
      </w:r>
    </w:p>
    <w:p w14:paraId="7B63E955" w14:textId="77777777" w:rsidR="00E54BC9" w:rsidRDefault="00E54BC9" w:rsidP="00D250AE">
      <w:pPr>
        <w:tabs>
          <w:tab w:val="left" w:pos="7770"/>
        </w:tabs>
        <w:ind w:left="-340" w:firstLine="1049"/>
        <w:rPr>
          <w:sz w:val="24"/>
          <w:szCs w:val="24"/>
        </w:rPr>
      </w:pPr>
    </w:p>
    <w:p w14:paraId="7B63E956" w14:textId="24E2AE70" w:rsidR="00E54BC9" w:rsidRDefault="0087214C" w:rsidP="00CE4D41">
      <w:pPr>
        <w:tabs>
          <w:tab w:val="left" w:pos="7770"/>
        </w:tabs>
        <w:ind w:left="-340"/>
        <w:rPr>
          <w:sz w:val="24"/>
          <w:szCs w:val="24"/>
        </w:rPr>
      </w:pPr>
      <w:r>
        <w:rPr>
          <w:sz w:val="24"/>
          <w:szCs w:val="24"/>
        </w:rPr>
        <w:t>Turto valdymo skyriaus patarėja,</w:t>
      </w:r>
    </w:p>
    <w:p w14:paraId="7B63E957" w14:textId="5492353D" w:rsidR="00C46F9A" w:rsidRDefault="0087214C" w:rsidP="00CE4D41">
      <w:pPr>
        <w:tabs>
          <w:tab w:val="left" w:pos="7770"/>
        </w:tabs>
        <w:ind w:left="-340"/>
        <w:rPr>
          <w:sz w:val="24"/>
          <w:szCs w:val="24"/>
        </w:rPr>
      </w:pPr>
      <w:r>
        <w:rPr>
          <w:sz w:val="24"/>
          <w:szCs w:val="24"/>
        </w:rPr>
        <w:t>l</w:t>
      </w:r>
      <w:r w:rsidR="0018571C">
        <w:rPr>
          <w:sz w:val="24"/>
          <w:szCs w:val="24"/>
        </w:rPr>
        <w:t>.</w:t>
      </w:r>
      <w:r w:rsidR="00FA078A">
        <w:rPr>
          <w:sz w:val="24"/>
          <w:szCs w:val="24"/>
        </w:rPr>
        <w:t xml:space="preserve"> </w:t>
      </w:r>
      <w:r w:rsidR="0018571C">
        <w:rPr>
          <w:sz w:val="24"/>
          <w:szCs w:val="24"/>
        </w:rPr>
        <w:t>e.</w:t>
      </w:r>
      <w:r w:rsidR="00282DA4">
        <w:rPr>
          <w:sz w:val="24"/>
          <w:szCs w:val="24"/>
        </w:rPr>
        <w:t xml:space="preserve"> </w:t>
      </w:r>
      <w:r w:rsidR="0018571C">
        <w:rPr>
          <w:sz w:val="24"/>
          <w:szCs w:val="24"/>
        </w:rPr>
        <w:t>skyriaus vedėjo pareigas</w:t>
      </w:r>
      <w:r w:rsidR="004A0301">
        <w:rPr>
          <w:sz w:val="24"/>
          <w:szCs w:val="24"/>
        </w:rPr>
        <w:t xml:space="preserve">                                                      </w:t>
      </w:r>
      <w:r w:rsidR="00F84076">
        <w:rPr>
          <w:sz w:val="24"/>
          <w:szCs w:val="24"/>
        </w:rPr>
        <w:t xml:space="preserve">                </w:t>
      </w:r>
      <w:r w:rsidR="004A0301">
        <w:rPr>
          <w:sz w:val="24"/>
          <w:szCs w:val="24"/>
        </w:rPr>
        <w:t xml:space="preserve">   </w:t>
      </w:r>
      <w:r w:rsidR="00C97BA8">
        <w:rPr>
          <w:sz w:val="24"/>
          <w:szCs w:val="24"/>
        </w:rPr>
        <w:t xml:space="preserve">  </w:t>
      </w:r>
      <w:r w:rsidR="004A0301">
        <w:rPr>
          <w:sz w:val="24"/>
          <w:szCs w:val="24"/>
        </w:rPr>
        <w:t xml:space="preserve"> </w:t>
      </w:r>
      <w:r w:rsidR="00527B56">
        <w:rPr>
          <w:sz w:val="24"/>
          <w:szCs w:val="24"/>
        </w:rPr>
        <w:t xml:space="preserve">     </w:t>
      </w:r>
      <w:r w:rsidR="0018571C">
        <w:rPr>
          <w:sz w:val="24"/>
          <w:szCs w:val="24"/>
        </w:rPr>
        <w:t>Genovaitė Paulikienė</w:t>
      </w:r>
    </w:p>
    <w:p w14:paraId="7B63E958" w14:textId="77777777" w:rsidR="00C46F9A" w:rsidRPr="00C46F9A" w:rsidRDefault="00C46F9A" w:rsidP="00D250AE">
      <w:pPr>
        <w:ind w:firstLine="709"/>
        <w:rPr>
          <w:sz w:val="24"/>
          <w:szCs w:val="24"/>
        </w:rPr>
      </w:pPr>
    </w:p>
    <w:sectPr w:rsidR="00C46F9A" w:rsidRPr="00C46F9A" w:rsidSect="000C16E1">
      <w:pgSz w:w="11906" w:h="16838" w:code="9"/>
      <w:pgMar w:top="709"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3E95E" w14:textId="77777777" w:rsidR="00B3326E" w:rsidRDefault="00B3326E" w:rsidP="00B3326E">
      <w:r>
        <w:separator/>
      </w:r>
    </w:p>
  </w:endnote>
  <w:endnote w:type="continuationSeparator" w:id="0">
    <w:p w14:paraId="7B63E95F" w14:textId="77777777" w:rsidR="00B3326E" w:rsidRDefault="00B3326E" w:rsidP="00B3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3E95C" w14:textId="77777777" w:rsidR="00B3326E" w:rsidRDefault="00B3326E" w:rsidP="00B3326E">
      <w:r>
        <w:separator/>
      </w:r>
    </w:p>
  </w:footnote>
  <w:footnote w:type="continuationSeparator" w:id="0">
    <w:p w14:paraId="7B63E95D" w14:textId="77777777" w:rsidR="00B3326E" w:rsidRDefault="00B3326E" w:rsidP="00B33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F58"/>
    <w:multiLevelType w:val="hybridMultilevel"/>
    <w:tmpl w:val="2244E366"/>
    <w:lvl w:ilvl="0" w:tplc="A31873DC">
      <w:start w:val="1"/>
      <w:numFmt w:val="decimal"/>
      <w:lvlText w:val="%1."/>
      <w:lvlJc w:val="left"/>
      <w:pPr>
        <w:ind w:left="665" w:hanging="360"/>
      </w:pPr>
      <w:rPr>
        <w:rFonts w:hint="default"/>
      </w:rPr>
    </w:lvl>
    <w:lvl w:ilvl="1" w:tplc="04270019" w:tentative="1">
      <w:start w:val="1"/>
      <w:numFmt w:val="lowerLetter"/>
      <w:lvlText w:val="%2."/>
      <w:lvlJc w:val="left"/>
      <w:pPr>
        <w:ind w:left="1385" w:hanging="360"/>
      </w:pPr>
    </w:lvl>
    <w:lvl w:ilvl="2" w:tplc="0427001B" w:tentative="1">
      <w:start w:val="1"/>
      <w:numFmt w:val="lowerRoman"/>
      <w:lvlText w:val="%3."/>
      <w:lvlJc w:val="right"/>
      <w:pPr>
        <w:ind w:left="2105" w:hanging="180"/>
      </w:pPr>
    </w:lvl>
    <w:lvl w:ilvl="3" w:tplc="0427000F" w:tentative="1">
      <w:start w:val="1"/>
      <w:numFmt w:val="decimal"/>
      <w:lvlText w:val="%4."/>
      <w:lvlJc w:val="left"/>
      <w:pPr>
        <w:ind w:left="2825" w:hanging="360"/>
      </w:pPr>
    </w:lvl>
    <w:lvl w:ilvl="4" w:tplc="04270019" w:tentative="1">
      <w:start w:val="1"/>
      <w:numFmt w:val="lowerLetter"/>
      <w:lvlText w:val="%5."/>
      <w:lvlJc w:val="left"/>
      <w:pPr>
        <w:ind w:left="3545" w:hanging="360"/>
      </w:pPr>
    </w:lvl>
    <w:lvl w:ilvl="5" w:tplc="0427001B" w:tentative="1">
      <w:start w:val="1"/>
      <w:numFmt w:val="lowerRoman"/>
      <w:lvlText w:val="%6."/>
      <w:lvlJc w:val="right"/>
      <w:pPr>
        <w:ind w:left="4265" w:hanging="180"/>
      </w:pPr>
    </w:lvl>
    <w:lvl w:ilvl="6" w:tplc="0427000F" w:tentative="1">
      <w:start w:val="1"/>
      <w:numFmt w:val="decimal"/>
      <w:lvlText w:val="%7."/>
      <w:lvlJc w:val="left"/>
      <w:pPr>
        <w:ind w:left="4985" w:hanging="360"/>
      </w:pPr>
    </w:lvl>
    <w:lvl w:ilvl="7" w:tplc="04270019" w:tentative="1">
      <w:start w:val="1"/>
      <w:numFmt w:val="lowerLetter"/>
      <w:lvlText w:val="%8."/>
      <w:lvlJc w:val="left"/>
      <w:pPr>
        <w:ind w:left="5705" w:hanging="360"/>
      </w:pPr>
    </w:lvl>
    <w:lvl w:ilvl="8" w:tplc="0427001B" w:tentative="1">
      <w:start w:val="1"/>
      <w:numFmt w:val="lowerRoman"/>
      <w:lvlText w:val="%9."/>
      <w:lvlJc w:val="right"/>
      <w:pPr>
        <w:ind w:left="6425" w:hanging="180"/>
      </w:pPr>
    </w:lvl>
  </w:abstractNum>
  <w:abstractNum w:abstractNumId="1" w15:restartNumberingAfterBreak="0">
    <w:nsid w:val="14820508"/>
    <w:multiLevelType w:val="hybridMultilevel"/>
    <w:tmpl w:val="AE4E5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E074BB"/>
    <w:multiLevelType w:val="hybridMultilevel"/>
    <w:tmpl w:val="1C069626"/>
    <w:lvl w:ilvl="0" w:tplc="455C4F7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 w15:restartNumberingAfterBreak="0">
    <w:nsid w:val="218F2CBD"/>
    <w:multiLevelType w:val="hybridMultilevel"/>
    <w:tmpl w:val="935A78DE"/>
    <w:lvl w:ilvl="0" w:tplc="D42E7E9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524BE9"/>
    <w:multiLevelType w:val="hybridMultilevel"/>
    <w:tmpl w:val="6C7C4768"/>
    <w:lvl w:ilvl="0" w:tplc="A89A887C">
      <w:start w:val="1"/>
      <w:numFmt w:val="decimal"/>
      <w:lvlText w:val="%1."/>
      <w:lvlJc w:val="left"/>
      <w:pPr>
        <w:ind w:left="1275" w:hanging="360"/>
      </w:pPr>
      <w:rPr>
        <w:rFonts w:hint="default"/>
        <w:sz w:val="22"/>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4DBF52AD"/>
    <w:multiLevelType w:val="hybridMultilevel"/>
    <w:tmpl w:val="805AA44A"/>
    <w:lvl w:ilvl="0" w:tplc="FE28E5C6">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973DEF"/>
    <w:multiLevelType w:val="hybridMultilevel"/>
    <w:tmpl w:val="450EBF6E"/>
    <w:lvl w:ilvl="0" w:tplc="827A1EEA">
      <w:numFmt w:val="bullet"/>
      <w:lvlText w:val="-"/>
      <w:lvlJc w:val="left"/>
      <w:pPr>
        <w:ind w:left="133" w:hanging="360"/>
      </w:pPr>
      <w:rPr>
        <w:rFonts w:ascii="Times New Roman" w:eastAsia="Times New Roman" w:hAnsi="Times New Roman" w:cs="Times New Roman" w:hint="default"/>
      </w:rPr>
    </w:lvl>
    <w:lvl w:ilvl="1" w:tplc="04270003" w:tentative="1">
      <w:start w:val="1"/>
      <w:numFmt w:val="bullet"/>
      <w:lvlText w:val="o"/>
      <w:lvlJc w:val="left"/>
      <w:pPr>
        <w:ind w:left="853" w:hanging="360"/>
      </w:pPr>
      <w:rPr>
        <w:rFonts w:ascii="Courier New" w:hAnsi="Courier New" w:cs="Courier New" w:hint="default"/>
      </w:rPr>
    </w:lvl>
    <w:lvl w:ilvl="2" w:tplc="04270005" w:tentative="1">
      <w:start w:val="1"/>
      <w:numFmt w:val="bullet"/>
      <w:lvlText w:val=""/>
      <w:lvlJc w:val="left"/>
      <w:pPr>
        <w:ind w:left="1573" w:hanging="360"/>
      </w:pPr>
      <w:rPr>
        <w:rFonts w:ascii="Wingdings" w:hAnsi="Wingdings" w:hint="default"/>
      </w:rPr>
    </w:lvl>
    <w:lvl w:ilvl="3" w:tplc="04270001" w:tentative="1">
      <w:start w:val="1"/>
      <w:numFmt w:val="bullet"/>
      <w:lvlText w:val=""/>
      <w:lvlJc w:val="left"/>
      <w:pPr>
        <w:ind w:left="2293" w:hanging="360"/>
      </w:pPr>
      <w:rPr>
        <w:rFonts w:ascii="Symbol" w:hAnsi="Symbol" w:hint="default"/>
      </w:rPr>
    </w:lvl>
    <w:lvl w:ilvl="4" w:tplc="04270003" w:tentative="1">
      <w:start w:val="1"/>
      <w:numFmt w:val="bullet"/>
      <w:lvlText w:val="o"/>
      <w:lvlJc w:val="left"/>
      <w:pPr>
        <w:ind w:left="3013" w:hanging="360"/>
      </w:pPr>
      <w:rPr>
        <w:rFonts w:ascii="Courier New" w:hAnsi="Courier New" w:cs="Courier New" w:hint="default"/>
      </w:rPr>
    </w:lvl>
    <w:lvl w:ilvl="5" w:tplc="04270005" w:tentative="1">
      <w:start w:val="1"/>
      <w:numFmt w:val="bullet"/>
      <w:lvlText w:val=""/>
      <w:lvlJc w:val="left"/>
      <w:pPr>
        <w:ind w:left="3733" w:hanging="360"/>
      </w:pPr>
      <w:rPr>
        <w:rFonts w:ascii="Wingdings" w:hAnsi="Wingdings" w:hint="default"/>
      </w:rPr>
    </w:lvl>
    <w:lvl w:ilvl="6" w:tplc="04270001" w:tentative="1">
      <w:start w:val="1"/>
      <w:numFmt w:val="bullet"/>
      <w:lvlText w:val=""/>
      <w:lvlJc w:val="left"/>
      <w:pPr>
        <w:ind w:left="4453" w:hanging="360"/>
      </w:pPr>
      <w:rPr>
        <w:rFonts w:ascii="Symbol" w:hAnsi="Symbol" w:hint="default"/>
      </w:rPr>
    </w:lvl>
    <w:lvl w:ilvl="7" w:tplc="04270003" w:tentative="1">
      <w:start w:val="1"/>
      <w:numFmt w:val="bullet"/>
      <w:lvlText w:val="o"/>
      <w:lvlJc w:val="left"/>
      <w:pPr>
        <w:ind w:left="5173" w:hanging="360"/>
      </w:pPr>
      <w:rPr>
        <w:rFonts w:ascii="Courier New" w:hAnsi="Courier New" w:cs="Courier New" w:hint="default"/>
      </w:rPr>
    </w:lvl>
    <w:lvl w:ilvl="8" w:tplc="04270005" w:tentative="1">
      <w:start w:val="1"/>
      <w:numFmt w:val="bullet"/>
      <w:lvlText w:val=""/>
      <w:lvlJc w:val="left"/>
      <w:pPr>
        <w:ind w:left="5893" w:hanging="360"/>
      </w:pPr>
      <w:rPr>
        <w:rFonts w:ascii="Wingdings" w:hAnsi="Wingdings" w:hint="default"/>
      </w:rPr>
    </w:lvl>
  </w:abstractNum>
  <w:abstractNum w:abstractNumId="7" w15:restartNumberingAfterBreak="0">
    <w:nsid w:val="67B43ACF"/>
    <w:multiLevelType w:val="hybridMultilevel"/>
    <w:tmpl w:val="4D066EA8"/>
    <w:lvl w:ilvl="0" w:tplc="A1F24A84">
      <w:start w:val="1"/>
      <w:numFmt w:val="decimal"/>
      <w:lvlText w:val="%1."/>
      <w:lvlJc w:val="left"/>
      <w:pPr>
        <w:ind w:left="1003" w:hanging="360"/>
      </w:pPr>
      <w:rPr>
        <w:rFonts w:ascii="Times New Roman" w:eastAsia="Times New Roman" w:hAnsi="Times New Roman" w:cs="Times New Roman"/>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num w:numId="1">
    <w:abstractNumId w:val="1"/>
  </w:num>
  <w:num w:numId="2">
    <w:abstractNumId w:val="4"/>
  </w:num>
  <w:num w:numId="3">
    <w:abstractNumId w:val="5"/>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67"/>
    <w:rsid w:val="000027E7"/>
    <w:rsid w:val="00002E6E"/>
    <w:rsid w:val="00004512"/>
    <w:rsid w:val="00004F7C"/>
    <w:rsid w:val="00007851"/>
    <w:rsid w:val="00007B83"/>
    <w:rsid w:val="00007E3A"/>
    <w:rsid w:val="00010B7C"/>
    <w:rsid w:val="00015F68"/>
    <w:rsid w:val="000162C9"/>
    <w:rsid w:val="00016C85"/>
    <w:rsid w:val="00017343"/>
    <w:rsid w:val="000177AB"/>
    <w:rsid w:val="00021354"/>
    <w:rsid w:val="0002152A"/>
    <w:rsid w:val="00021774"/>
    <w:rsid w:val="0002216B"/>
    <w:rsid w:val="00022460"/>
    <w:rsid w:val="0002406F"/>
    <w:rsid w:val="000247C0"/>
    <w:rsid w:val="000248FA"/>
    <w:rsid w:val="00026230"/>
    <w:rsid w:val="0002702F"/>
    <w:rsid w:val="00027BDC"/>
    <w:rsid w:val="000308D7"/>
    <w:rsid w:val="000308F2"/>
    <w:rsid w:val="00035A41"/>
    <w:rsid w:val="00036A6B"/>
    <w:rsid w:val="00036C5C"/>
    <w:rsid w:val="000408F8"/>
    <w:rsid w:val="00040DA3"/>
    <w:rsid w:val="0004206A"/>
    <w:rsid w:val="00042590"/>
    <w:rsid w:val="000442C0"/>
    <w:rsid w:val="000455FF"/>
    <w:rsid w:val="000459BF"/>
    <w:rsid w:val="00050180"/>
    <w:rsid w:val="00052BC1"/>
    <w:rsid w:val="00053859"/>
    <w:rsid w:val="00053FB1"/>
    <w:rsid w:val="000555E9"/>
    <w:rsid w:val="000556CD"/>
    <w:rsid w:val="00055D85"/>
    <w:rsid w:val="00055F17"/>
    <w:rsid w:val="000568A1"/>
    <w:rsid w:val="000570E1"/>
    <w:rsid w:val="00060B7E"/>
    <w:rsid w:val="00061563"/>
    <w:rsid w:val="00061D39"/>
    <w:rsid w:val="00062775"/>
    <w:rsid w:val="00063EE2"/>
    <w:rsid w:val="000649D9"/>
    <w:rsid w:val="00067093"/>
    <w:rsid w:val="000675F4"/>
    <w:rsid w:val="00071762"/>
    <w:rsid w:val="0007219A"/>
    <w:rsid w:val="00072B44"/>
    <w:rsid w:val="00075A2C"/>
    <w:rsid w:val="000806F4"/>
    <w:rsid w:val="00080893"/>
    <w:rsid w:val="00080A1E"/>
    <w:rsid w:val="00080B87"/>
    <w:rsid w:val="000819BF"/>
    <w:rsid w:val="000825F4"/>
    <w:rsid w:val="0008389A"/>
    <w:rsid w:val="00083DFE"/>
    <w:rsid w:val="0008500E"/>
    <w:rsid w:val="000854AA"/>
    <w:rsid w:val="00085C93"/>
    <w:rsid w:val="00085ED4"/>
    <w:rsid w:val="000863E3"/>
    <w:rsid w:val="00086C0F"/>
    <w:rsid w:val="00087D26"/>
    <w:rsid w:val="0009113E"/>
    <w:rsid w:val="000923A6"/>
    <w:rsid w:val="000933EE"/>
    <w:rsid w:val="0009388D"/>
    <w:rsid w:val="00094BF7"/>
    <w:rsid w:val="00096373"/>
    <w:rsid w:val="00096383"/>
    <w:rsid w:val="000A0231"/>
    <w:rsid w:val="000A05E8"/>
    <w:rsid w:val="000A21DD"/>
    <w:rsid w:val="000A2263"/>
    <w:rsid w:val="000A23FA"/>
    <w:rsid w:val="000A5610"/>
    <w:rsid w:val="000A59CB"/>
    <w:rsid w:val="000A5D6F"/>
    <w:rsid w:val="000A7517"/>
    <w:rsid w:val="000A7F29"/>
    <w:rsid w:val="000B0848"/>
    <w:rsid w:val="000B44F4"/>
    <w:rsid w:val="000B66DE"/>
    <w:rsid w:val="000B79F3"/>
    <w:rsid w:val="000C0CE4"/>
    <w:rsid w:val="000C0D8B"/>
    <w:rsid w:val="000C16E1"/>
    <w:rsid w:val="000C1904"/>
    <w:rsid w:val="000C1B6E"/>
    <w:rsid w:val="000C2825"/>
    <w:rsid w:val="000C4882"/>
    <w:rsid w:val="000C539E"/>
    <w:rsid w:val="000D05B0"/>
    <w:rsid w:val="000D07E0"/>
    <w:rsid w:val="000D1D58"/>
    <w:rsid w:val="000D2959"/>
    <w:rsid w:val="000D2C11"/>
    <w:rsid w:val="000D37A7"/>
    <w:rsid w:val="000D3E59"/>
    <w:rsid w:val="000D423B"/>
    <w:rsid w:val="000D44A7"/>
    <w:rsid w:val="000D7640"/>
    <w:rsid w:val="000E129D"/>
    <w:rsid w:val="000E30E4"/>
    <w:rsid w:val="000E482F"/>
    <w:rsid w:val="000E484C"/>
    <w:rsid w:val="000F0E87"/>
    <w:rsid w:val="000F11A1"/>
    <w:rsid w:val="000F1DFB"/>
    <w:rsid w:val="000F330B"/>
    <w:rsid w:val="000F3B06"/>
    <w:rsid w:val="000F4667"/>
    <w:rsid w:val="000F484C"/>
    <w:rsid w:val="000F5048"/>
    <w:rsid w:val="001001A0"/>
    <w:rsid w:val="0010144F"/>
    <w:rsid w:val="00103660"/>
    <w:rsid w:val="001038B5"/>
    <w:rsid w:val="001048BB"/>
    <w:rsid w:val="00104C23"/>
    <w:rsid w:val="0011091C"/>
    <w:rsid w:val="00111AD5"/>
    <w:rsid w:val="00113722"/>
    <w:rsid w:val="00113750"/>
    <w:rsid w:val="00115654"/>
    <w:rsid w:val="0011609F"/>
    <w:rsid w:val="001172B2"/>
    <w:rsid w:val="00117D7E"/>
    <w:rsid w:val="00120233"/>
    <w:rsid w:val="00123459"/>
    <w:rsid w:val="001238BC"/>
    <w:rsid w:val="00123DA2"/>
    <w:rsid w:val="00127C2F"/>
    <w:rsid w:val="00131BB9"/>
    <w:rsid w:val="00131D38"/>
    <w:rsid w:val="00132565"/>
    <w:rsid w:val="00132EFC"/>
    <w:rsid w:val="0013315C"/>
    <w:rsid w:val="00136470"/>
    <w:rsid w:val="00141907"/>
    <w:rsid w:val="00143BC0"/>
    <w:rsid w:val="00146D25"/>
    <w:rsid w:val="00146EF6"/>
    <w:rsid w:val="001522B5"/>
    <w:rsid w:val="00152766"/>
    <w:rsid w:val="00152BD5"/>
    <w:rsid w:val="00152C83"/>
    <w:rsid w:val="00152D11"/>
    <w:rsid w:val="00154D2D"/>
    <w:rsid w:val="00154F51"/>
    <w:rsid w:val="00157183"/>
    <w:rsid w:val="0016219E"/>
    <w:rsid w:val="001622F0"/>
    <w:rsid w:val="001629D0"/>
    <w:rsid w:val="00162E87"/>
    <w:rsid w:val="00163249"/>
    <w:rsid w:val="00165B3C"/>
    <w:rsid w:val="00167AB5"/>
    <w:rsid w:val="00171384"/>
    <w:rsid w:val="001729F2"/>
    <w:rsid w:val="00173487"/>
    <w:rsid w:val="0017357D"/>
    <w:rsid w:val="0017404C"/>
    <w:rsid w:val="00175B05"/>
    <w:rsid w:val="00176586"/>
    <w:rsid w:val="00177525"/>
    <w:rsid w:val="001803B8"/>
    <w:rsid w:val="001808C4"/>
    <w:rsid w:val="00182183"/>
    <w:rsid w:val="00183687"/>
    <w:rsid w:val="00183B30"/>
    <w:rsid w:val="00183CA1"/>
    <w:rsid w:val="00184F29"/>
    <w:rsid w:val="0018571C"/>
    <w:rsid w:val="001866A6"/>
    <w:rsid w:val="001866F7"/>
    <w:rsid w:val="00186A24"/>
    <w:rsid w:val="00187029"/>
    <w:rsid w:val="00187192"/>
    <w:rsid w:val="00191799"/>
    <w:rsid w:val="00192048"/>
    <w:rsid w:val="00193027"/>
    <w:rsid w:val="00193DBE"/>
    <w:rsid w:val="00196316"/>
    <w:rsid w:val="00196335"/>
    <w:rsid w:val="00196FF2"/>
    <w:rsid w:val="001A113B"/>
    <w:rsid w:val="001A148E"/>
    <w:rsid w:val="001A197A"/>
    <w:rsid w:val="001A2EE1"/>
    <w:rsid w:val="001A2F2A"/>
    <w:rsid w:val="001A3C08"/>
    <w:rsid w:val="001B11F6"/>
    <w:rsid w:val="001B15A1"/>
    <w:rsid w:val="001B292B"/>
    <w:rsid w:val="001B3910"/>
    <w:rsid w:val="001B3938"/>
    <w:rsid w:val="001B4E9A"/>
    <w:rsid w:val="001B66AA"/>
    <w:rsid w:val="001C05FD"/>
    <w:rsid w:val="001C0E92"/>
    <w:rsid w:val="001C0F48"/>
    <w:rsid w:val="001C13E3"/>
    <w:rsid w:val="001C3190"/>
    <w:rsid w:val="001C345A"/>
    <w:rsid w:val="001C3B07"/>
    <w:rsid w:val="001C3F80"/>
    <w:rsid w:val="001C4910"/>
    <w:rsid w:val="001C4C04"/>
    <w:rsid w:val="001C4F0F"/>
    <w:rsid w:val="001C60D9"/>
    <w:rsid w:val="001D0082"/>
    <w:rsid w:val="001D0C86"/>
    <w:rsid w:val="001D0ED2"/>
    <w:rsid w:val="001D1658"/>
    <w:rsid w:val="001D2C6B"/>
    <w:rsid w:val="001D3144"/>
    <w:rsid w:val="001D6519"/>
    <w:rsid w:val="001D7AE6"/>
    <w:rsid w:val="001E0C1F"/>
    <w:rsid w:val="001E5E74"/>
    <w:rsid w:val="001E6224"/>
    <w:rsid w:val="001F06D1"/>
    <w:rsid w:val="001F0BD3"/>
    <w:rsid w:val="001F24E0"/>
    <w:rsid w:val="001F3561"/>
    <w:rsid w:val="001F42BD"/>
    <w:rsid w:val="001F4654"/>
    <w:rsid w:val="001F4F11"/>
    <w:rsid w:val="001F61F9"/>
    <w:rsid w:val="001F6D35"/>
    <w:rsid w:val="001F7BF5"/>
    <w:rsid w:val="002018F7"/>
    <w:rsid w:val="00202080"/>
    <w:rsid w:val="0020346E"/>
    <w:rsid w:val="00203F5C"/>
    <w:rsid w:val="00204A08"/>
    <w:rsid w:val="00205358"/>
    <w:rsid w:val="0021043C"/>
    <w:rsid w:val="00210963"/>
    <w:rsid w:val="00211E1E"/>
    <w:rsid w:val="00213FD1"/>
    <w:rsid w:val="00214AEC"/>
    <w:rsid w:val="00214CBD"/>
    <w:rsid w:val="00214F6A"/>
    <w:rsid w:val="0021533C"/>
    <w:rsid w:val="00215B42"/>
    <w:rsid w:val="00215C87"/>
    <w:rsid w:val="0022059D"/>
    <w:rsid w:val="00221036"/>
    <w:rsid w:val="0022169C"/>
    <w:rsid w:val="0022200F"/>
    <w:rsid w:val="002224CD"/>
    <w:rsid w:val="00222CAF"/>
    <w:rsid w:val="00223B67"/>
    <w:rsid w:val="002244E6"/>
    <w:rsid w:val="00226A28"/>
    <w:rsid w:val="00230495"/>
    <w:rsid w:val="0023098D"/>
    <w:rsid w:val="002310D5"/>
    <w:rsid w:val="00235D90"/>
    <w:rsid w:val="00235F6F"/>
    <w:rsid w:val="00236A5C"/>
    <w:rsid w:val="00237F4F"/>
    <w:rsid w:val="002405F1"/>
    <w:rsid w:val="00240806"/>
    <w:rsid w:val="00240EE4"/>
    <w:rsid w:val="00241BE3"/>
    <w:rsid w:val="00242CF6"/>
    <w:rsid w:val="00242D06"/>
    <w:rsid w:val="00244DDC"/>
    <w:rsid w:val="0024597D"/>
    <w:rsid w:val="00245C87"/>
    <w:rsid w:val="00250369"/>
    <w:rsid w:val="00250450"/>
    <w:rsid w:val="002506B3"/>
    <w:rsid w:val="0025221A"/>
    <w:rsid w:val="00252A48"/>
    <w:rsid w:val="00253A2D"/>
    <w:rsid w:val="00254EAD"/>
    <w:rsid w:val="00255168"/>
    <w:rsid w:val="00261AFA"/>
    <w:rsid w:val="00264FE5"/>
    <w:rsid w:val="00265729"/>
    <w:rsid w:val="00265A22"/>
    <w:rsid w:val="00266055"/>
    <w:rsid w:val="0026774D"/>
    <w:rsid w:val="0027106E"/>
    <w:rsid w:val="002717EE"/>
    <w:rsid w:val="00272E07"/>
    <w:rsid w:val="00273CE9"/>
    <w:rsid w:val="00275255"/>
    <w:rsid w:val="00276772"/>
    <w:rsid w:val="00277E53"/>
    <w:rsid w:val="00280072"/>
    <w:rsid w:val="00280EAE"/>
    <w:rsid w:val="0028120A"/>
    <w:rsid w:val="00282C0B"/>
    <w:rsid w:val="00282DA4"/>
    <w:rsid w:val="002843B3"/>
    <w:rsid w:val="00284911"/>
    <w:rsid w:val="00285871"/>
    <w:rsid w:val="0028611D"/>
    <w:rsid w:val="00287A91"/>
    <w:rsid w:val="00290A8C"/>
    <w:rsid w:val="00290FFD"/>
    <w:rsid w:val="00295F6D"/>
    <w:rsid w:val="00296508"/>
    <w:rsid w:val="0029689A"/>
    <w:rsid w:val="002A12E4"/>
    <w:rsid w:val="002A130F"/>
    <w:rsid w:val="002A2581"/>
    <w:rsid w:val="002A25EA"/>
    <w:rsid w:val="002A2CB7"/>
    <w:rsid w:val="002A3A10"/>
    <w:rsid w:val="002A3DD8"/>
    <w:rsid w:val="002A43B0"/>
    <w:rsid w:val="002A5120"/>
    <w:rsid w:val="002A5418"/>
    <w:rsid w:val="002A6867"/>
    <w:rsid w:val="002A6A94"/>
    <w:rsid w:val="002B13D9"/>
    <w:rsid w:val="002B1ADA"/>
    <w:rsid w:val="002B34BD"/>
    <w:rsid w:val="002B562A"/>
    <w:rsid w:val="002B5B6D"/>
    <w:rsid w:val="002B648C"/>
    <w:rsid w:val="002C026F"/>
    <w:rsid w:val="002C071F"/>
    <w:rsid w:val="002C243E"/>
    <w:rsid w:val="002C280D"/>
    <w:rsid w:val="002C2A28"/>
    <w:rsid w:val="002C30F8"/>
    <w:rsid w:val="002C3AA5"/>
    <w:rsid w:val="002C518C"/>
    <w:rsid w:val="002C57AB"/>
    <w:rsid w:val="002C5F6F"/>
    <w:rsid w:val="002C774C"/>
    <w:rsid w:val="002D01E3"/>
    <w:rsid w:val="002D0DEE"/>
    <w:rsid w:val="002D1DFB"/>
    <w:rsid w:val="002D4088"/>
    <w:rsid w:val="002D4829"/>
    <w:rsid w:val="002D49E2"/>
    <w:rsid w:val="002D691A"/>
    <w:rsid w:val="002D7EAC"/>
    <w:rsid w:val="002E0B79"/>
    <w:rsid w:val="002E1D76"/>
    <w:rsid w:val="002E2A58"/>
    <w:rsid w:val="002E31FC"/>
    <w:rsid w:val="002E3907"/>
    <w:rsid w:val="002F0FBC"/>
    <w:rsid w:val="002F1C64"/>
    <w:rsid w:val="002F4184"/>
    <w:rsid w:val="002F462D"/>
    <w:rsid w:val="002F765A"/>
    <w:rsid w:val="0030056F"/>
    <w:rsid w:val="003028FF"/>
    <w:rsid w:val="003029C7"/>
    <w:rsid w:val="00303192"/>
    <w:rsid w:val="00303A21"/>
    <w:rsid w:val="0030596D"/>
    <w:rsid w:val="00307CB5"/>
    <w:rsid w:val="00307F7F"/>
    <w:rsid w:val="00310F0E"/>
    <w:rsid w:val="00314C4C"/>
    <w:rsid w:val="00314CA5"/>
    <w:rsid w:val="00316098"/>
    <w:rsid w:val="00316D0B"/>
    <w:rsid w:val="00316F8F"/>
    <w:rsid w:val="003178AD"/>
    <w:rsid w:val="00317FFD"/>
    <w:rsid w:val="0032147B"/>
    <w:rsid w:val="00321D13"/>
    <w:rsid w:val="0032206B"/>
    <w:rsid w:val="00323F10"/>
    <w:rsid w:val="003301FD"/>
    <w:rsid w:val="00331B6D"/>
    <w:rsid w:val="00333A5C"/>
    <w:rsid w:val="003341DB"/>
    <w:rsid w:val="00335C4B"/>
    <w:rsid w:val="0033628B"/>
    <w:rsid w:val="00336A2A"/>
    <w:rsid w:val="003402C3"/>
    <w:rsid w:val="00341200"/>
    <w:rsid w:val="00341997"/>
    <w:rsid w:val="00341F2D"/>
    <w:rsid w:val="003438B6"/>
    <w:rsid w:val="0034614E"/>
    <w:rsid w:val="00347758"/>
    <w:rsid w:val="00347BD4"/>
    <w:rsid w:val="0035050D"/>
    <w:rsid w:val="003508F5"/>
    <w:rsid w:val="0035217D"/>
    <w:rsid w:val="00355F51"/>
    <w:rsid w:val="0035738D"/>
    <w:rsid w:val="003605D7"/>
    <w:rsid w:val="00360F39"/>
    <w:rsid w:val="00361929"/>
    <w:rsid w:val="003624E0"/>
    <w:rsid w:val="0036265F"/>
    <w:rsid w:val="00363F4D"/>
    <w:rsid w:val="00364A92"/>
    <w:rsid w:val="003675B6"/>
    <w:rsid w:val="00367CCC"/>
    <w:rsid w:val="0037012D"/>
    <w:rsid w:val="00371C75"/>
    <w:rsid w:val="00372118"/>
    <w:rsid w:val="00372251"/>
    <w:rsid w:val="003724BA"/>
    <w:rsid w:val="00373A38"/>
    <w:rsid w:val="00373C3F"/>
    <w:rsid w:val="00373F4D"/>
    <w:rsid w:val="00374CDE"/>
    <w:rsid w:val="00375316"/>
    <w:rsid w:val="00375769"/>
    <w:rsid w:val="00376DAA"/>
    <w:rsid w:val="003802CE"/>
    <w:rsid w:val="0038062B"/>
    <w:rsid w:val="00382248"/>
    <w:rsid w:val="003838A4"/>
    <w:rsid w:val="0038431E"/>
    <w:rsid w:val="00387402"/>
    <w:rsid w:val="00390A84"/>
    <w:rsid w:val="00391225"/>
    <w:rsid w:val="00392308"/>
    <w:rsid w:val="0039367C"/>
    <w:rsid w:val="0039671C"/>
    <w:rsid w:val="00397908"/>
    <w:rsid w:val="003A04BC"/>
    <w:rsid w:val="003A2FA6"/>
    <w:rsid w:val="003A358C"/>
    <w:rsid w:val="003A36FC"/>
    <w:rsid w:val="003A4B80"/>
    <w:rsid w:val="003A4E6C"/>
    <w:rsid w:val="003A6294"/>
    <w:rsid w:val="003B111C"/>
    <w:rsid w:val="003B3928"/>
    <w:rsid w:val="003B396B"/>
    <w:rsid w:val="003B5E13"/>
    <w:rsid w:val="003B5EE5"/>
    <w:rsid w:val="003B6CC4"/>
    <w:rsid w:val="003C10E0"/>
    <w:rsid w:val="003C1BCA"/>
    <w:rsid w:val="003C4823"/>
    <w:rsid w:val="003D116A"/>
    <w:rsid w:val="003D2501"/>
    <w:rsid w:val="003D635A"/>
    <w:rsid w:val="003E112D"/>
    <w:rsid w:val="003E325C"/>
    <w:rsid w:val="003E4408"/>
    <w:rsid w:val="003E46E3"/>
    <w:rsid w:val="003E5E47"/>
    <w:rsid w:val="003E5E78"/>
    <w:rsid w:val="003E5EF7"/>
    <w:rsid w:val="003E685A"/>
    <w:rsid w:val="003F0484"/>
    <w:rsid w:val="003F0957"/>
    <w:rsid w:val="003F215C"/>
    <w:rsid w:val="003F2A1A"/>
    <w:rsid w:val="003F2DEC"/>
    <w:rsid w:val="003F30D4"/>
    <w:rsid w:val="003F3768"/>
    <w:rsid w:val="003F5316"/>
    <w:rsid w:val="003F56E6"/>
    <w:rsid w:val="003F59E5"/>
    <w:rsid w:val="003F5CB4"/>
    <w:rsid w:val="003F6375"/>
    <w:rsid w:val="003F65E5"/>
    <w:rsid w:val="003F6A76"/>
    <w:rsid w:val="003F6B7E"/>
    <w:rsid w:val="003F70C0"/>
    <w:rsid w:val="003F7636"/>
    <w:rsid w:val="0040068C"/>
    <w:rsid w:val="0040119B"/>
    <w:rsid w:val="004019B0"/>
    <w:rsid w:val="00401C89"/>
    <w:rsid w:val="004029EE"/>
    <w:rsid w:val="00403A04"/>
    <w:rsid w:val="00404CE3"/>
    <w:rsid w:val="00405431"/>
    <w:rsid w:val="00405685"/>
    <w:rsid w:val="00406133"/>
    <w:rsid w:val="004065AA"/>
    <w:rsid w:val="00406CE7"/>
    <w:rsid w:val="00407FBA"/>
    <w:rsid w:val="00410024"/>
    <w:rsid w:val="00411F10"/>
    <w:rsid w:val="0041205C"/>
    <w:rsid w:val="00413B1D"/>
    <w:rsid w:val="00416ECC"/>
    <w:rsid w:val="004171EA"/>
    <w:rsid w:val="0041726F"/>
    <w:rsid w:val="00417A40"/>
    <w:rsid w:val="00420D15"/>
    <w:rsid w:val="00421ACB"/>
    <w:rsid w:val="0042317D"/>
    <w:rsid w:val="004258AE"/>
    <w:rsid w:val="00427797"/>
    <w:rsid w:val="00430824"/>
    <w:rsid w:val="004314DB"/>
    <w:rsid w:val="0043185B"/>
    <w:rsid w:val="0043357E"/>
    <w:rsid w:val="00433EF5"/>
    <w:rsid w:val="00434CE9"/>
    <w:rsid w:val="004356FD"/>
    <w:rsid w:val="00435F47"/>
    <w:rsid w:val="00436518"/>
    <w:rsid w:val="0043682C"/>
    <w:rsid w:val="004418B0"/>
    <w:rsid w:val="00442081"/>
    <w:rsid w:val="00443A3B"/>
    <w:rsid w:val="00443EB7"/>
    <w:rsid w:val="00444494"/>
    <w:rsid w:val="00444566"/>
    <w:rsid w:val="004459C7"/>
    <w:rsid w:val="00445B43"/>
    <w:rsid w:val="004475BE"/>
    <w:rsid w:val="00450394"/>
    <w:rsid w:val="0045070E"/>
    <w:rsid w:val="0045416B"/>
    <w:rsid w:val="00454966"/>
    <w:rsid w:val="00457729"/>
    <w:rsid w:val="00457999"/>
    <w:rsid w:val="00460F65"/>
    <w:rsid w:val="0046212D"/>
    <w:rsid w:val="00463AE6"/>
    <w:rsid w:val="00464650"/>
    <w:rsid w:val="004660C3"/>
    <w:rsid w:val="004665DA"/>
    <w:rsid w:val="00466F11"/>
    <w:rsid w:val="00470926"/>
    <w:rsid w:val="004709D9"/>
    <w:rsid w:val="00472593"/>
    <w:rsid w:val="004731B7"/>
    <w:rsid w:val="00474670"/>
    <w:rsid w:val="00475FD6"/>
    <w:rsid w:val="00476A61"/>
    <w:rsid w:val="0047726A"/>
    <w:rsid w:val="004813EA"/>
    <w:rsid w:val="0048591B"/>
    <w:rsid w:val="00486F1D"/>
    <w:rsid w:val="00491F01"/>
    <w:rsid w:val="00492B68"/>
    <w:rsid w:val="004949CE"/>
    <w:rsid w:val="00495865"/>
    <w:rsid w:val="0049711D"/>
    <w:rsid w:val="00497CF1"/>
    <w:rsid w:val="004A0301"/>
    <w:rsid w:val="004A0EA8"/>
    <w:rsid w:val="004A16CD"/>
    <w:rsid w:val="004A4317"/>
    <w:rsid w:val="004A5E17"/>
    <w:rsid w:val="004A63DD"/>
    <w:rsid w:val="004A6763"/>
    <w:rsid w:val="004A78F8"/>
    <w:rsid w:val="004B01AE"/>
    <w:rsid w:val="004B030C"/>
    <w:rsid w:val="004B1690"/>
    <w:rsid w:val="004B28C5"/>
    <w:rsid w:val="004B49D6"/>
    <w:rsid w:val="004B5AA9"/>
    <w:rsid w:val="004B60AB"/>
    <w:rsid w:val="004B7383"/>
    <w:rsid w:val="004B7E2A"/>
    <w:rsid w:val="004C0A1E"/>
    <w:rsid w:val="004C15B8"/>
    <w:rsid w:val="004C4ECC"/>
    <w:rsid w:val="004C4F14"/>
    <w:rsid w:val="004C61A6"/>
    <w:rsid w:val="004D07C4"/>
    <w:rsid w:val="004D41B5"/>
    <w:rsid w:val="004D43D0"/>
    <w:rsid w:val="004D5942"/>
    <w:rsid w:val="004D7B2F"/>
    <w:rsid w:val="004E05FB"/>
    <w:rsid w:val="004E4C9E"/>
    <w:rsid w:val="004E4F97"/>
    <w:rsid w:val="004E4FB7"/>
    <w:rsid w:val="004E7D83"/>
    <w:rsid w:val="004F0196"/>
    <w:rsid w:val="004F0D6F"/>
    <w:rsid w:val="004F1BF7"/>
    <w:rsid w:val="004F2D36"/>
    <w:rsid w:val="004F5857"/>
    <w:rsid w:val="004F5AEF"/>
    <w:rsid w:val="004F7501"/>
    <w:rsid w:val="004F7E9A"/>
    <w:rsid w:val="00500674"/>
    <w:rsid w:val="00500A38"/>
    <w:rsid w:val="0050121B"/>
    <w:rsid w:val="00504774"/>
    <w:rsid w:val="00507757"/>
    <w:rsid w:val="005111C4"/>
    <w:rsid w:val="00512107"/>
    <w:rsid w:val="00512809"/>
    <w:rsid w:val="00512A53"/>
    <w:rsid w:val="0051302A"/>
    <w:rsid w:val="005130D0"/>
    <w:rsid w:val="00513333"/>
    <w:rsid w:val="005138F5"/>
    <w:rsid w:val="0051603C"/>
    <w:rsid w:val="005169A2"/>
    <w:rsid w:val="00516AC1"/>
    <w:rsid w:val="00517040"/>
    <w:rsid w:val="00517CB8"/>
    <w:rsid w:val="00520922"/>
    <w:rsid w:val="00522781"/>
    <w:rsid w:val="005229BB"/>
    <w:rsid w:val="00523BE8"/>
    <w:rsid w:val="0052571E"/>
    <w:rsid w:val="00527B56"/>
    <w:rsid w:val="0053156D"/>
    <w:rsid w:val="00532D72"/>
    <w:rsid w:val="00533146"/>
    <w:rsid w:val="005336A6"/>
    <w:rsid w:val="00534674"/>
    <w:rsid w:val="00536DA0"/>
    <w:rsid w:val="00537D52"/>
    <w:rsid w:val="0054030C"/>
    <w:rsid w:val="00542400"/>
    <w:rsid w:val="00542EE8"/>
    <w:rsid w:val="0054496F"/>
    <w:rsid w:val="005507AD"/>
    <w:rsid w:val="0055174B"/>
    <w:rsid w:val="0055219E"/>
    <w:rsid w:val="00553DED"/>
    <w:rsid w:val="005604E4"/>
    <w:rsid w:val="005613FA"/>
    <w:rsid w:val="00561B9E"/>
    <w:rsid w:val="00561E16"/>
    <w:rsid w:val="00561E32"/>
    <w:rsid w:val="00562027"/>
    <w:rsid w:val="00562C03"/>
    <w:rsid w:val="00562CB7"/>
    <w:rsid w:val="00562E3B"/>
    <w:rsid w:val="00563026"/>
    <w:rsid w:val="00563B07"/>
    <w:rsid w:val="00563CD0"/>
    <w:rsid w:val="0056631C"/>
    <w:rsid w:val="0056672D"/>
    <w:rsid w:val="00566DBB"/>
    <w:rsid w:val="0056754A"/>
    <w:rsid w:val="005677A0"/>
    <w:rsid w:val="00573772"/>
    <w:rsid w:val="00576E12"/>
    <w:rsid w:val="0058047C"/>
    <w:rsid w:val="0058138A"/>
    <w:rsid w:val="0058336F"/>
    <w:rsid w:val="005841CA"/>
    <w:rsid w:val="005842FD"/>
    <w:rsid w:val="00584627"/>
    <w:rsid w:val="00584852"/>
    <w:rsid w:val="00584922"/>
    <w:rsid w:val="00585EC0"/>
    <w:rsid w:val="0058751C"/>
    <w:rsid w:val="0059035E"/>
    <w:rsid w:val="00590941"/>
    <w:rsid w:val="00590AB5"/>
    <w:rsid w:val="00590D36"/>
    <w:rsid w:val="00591D55"/>
    <w:rsid w:val="005922DC"/>
    <w:rsid w:val="00594215"/>
    <w:rsid w:val="005945F2"/>
    <w:rsid w:val="00595616"/>
    <w:rsid w:val="005965E7"/>
    <w:rsid w:val="005966C5"/>
    <w:rsid w:val="005A2275"/>
    <w:rsid w:val="005A2482"/>
    <w:rsid w:val="005A4155"/>
    <w:rsid w:val="005A427C"/>
    <w:rsid w:val="005A45FF"/>
    <w:rsid w:val="005A5758"/>
    <w:rsid w:val="005A66F7"/>
    <w:rsid w:val="005A6770"/>
    <w:rsid w:val="005B11B6"/>
    <w:rsid w:val="005B29C3"/>
    <w:rsid w:val="005B4EDA"/>
    <w:rsid w:val="005B7259"/>
    <w:rsid w:val="005B77E4"/>
    <w:rsid w:val="005C0216"/>
    <w:rsid w:val="005C28F1"/>
    <w:rsid w:val="005C29D5"/>
    <w:rsid w:val="005C2B88"/>
    <w:rsid w:val="005C3478"/>
    <w:rsid w:val="005C4599"/>
    <w:rsid w:val="005C632C"/>
    <w:rsid w:val="005C681E"/>
    <w:rsid w:val="005D019D"/>
    <w:rsid w:val="005D17BA"/>
    <w:rsid w:val="005D1BAA"/>
    <w:rsid w:val="005D246F"/>
    <w:rsid w:val="005D2794"/>
    <w:rsid w:val="005D2BB9"/>
    <w:rsid w:val="005D46AC"/>
    <w:rsid w:val="005D4F44"/>
    <w:rsid w:val="005D614B"/>
    <w:rsid w:val="005D6223"/>
    <w:rsid w:val="005D72C3"/>
    <w:rsid w:val="005D774C"/>
    <w:rsid w:val="005D7D6D"/>
    <w:rsid w:val="005D7F76"/>
    <w:rsid w:val="005E0E36"/>
    <w:rsid w:val="005E1340"/>
    <w:rsid w:val="005E1E07"/>
    <w:rsid w:val="005E1FD9"/>
    <w:rsid w:val="005E25EE"/>
    <w:rsid w:val="005E2CB2"/>
    <w:rsid w:val="005E339C"/>
    <w:rsid w:val="005E596C"/>
    <w:rsid w:val="005E5A66"/>
    <w:rsid w:val="005E7914"/>
    <w:rsid w:val="005E7E35"/>
    <w:rsid w:val="005F09B8"/>
    <w:rsid w:val="005F0AA7"/>
    <w:rsid w:val="005F34DA"/>
    <w:rsid w:val="005F3535"/>
    <w:rsid w:val="005F3BA6"/>
    <w:rsid w:val="005F3F11"/>
    <w:rsid w:val="005F48C0"/>
    <w:rsid w:val="005F57F3"/>
    <w:rsid w:val="005F58B3"/>
    <w:rsid w:val="005F61FF"/>
    <w:rsid w:val="005F63F1"/>
    <w:rsid w:val="005F72F0"/>
    <w:rsid w:val="00602650"/>
    <w:rsid w:val="00603030"/>
    <w:rsid w:val="006030CC"/>
    <w:rsid w:val="006069DA"/>
    <w:rsid w:val="0060714D"/>
    <w:rsid w:val="00607A86"/>
    <w:rsid w:val="00612212"/>
    <w:rsid w:val="00613B28"/>
    <w:rsid w:val="00614E93"/>
    <w:rsid w:val="006157DD"/>
    <w:rsid w:val="00617058"/>
    <w:rsid w:val="00617730"/>
    <w:rsid w:val="00617CB4"/>
    <w:rsid w:val="0062142B"/>
    <w:rsid w:val="006223A2"/>
    <w:rsid w:val="0062278B"/>
    <w:rsid w:val="00622BBD"/>
    <w:rsid w:val="00622C30"/>
    <w:rsid w:val="00622CB4"/>
    <w:rsid w:val="00623A5B"/>
    <w:rsid w:val="00623EA9"/>
    <w:rsid w:val="00624809"/>
    <w:rsid w:val="006268AC"/>
    <w:rsid w:val="00631409"/>
    <w:rsid w:val="006321C1"/>
    <w:rsid w:val="00632A5B"/>
    <w:rsid w:val="00633AD9"/>
    <w:rsid w:val="00633B56"/>
    <w:rsid w:val="0063631D"/>
    <w:rsid w:val="0063676E"/>
    <w:rsid w:val="00636D0B"/>
    <w:rsid w:val="006409ED"/>
    <w:rsid w:val="00640EFD"/>
    <w:rsid w:val="00642BB4"/>
    <w:rsid w:val="00642BC1"/>
    <w:rsid w:val="006436C0"/>
    <w:rsid w:val="00644128"/>
    <w:rsid w:val="0064457A"/>
    <w:rsid w:val="00645CF4"/>
    <w:rsid w:val="00645E48"/>
    <w:rsid w:val="00646A05"/>
    <w:rsid w:val="00647463"/>
    <w:rsid w:val="00647C92"/>
    <w:rsid w:val="00651F1A"/>
    <w:rsid w:val="00656080"/>
    <w:rsid w:val="00657555"/>
    <w:rsid w:val="0066111C"/>
    <w:rsid w:val="00661682"/>
    <w:rsid w:val="00662B10"/>
    <w:rsid w:val="0066311C"/>
    <w:rsid w:val="006665FF"/>
    <w:rsid w:val="006667FE"/>
    <w:rsid w:val="0066692B"/>
    <w:rsid w:val="00666E5B"/>
    <w:rsid w:val="0066775A"/>
    <w:rsid w:val="0067022E"/>
    <w:rsid w:val="006721E7"/>
    <w:rsid w:val="0067379F"/>
    <w:rsid w:val="00674880"/>
    <w:rsid w:val="0067576A"/>
    <w:rsid w:val="00675B20"/>
    <w:rsid w:val="00676BFD"/>
    <w:rsid w:val="00677388"/>
    <w:rsid w:val="0067798B"/>
    <w:rsid w:val="00677A17"/>
    <w:rsid w:val="00677CD7"/>
    <w:rsid w:val="006800DE"/>
    <w:rsid w:val="006812D4"/>
    <w:rsid w:val="006824FB"/>
    <w:rsid w:val="00682F29"/>
    <w:rsid w:val="006840CC"/>
    <w:rsid w:val="00684212"/>
    <w:rsid w:val="006849E0"/>
    <w:rsid w:val="00685B4E"/>
    <w:rsid w:val="006864C4"/>
    <w:rsid w:val="00686A17"/>
    <w:rsid w:val="006904BF"/>
    <w:rsid w:val="0069088C"/>
    <w:rsid w:val="0069124A"/>
    <w:rsid w:val="00691CCA"/>
    <w:rsid w:val="0069315B"/>
    <w:rsid w:val="00694400"/>
    <w:rsid w:val="0069623D"/>
    <w:rsid w:val="00697C98"/>
    <w:rsid w:val="006A014A"/>
    <w:rsid w:val="006A033C"/>
    <w:rsid w:val="006A04BB"/>
    <w:rsid w:val="006A0AC0"/>
    <w:rsid w:val="006A2220"/>
    <w:rsid w:val="006A2BAB"/>
    <w:rsid w:val="006A348E"/>
    <w:rsid w:val="006A4250"/>
    <w:rsid w:val="006A52A6"/>
    <w:rsid w:val="006A5376"/>
    <w:rsid w:val="006A581D"/>
    <w:rsid w:val="006A5B32"/>
    <w:rsid w:val="006A5FCA"/>
    <w:rsid w:val="006A750F"/>
    <w:rsid w:val="006A7CEE"/>
    <w:rsid w:val="006B1065"/>
    <w:rsid w:val="006B15A7"/>
    <w:rsid w:val="006B37F3"/>
    <w:rsid w:val="006B4DB7"/>
    <w:rsid w:val="006B5168"/>
    <w:rsid w:val="006B5190"/>
    <w:rsid w:val="006B70AF"/>
    <w:rsid w:val="006B787F"/>
    <w:rsid w:val="006B7E82"/>
    <w:rsid w:val="006C035E"/>
    <w:rsid w:val="006C196B"/>
    <w:rsid w:val="006C2E9F"/>
    <w:rsid w:val="006C392F"/>
    <w:rsid w:val="006C4A00"/>
    <w:rsid w:val="006C5072"/>
    <w:rsid w:val="006D0963"/>
    <w:rsid w:val="006D1078"/>
    <w:rsid w:val="006D33E4"/>
    <w:rsid w:val="006D34CB"/>
    <w:rsid w:val="006D5E8A"/>
    <w:rsid w:val="006D625D"/>
    <w:rsid w:val="006D6E11"/>
    <w:rsid w:val="006D7249"/>
    <w:rsid w:val="006D7785"/>
    <w:rsid w:val="006E212F"/>
    <w:rsid w:val="006E286D"/>
    <w:rsid w:val="006E2AAC"/>
    <w:rsid w:val="006E2E53"/>
    <w:rsid w:val="006E3451"/>
    <w:rsid w:val="006E3C41"/>
    <w:rsid w:val="006E3E9D"/>
    <w:rsid w:val="006E46B5"/>
    <w:rsid w:val="006E4C8F"/>
    <w:rsid w:val="006E5B98"/>
    <w:rsid w:val="006E6233"/>
    <w:rsid w:val="006E65C2"/>
    <w:rsid w:val="006F014F"/>
    <w:rsid w:val="006F04B3"/>
    <w:rsid w:val="006F58EF"/>
    <w:rsid w:val="006F6342"/>
    <w:rsid w:val="006F690F"/>
    <w:rsid w:val="006F6C98"/>
    <w:rsid w:val="006F7342"/>
    <w:rsid w:val="00700CE5"/>
    <w:rsid w:val="00701584"/>
    <w:rsid w:val="007018A4"/>
    <w:rsid w:val="00701FCF"/>
    <w:rsid w:val="00702859"/>
    <w:rsid w:val="0070479F"/>
    <w:rsid w:val="00713842"/>
    <w:rsid w:val="0071391E"/>
    <w:rsid w:val="00714BAE"/>
    <w:rsid w:val="00716B18"/>
    <w:rsid w:val="00716CEC"/>
    <w:rsid w:val="00716D7D"/>
    <w:rsid w:val="00717874"/>
    <w:rsid w:val="00717A1B"/>
    <w:rsid w:val="007201DC"/>
    <w:rsid w:val="00720B16"/>
    <w:rsid w:val="00720D6B"/>
    <w:rsid w:val="0072754E"/>
    <w:rsid w:val="00727743"/>
    <w:rsid w:val="007300C3"/>
    <w:rsid w:val="00730244"/>
    <w:rsid w:val="00731987"/>
    <w:rsid w:val="00731B15"/>
    <w:rsid w:val="0073291E"/>
    <w:rsid w:val="007342BC"/>
    <w:rsid w:val="007353DA"/>
    <w:rsid w:val="00735517"/>
    <w:rsid w:val="00736774"/>
    <w:rsid w:val="00737474"/>
    <w:rsid w:val="00737480"/>
    <w:rsid w:val="00740218"/>
    <w:rsid w:val="00740BB2"/>
    <w:rsid w:val="00743E34"/>
    <w:rsid w:val="00744799"/>
    <w:rsid w:val="007502D6"/>
    <w:rsid w:val="00751BEB"/>
    <w:rsid w:val="007543BA"/>
    <w:rsid w:val="007543EB"/>
    <w:rsid w:val="0075531F"/>
    <w:rsid w:val="0075564F"/>
    <w:rsid w:val="00756C72"/>
    <w:rsid w:val="00756C84"/>
    <w:rsid w:val="00761027"/>
    <w:rsid w:val="00763F7D"/>
    <w:rsid w:val="00770466"/>
    <w:rsid w:val="00770E74"/>
    <w:rsid w:val="00771248"/>
    <w:rsid w:val="007716D7"/>
    <w:rsid w:val="0077422A"/>
    <w:rsid w:val="0077464F"/>
    <w:rsid w:val="00774B89"/>
    <w:rsid w:val="00776B7F"/>
    <w:rsid w:val="00777707"/>
    <w:rsid w:val="00777E4A"/>
    <w:rsid w:val="007801AD"/>
    <w:rsid w:val="00785D09"/>
    <w:rsid w:val="00786063"/>
    <w:rsid w:val="0079032B"/>
    <w:rsid w:val="00791189"/>
    <w:rsid w:val="00792676"/>
    <w:rsid w:val="00793C4E"/>
    <w:rsid w:val="00793CC2"/>
    <w:rsid w:val="00796C9B"/>
    <w:rsid w:val="007A0463"/>
    <w:rsid w:val="007A0D0A"/>
    <w:rsid w:val="007A1CD1"/>
    <w:rsid w:val="007A2091"/>
    <w:rsid w:val="007A2592"/>
    <w:rsid w:val="007A2F92"/>
    <w:rsid w:val="007A35F5"/>
    <w:rsid w:val="007A396E"/>
    <w:rsid w:val="007A4A47"/>
    <w:rsid w:val="007B0C88"/>
    <w:rsid w:val="007B1C74"/>
    <w:rsid w:val="007B357E"/>
    <w:rsid w:val="007B4BB6"/>
    <w:rsid w:val="007B6AB6"/>
    <w:rsid w:val="007B7DF6"/>
    <w:rsid w:val="007C0F43"/>
    <w:rsid w:val="007C4735"/>
    <w:rsid w:val="007C5BB2"/>
    <w:rsid w:val="007C7DA5"/>
    <w:rsid w:val="007C7DE8"/>
    <w:rsid w:val="007D04E2"/>
    <w:rsid w:val="007D0C5F"/>
    <w:rsid w:val="007D3523"/>
    <w:rsid w:val="007D3D30"/>
    <w:rsid w:val="007D62A6"/>
    <w:rsid w:val="007D7819"/>
    <w:rsid w:val="007E2A40"/>
    <w:rsid w:val="007E39EB"/>
    <w:rsid w:val="007E4261"/>
    <w:rsid w:val="007E5608"/>
    <w:rsid w:val="007E5D1A"/>
    <w:rsid w:val="007E63CF"/>
    <w:rsid w:val="007E6680"/>
    <w:rsid w:val="007E68ED"/>
    <w:rsid w:val="007E6DEC"/>
    <w:rsid w:val="007E7A69"/>
    <w:rsid w:val="007F00E6"/>
    <w:rsid w:val="007F282A"/>
    <w:rsid w:val="007F3F43"/>
    <w:rsid w:val="007F464D"/>
    <w:rsid w:val="007F5772"/>
    <w:rsid w:val="007F6CC1"/>
    <w:rsid w:val="007F6D99"/>
    <w:rsid w:val="007F7116"/>
    <w:rsid w:val="008008F3"/>
    <w:rsid w:val="00800EEE"/>
    <w:rsid w:val="0080186A"/>
    <w:rsid w:val="0080355C"/>
    <w:rsid w:val="008050A7"/>
    <w:rsid w:val="00805420"/>
    <w:rsid w:val="00806067"/>
    <w:rsid w:val="0080664B"/>
    <w:rsid w:val="00806D08"/>
    <w:rsid w:val="008116C3"/>
    <w:rsid w:val="008119C5"/>
    <w:rsid w:val="0081266E"/>
    <w:rsid w:val="00812B5A"/>
    <w:rsid w:val="00815093"/>
    <w:rsid w:val="008152FE"/>
    <w:rsid w:val="0081712D"/>
    <w:rsid w:val="0081735E"/>
    <w:rsid w:val="008202EC"/>
    <w:rsid w:val="00821475"/>
    <w:rsid w:val="00821EF4"/>
    <w:rsid w:val="00822733"/>
    <w:rsid w:val="00823483"/>
    <w:rsid w:val="008248E2"/>
    <w:rsid w:val="00825130"/>
    <w:rsid w:val="00825F69"/>
    <w:rsid w:val="00827D8E"/>
    <w:rsid w:val="008321F3"/>
    <w:rsid w:val="00832B8B"/>
    <w:rsid w:val="00833016"/>
    <w:rsid w:val="00833F30"/>
    <w:rsid w:val="00834485"/>
    <w:rsid w:val="008354A5"/>
    <w:rsid w:val="00837194"/>
    <w:rsid w:val="008377D1"/>
    <w:rsid w:val="008429CB"/>
    <w:rsid w:val="00844738"/>
    <w:rsid w:val="0084504F"/>
    <w:rsid w:val="00847679"/>
    <w:rsid w:val="00850FE5"/>
    <w:rsid w:val="0085214B"/>
    <w:rsid w:val="0085221F"/>
    <w:rsid w:val="008525F9"/>
    <w:rsid w:val="0085344C"/>
    <w:rsid w:val="00853EE4"/>
    <w:rsid w:val="00854E2F"/>
    <w:rsid w:val="00854FBE"/>
    <w:rsid w:val="00856D07"/>
    <w:rsid w:val="00857A67"/>
    <w:rsid w:val="00862F2E"/>
    <w:rsid w:val="00864ECC"/>
    <w:rsid w:val="00865218"/>
    <w:rsid w:val="00865617"/>
    <w:rsid w:val="00865FFE"/>
    <w:rsid w:val="00866AB2"/>
    <w:rsid w:val="0086779B"/>
    <w:rsid w:val="008679A8"/>
    <w:rsid w:val="00867A01"/>
    <w:rsid w:val="0087033F"/>
    <w:rsid w:val="0087057D"/>
    <w:rsid w:val="00871E6E"/>
    <w:rsid w:val="0087214C"/>
    <w:rsid w:val="0087644D"/>
    <w:rsid w:val="0088085A"/>
    <w:rsid w:val="00881B0C"/>
    <w:rsid w:val="00886603"/>
    <w:rsid w:val="00886ACF"/>
    <w:rsid w:val="00887881"/>
    <w:rsid w:val="00887DD0"/>
    <w:rsid w:val="00887DE1"/>
    <w:rsid w:val="0089173B"/>
    <w:rsid w:val="0089176D"/>
    <w:rsid w:val="0089315A"/>
    <w:rsid w:val="00893868"/>
    <w:rsid w:val="00893F20"/>
    <w:rsid w:val="00895CB7"/>
    <w:rsid w:val="00895E28"/>
    <w:rsid w:val="00897EBF"/>
    <w:rsid w:val="008A52AD"/>
    <w:rsid w:val="008A5962"/>
    <w:rsid w:val="008A6573"/>
    <w:rsid w:val="008A6A03"/>
    <w:rsid w:val="008B0B82"/>
    <w:rsid w:val="008B238A"/>
    <w:rsid w:val="008B25FA"/>
    <w:rsid w:val="008B2779"/>
    <w:rsid w:val="008B3201"/>
    <w:rsid w:val="008B396F"/>
    <w:rsid w:val="008B506D"/>
    <w:rsid w:val="008B5B73"/>
    <w:rsid w:val="008B7328"/>
    <w:rsid w:val="008C042F"/>
    <w:rsid w:val="008C0AC6"/>
    <w:rsid w:val="008C0AEA"/>
    <w:rsid w:val="008C17EE"/>
    <w:rsid w:val="008C1901"/>
    <w:rsid w:val="008C21D9"/>
    <w:rsid w:val="008C2625"/>
    <w:rsid w:val="008C737C"/>
    <w:rsid w:val="008C7A72"/>
    <w:rsid w:val="008C7CF4"/>
    <w:rsid w:val="008D023A"/>
    <w:rsid w:val="008D25AC"/>
    <w:rsid w:val="008D31ED"/>
    <w:rsid w:val="008D4955"/>
    <w:rsid w:val="008D4D69"/>
    <w:rsid w:val="008D4E48"/>
    <w:rsid w:val="008D6D04"/>
    <w:rsid w:val="008D6EC5"/>
    <w:rsid w:val="008D7A21"/>
    <w:rsid w:val="008E05F4"/>
    <w:rsid w:val="008E1753"/>
    <w:rsid w:val="008E1E0C"/>
    <w:rsid w:val="008E246C"/>
    <w:rsid w:val="008E25B7"/>
    <w:rsid w:val="008E267E"/>
    <w:rsid w:val="008E2813"/>
    <w:rsid w:val="008E34E2"/>
    <w:rsid w:val="008E4E82"/>
    <w:rsid w:val="008E5E00"/>
    <w:rsid w:val="008E612D"/>
    <w:rsid w:val="008F11B6"/>
    <w:rsid w:val="008F3A87"/>
    <w:rsid w:val="008F5BCD"/>
    <w:rsid w:val="008F66E3"/>
    <w:rsid w:val="008F6D82"/>
    <w:rsid w:val="008F7505"/>
    <w:rsid w:val="00901364"/>
    <w:rsid w:val="00902248"/>
    <w:rsid w:val="00902755"/>
    <w:rsid w:val="00903376"/>
    <w:rsid w:val="00904755"/>
    <w:rsid w:val="00904AC1"/>
    <w:rsid w:val="00905DBB"/>
    <w:rsid w:val="0090601A"/>
    <w:rsid w:val="009076C4"/>
    <w:rsid w:val="00907860"/>
    <w:rsid w:val="00907BC0"/>
    <w:rsid w:val="00911B78"/>
    <w:rsid w:val="00912BE7"/>
    <w:rsid w:val="00913EBF"/>
    <w:rsid w:val="00916F0C"/>
    <w:rsid w:val="00917500"/>
    <w:rsid w:val="009177D4"/>
    <w:rsid w:val="00921E5D"/>
    <w:rsid w:val="009223EE"/>
    <w:rsid w:val="00922C8E"/>
    <w:rsid w:val="0092331A"/>
    <w:rsid w:val="009235A2"/>
    <w:rsid w:val="00923FB9"/>
    <w:rsid w:val="009258C9"/>
    <w:rsid w:val="00925A97"/>
    <w:rsid w:val="00925C89"/>
    <w:rsid w:val="00925D9A"/>
    <w:rsid w:val="00927933"/>
    <w:rsid w:val="00927ED1"/>
    <w:rsid w:val="00931BBD"/>
    <w:rsid w:val="00932FF7"/>
    <w:rsid w:val="009341AD"/>
    <w:rsid w:val="009346EA"/>
    <w:rsid w:val="009355FC"/>
    <w:rsid w:val="0093738C"/>
    <w:rsid w:val="0094072E"/>
    <w:rsid w:val="00941526"/>
    <w:rsid w:val="00941D45"/>
    <w:rsid w:val="009425E1"/>
    <w:rsid w:val="00942F37"/>
    <w:rsid w:val="00943453"/>
    <w:rsid w:val="00943DC5"/>
    <w:rsid w:val="009446F9"/>
    <w:rsid w:val="0094484F"/>
    <w:rsid w:val="009478EB"/>
    <w:rsid w:val="00947FB9"/>
    <w:rsid w:val="009508BF"/>
    <w:rsid w:val="00950D5A"/>
    <w:rsid w:val="00951B2A"/>
    <w:rsid w:val="00955040"/>
    <w:rsid w:val="009556BF"/>
    <w:rsid w:val="00955761"/>
    <w:rsid w:val="00955B69"/>
    <w:rsid w:val="0095686C"/>
    <w:rsid w:val="00956F1D"/>
    <w:rsid w:val="009575AF"/>
    <w:rsid w:val="009608C0"/>
    <w:rsid w:val="00961DC2"/>
    <w:rsid w:val="009623EF"/>
    <w:rsid w:val="00962701"/>
    <w:rsid w:val="00962710"/>
    <w:rsid w:val="00962C03"/>
    <w:rsid w:val="00962DBC"/>
    <w:rsid w:val="0096362C"/>
    <w:rsid w:val="00966A5C"/>
    <w:rsid w:val="009672F3"/>
    <w:rsid w:val="009673FA"/>
    <w:rsid w:val="00970075"/>
    <w:rsid w:val="009731F6"/>
    <w:rsid w:val="00975D7D"/>
    <w:rsid w:val="009776D8"/>
    <w:rsid w:val="009778F5"/>
    <w:rsid w:val="00977AED"/>
    <w:rsid w:val="00977E0E"/>
    <w:rsid w:val="00980130"/>
    <w:rsid w:val="00984060"/>
    <w:rsid w:val="009852FC"/>
    <w:rsid w:val="00986A97"/>
    <w:rsid w:val="00990A97"/>
    <w:rsid w:val="00991A48"/>
    <w:rsid w:val="00991FCD"/>
    <w:rsid w:val="00992678"/>
    <w:rsid w:val="0099312F"/>
    <w:rsid w:val="009941B3"/>
    <w:rsid w:val="009A3584"/>
    <w:rsid w:val="009A4DC9"/>
    <w:rsid w:val="009A79D8"/>
    <w:rsid w:val="009B2191"/>
    <w:rsid w:val="009B2E80"/>
    <w:rsid w:val="009B49A8"/>
    <w:rsid w:val="009B4FE4"/>
    <w:rsid w:val="009B52A8"/>
    <w:rsid w:val="009C110E"/>
    <w:rsid w:val="009C167B"/>
    <w:rsid w:val="009C4761"/>
    <w:rsid w:val="009C54E3"/>
    <w:rsid w:val="009C6B49"/>
    <w:rsid w:val="009C6CD7"/>
    <w:rsid w:val="009C71E6"/>
    <w:rsid w:val="009C7F6D"/>
    <w:rsid w:val="009D0D6C"/>
    <w:rsid w:val="009D0F2A"/>
    <w:rsid w:val="009D14C7"/>
    <w:rsid w:val="009D2DC2"/>
    <w:rsid w:val="009D2EA5"/>
    <w:rsid w:val="009D56A9"/>
    <w:rsid w:val="009D6254"/>
    <w:rsid w:val="009D6988"/>
    <w:rsid w:val="009D6ED4"/>
    <w:rsid w:val="009E0C4F"/>
    <w:rsid w:val="009E2166"/>
    <w:rsid w:val="009E22B7"/>
    <w:rsid w:val="009E33A0"/>
    <w:rsid w:val="009E3ED1"/>
    <w:rsid w:val="009E58F4"/>
    <w:rsid w:val="009E749C"/>
    <w:rsid w:val="009E7EB1"/>
    <w:rsid w:val="009F222F"/>
    <w:rsid w:val="009F315D"/>
    <w:rsid w:val="009F397C"/>
    <w:rsid w:val="009F3A76"/>
    <w:rsid w:val="00A00938"/>
    <w:rsid w:val="00A01239"/>
    <w:rsid w:val="00A022AA"/>
    <w:rsid w:val="00A0248F"/>
    <w:rsid w:val="00A033E6"/>
    <w:rsid w:val="00A0370F"/>
    <w:rsid w:val="00A05351"/>
    <w:rsid w:val="00A109CF"/>
    <w:rsid w:val="00A11580"/>
    <w:rsid w:val="00A11A33"/>
    <w:rsid w:val="00A12991"/>
    <w:rsid w:val="00A12E0C"/>
    <w:rsid w:val="00A1553A"/>
    <w:rsid w:val="00A15BDD"/>
    <w:rsid w:val="00A2083D"/>
    <w:rsid w:val="00A21535"/>
    <w:rsid w:val="00A222DC"/>
    <w:rsid w:val="00A226AE"/>
    <w:rsid w:val="00A22F3B"/>
    <w:rsid w:val="00A23C50"/>
    <w:rsid w:val="00A26090"/>
    <w:rsid w:val="00A27620"/>
    <w:rsid w:val="00A31501"/>
    <w:rsid w:val="00A31A0B"/>
    <w:rsid w:val="00A325B8"/>
    <w:rsid w:val="00A327F4"/>
    <w:rsid w:val="00A32CE8"/>
    <w:rsid w:val="00A32E5A"/>
    <w:rsid w:val="00A41962"/>
    <w:rsid w:val="00A41A48"/>
    <w:rsid w:val="00A42D97"/>
    <w:rsid w:val="00A43D98"/>
    <w:rsid w:val="00A440DA"/>
    <w:rsid w:val="00A4605F"/>
    <w:rsid w:val="00A50178"/>
    <w:rsid w:val="00A51E5B"/>
    <w:rsid w:val="00A52E0F"/>
    <w:rsid w:val="00A53CB0"/>
    <w:rsid w:val="00A55294"/>
    <w:rsid w:val="00A602A1"/>
    <w:rsid w:val="00A60651"/>
    <w:rsid w:val="00A611DD"/>
    <w:rsid w:val="00A61FE8"/>
    <w:rsid w:val="00A6388E"/>
    <w:rsid w:val="00A638C1"/>
    <w:rsid w:val="00A63AB3"/>
    <w:rsid w:val="00A64CB3"/>
    <w:rsid w:val="00A65A3E"/>
    <w:rsid w:val="00A65D4C"/>
    <w:rsid w:val="00A6697C"/>
    <w:rsid w:val="00A7177E"/>
    <w:rsid w:val="00A7237E"/>
    <w:rsid w:val="00A74A5A"/>
    <w:rsid w:val="00A74F1E"/>
    <w:rsid w:val="00A75734"/>
    <w:rsid w:val="00A75CB9"/>
    <w:rsid w:val="00A75E40"/>
    <w:rsid w:val="00A76EA3"/>
    <w:rsid w:val="00A80933"/>
    <w:rsid w:val="00A80BF4"/>
    <w:rsid w:val="00A82156"/>
    <w:rsid w:val="00A82910"/>
    <w:rsid w:val="00A85A40"/>
    <w:rsid w:val="00A85B6F"/>
    <w:rsid w:val="00A865BF"/>
    <w:rsid w:val="00A8747C"/>
    <w:rsid w:val="00A87BF9"/>
    <w:rsid w:val="00A90F1E"/>
    <w:rsid w:val="00A928C9"/>
    <w:rsid w:val="00A92994"/>
    <w:rsid w:val="00A92AC2"/>
    <w:rsid w:val="00A92B18"/>
    <w:rsid w:val="00A94470"/>
    <w:rsid w:val="00A96B54"/>
    <w:rsid w:val="00A96D84"/>
    <w:rsid w:val="00A96F0E"/>
    <w:rsid w:val="00A97DE1"/>
    <w:rsid w:val="00AA01B5"/>
    <w:rsid w:val="00AA02FA"/>
    <w:rsid w:val="00AA0FA2"/>
    <w:rsid w:val="00AA2571"/>
    <w:rsid w:val="00AA4AF0"/>
    <w:rsid w:val="00AA5250"/>
    <w:rsid w:val="00AA726D"/>
    <w:rsid w:val="00AA7742"/>
    <w:rsid w:val="00AA7B09"/>
    <w:rsid w:val="00AA7EB4"/>
    <w:rsid w:val="00AB0598"/>
    <w:rsid w:val="00AB33B0"/>
    <w:rsid w:val="00AB6901"/>
    <w:rsid w:val="00AC1E4C"/>
    <w:rsid w:val="00AC364E"/>
    <w:rsid w:val="00AC3B59"/>
    <w:rsid w:val="00AC3B8F"/>
    <w:rsid w:val="00AC3B9C"/>
    <w:rsid w:val="00AC6480"/>
    <w:rsid w:val="00AC6517"/>
    <w:rsid w:val="00AC71C9"/>
    <w:rsid w:val="00AC7580"/>
    <w:rsid w:val="00AC76D0"/>
    <w:rsid w:val="00AD176F"/>
    <w:rsid w:val="00AD1D86"/>
    <w:rsid w:val="00AD251F"/>
    <w:rsid w:val="00AD488C"/>
    <w:rsid w:val="00AD5018"/>
    <w:rsid w:val="00AD5591"/>
    <w:rsid w:val="00AD5893"/>
    <w:rsid w:val="00AD5EC5"/>
    <w:rsid w:val="00AD7494"/>
    <w:rsid w:val="00AD79A1"/>
    <w:rsid w:val="00AE0EB8"/>
    <w:rsid w:val="00AE1DD8"/>
    <w:rsid w:val="00AE1F06"/>
    <w:rsid w:val="00AE204B"/>
    <w:rsid w:val="00AE28A9"/>
    <w:rsid w:val="00AE2DC9"/>
    <w:rsid w:val="00AE2EB7"/>
    <w:rsid w:val="00AE3E1C"/>
    <w:rsid w:val="00AE419A"/>
    <w:rsid w:val="00AE4E47"/>
    <w:rsid w:val="00AE5BC6"/>
    <w:rsid w:val="00AE76AB"/>
    <w:rsid w:val="00AF03FF"/>
    <w:rsid w:val="00AF2108"/>
    <w:rsid w:val="00AF2C6D"/>
    <w:rsid w:val="00AF3FB3"/>
    <w:rsid w:val="00AF61EA"/>
    <w:rsid w:val="00AF6B8C"/>
    <w:rsid w:val="00B003CE"/>
    <w:rsid w:val="00B00447"/>
    <w:rsid w:val="00B038AD"/>
    <w:rsid w:val="00B048BD"/>
    <w:rsid w:val="00B07472"/>
    <w:rsid w:val="00B1126D"/>
    <w:rsid w:val="00B11C37"/>
    <w:rsid w:val="00B11ED2"/>
    <w:rsid w:val="00B12C90"/>
    <w:rsid w:val="00B1319E"/>
    <w:rsid w:val="00B13DB0"/>
    <w:rsid w:val="00B13F41"/>
    <w:rsid w:val="00B15A86"/>
    <w:rsid w:val="00B16557"/>
    <w:rsid w:val="00B171FA"/>
    <w:rsid w:val="00B17E0E"/>
    <w:rsid w:val="00B2457D"/>
    <w:rsid w:val="00B24717"/>
    <w:rsid w:val="00B24ED9"/>
    <w:rsid w:val="00B2542C"/>
    <w:rsid w:val="00B2758C"/>
    <w:rsid w:val="00B27C07"/>
    <w:rsid w:val="00B303B7"/>
    <w:rsid w:val="00B3111E"/>
    <w:rsid w:val="00B32179"/>
    <w:rsid w:val="00B3280F"/>
    <w:rsid w:val="00B32D8C"/>
    <w:rsid w:val="00B32E54"/>
    <w:rsid w:val="00B3304E"/>
    <w:rsid w:val="00B3326E"/>
    <w:rsid w:val="00B34681"/>
    <w:rsid w:val="00B3490D"/>
    <w:rsid w:val="00B358F2"/>
    <w:rsid w:val="00B362CA"/>
    <w:rsid w:val="00B366D2"/>
    <w:rsid w:val="00B37086"/>
    <w:rsid w:val="00B37921"/>
    <w:rsid w:val="00B403A4"/>
    <w:rsid w:val="00B40E3F"/>
    <w:rsid w:val="00B43452"/>
    <w:rsid w:val="00B443E3"/>
    <w:rsid w:val="00B447FE"/>
    <w:rsid w:val="00B4592C"/>
    <w:rsid w:val="00B46009"/>
    <w:rsid w:val="00B47473"/>
    <w:rsid w:val="00B47AB8"/>
    <w:rsid w:val="00B50AEC"/>
    <w:rsid w:val="00B51420"/>
    <w:rsid w:val="00B5145B"/>
    <w:rsid w:val="00B51E89"/>
    <w:rsid w:val="00B52392"/>
    <w:rsid w:val="00B55F3C"/>
    <w:rsid w:val="00B57583"/>
    <w:rsid w:val="00B57AF6"/>
    <w:rsid w:val="00B6088B"/>
    <w:rsid w:val="00B60B69"/>
    <w:rsid w:val="00B61257"/>
    <w:rsid w:val="00B62BAD"/>
    <w:rsid w:val="00B632B4"/>
    <w:rsid w:val="00B656A9"/>
    <w:rsid w:val="00B66BF0"/>
    <w:rsid w:val="00B706F1"/>
    <w:rsid w:val="00B73BCC"/>
    <w:rsid w:val="00B75010"/>
    <w:rsid w:val="00B75AF3"/>
    <w:rsid w:val="00B76D73"/>
    <w:rsid w:val="00B80363"/>
    <w:rsid w:val="00B81244"/>
    <w:rsid w:val="00B81A1E"/>
    <w:rsid w:val="00B821E3"/>
    <w:rsid w:val="00B82E3E"/>
    <w:rsid w:val="00B83EFF"/>
    <w:rsid w:val="00B84F42"/>
    <w:rsid w:val="00B85F60"/>
    <w:rsid w:val="00B87327"/>
    <w:rsid w:val="00B91BB7"/>
    <w:rsid w:val="00B92397"/>
    <w:rsid w:val="00B92EE2"/>
    <w:rsid w:val="00B94E93"/>
    <w:rsid w:val="00B950A9"/>
    <w:rsid w:val="00B96EAE"/>
    <w:rsid w:val="00B9761F"/>
    <w:rsid w:val="00B97B8C"/>
    <w:rsid w:val="00B97EDD"/>
    <w:rsid w:val="00BA02B2"/>
    <w:rsid w:val="00BA2771"/>
    <w:rsid w:val="00BA4A47"/>
    <w:rsid w:val="00BA5370"/>
    <w:rsid w:val="00BA5F83"/>
    <w:rsid w:val="00BA66F5"/>
    <w:rsid w:val="00BA674C"/>
    <w:rsid w:val="00BB0429"/>
    <w:rsid w:val="00BB20E9"/>
    <w:rsid w:val="00BB2110"/>
    <w:rsid w:val="00BB33E1"/>
    <w:rsid w:val="00BB5050"/>
    <w:rsid w:val="00BB7AA3"/>
    <w:rsid w:val="00BC02FC"/>
    <w:rsid w:val="00BC128F"/>
    <w:rsid w:val="00BC1D42"/>
    <w:rsid w:val="00BC240A"/>
    <w:rsid w:val="00BC3EF2"/>
    <w:rsid w:val="00BC42EC"/>
    <w:rsid w:val="00BC577C"/>
    <w:rsid w:val="00BC6427"/>
    <w:rsid w:val="00BD05E0"/>
    <w:rsid w:val="00BD0F2A"/>
    <w:rsid w:val="00BD29DB"/>
    <w:rsid w:val="00BD314C"/>
    <w:rsid w:val="00BD35BB"/>
    <w:rsid w:val="00BD6B55"/>
    <w:rsid w:val="00BD7096"/>
    <w:rsid w:val="00BD783F"/>
    <w:rsid w:val="00BD7D1A"/>
    <w:rsid w:val="00BD7DB7"/>
    <w:rsid w:val="00BE11FF"/>
    <w:rsid w:val="00BE248C"/>
    <w:rsid w:val="00BE6DCB"/>
    <w:rsid w:val="00BF0778"/>
    <w:rsid w:val="00BF1712"/>
    <w:rsid w:val="00BF1746"/>
    <w:rsid w:val="00BF2274"/>
    <w:rsid w:val="00BF2316"/>
    <w:rsid w:val="00BF3B02"/>
    <w:rsid w:val="00BF7DA8"/>
    <w:rsid w:val="00C00316"/>
    <w:rsid w:val="00C006B5"/>
    <w:rsid w:val="00C009C0"/>
    <w:rsid w:val="00C0123A"/>
    <w:rsid w:val="00C01297"/>
    <w:rsid w:val="00C020E8"/>
    <w:rsid w:val="00C05212"/>
    <w:rsid w:val="00C05D71"/>
    <w:rsid w:val="00C07396"/>
    <w:rsid w:val="00C0793D"/>
    <w:rsid w:val="00C102A7"/>
    <w:rsid w:val="00C109CF"/>
    <w:rsid w:val="00C10B8B"/>
    <w:rsid w:val="00C1103E"/>
    <w:rsid w:val="00C11EC5"/>
    <w:rsid w:val="00C12E27"/>
    <w:rsid w:val="00C17026"/>
    <w:rsid w:val="00C22C72"/>
    <w:rsid w:val="00C234CD"/>
    <w:rsid w:val="00C23A89"/>
    <w:rsid w:val="00C26788"/>
    <w:rsid w:val="00C2718C"/>
    <w:rsid w:val="00C314A2"/>
    <w:rsid w:val="00C32AD7"/>
    <w:rsid w:val="00C33E7A"/>
    <w:rsid w:val="00C34BFA"/>
    <w:rsid w:val="00C34F22"/>
    <w:rsid w:val="00C35D8E"/>
    <w:rsid w:val="00C36BE9"/>
    <w:rsid w:val="00C37004"/>
    <w:rsid w:val="00C37362"/>
    <w:rsid w:val="00C377D2"/>
    <w:rsid w:val="00C4226D"/>
    <w:rsid w:val="00C42B56"/>
    <w:rsid w:val="00C44FFD"/>
    <w:rsid w:val="00C4645B"/>
    <w:rsid w:val="00C46CAE"/>
    <w:rsid w:val="00C46F9A"/>
    <w:rsid w:val="00C514DF"/>
    <w:rsid w:val="00C57101"/>
    <w:rsid w:val="00C571DF"/>
    <w:rsid w:val="00C57748"/>
    <w:rsid w:val="00C57A22"/>
    <w:rsid w:val="00C60D42"/>
    <w:rsid w:val="00C651EA"/>
    <w:rsid w:val="00C7077D"/>
    <w:rsid w:val="00C70E1D"/>
    <w:rsid w:val="00C71641"/>
    <w:rsid w:val="00C717A1"/>
    <w:rsid w:val="00C72095"/>
    <w:rsid w:val="00C74C75"/>
    <w:rsid w:val="00C74CA2"/>
    <w:rsid w:val="00C7581C"/>
    <w:rsid w:val="00C76E1A"/>
    <w:rsid w:val="00C81408"/>
    <w:rsid w:val="00C82644"/>
    <w:rsid w:val="00C82E54"/>
    <w:rsid w:val="00C83615"/>
    <w:rsid w:val="00C842E9"/>
    <w:rsid w:val="00C85DBF"/>
    <w:rsid w:val="00C86CF5"/>
    <w:rsid w:val="00C87C4C"/>
    <w:rsid w:val="00C9006F"/>
    <w:rsid w:val="00C9010B"/>
    <w:rsid w:val="00C91C9A"/>
    <w:rsid w:val="00C92237"/>
    <w:rsid w:val="00C937DC"/>
    <w:rsid w:val="00C93A86"/>
    <w:rsid w:val="00C93EF0"/>
    <w:rsid w:val="00C95A16"/>
    <w:rsid w:val="00C97BA8"/>
    <w:rsid w:val="00CA0604"/>
    <w:rsid w:val="00CA35DB"/>
    <w:rsid w:val="00CA5ED1"/>
    <w:rsid w:val="00CA63C7"/>
    <w:rsid w:val="00CA781D"/>
    <w:rsid w:val="00CB2421"/>
    <w:rsid w:val="00CB2932"/>
    <w:rsid w:val="00CB4E75"/>
    <w:rsid w:val="00CB7ACF"/>
    <w:rsid w:val="00CC0AA5"/>
    <w:rsid w:val="00CC293A"/>
    <w:rsid w:val="00CC2EC7"/>
    <w:rsid w:val="00CC3551"/>
    <w:rsid w:val="00CC3ABE"/>
    <w:rsid w:val="00CC5E00"/>
    <w:rsid w:val="00CC6B01"/>
    <w:rsid w:val="00CD2829"/>
    <w:rsid w:val="00CD2ACC"/>
    <w:rsid w:val="00CD31D8"/>
    <w:rsid w:val="00CD56C3"/>
    <w:rsid w:val="00CD60F9"/>
    <w:rsid w:val="00CD67FC"/>
    <w:rsid w:val="00CE1C9F"/>
    <w:rsid w:val="00CE2332"/>
    <w:rsid w:val="00CE2EB4"/>
    <w:rsid w:val="00CE3EDF"/>
    <w:rsid w:val="00CE4C78"/>
    <w:rsid w:val="00CE4D41"/>
    <w:rsid w:val="00CE500A"/>
    <w:rsid w:val="00CE60BA"/>
    <w:rsid w:val="00CE6577"/>
    <w:rsid w:val="00CE65B7"/>
    <w:rsid w:val="00CF02A9"/>
    <w:rsid w:val="00CF0546"/>
    <w:rsid w:val="00CF0FE2"/>
    <w:rsid w:val="00CF11EA"/>
    <w:rsid w:val="00CF2874"/>
    <w:rsid w:val="00CF292E"/>
    <w:rsid w:val="00CF42DF"/>
    <w:rsid w:val="00CF474F"/>
    <w:rsid w:val="00CF651D"/>
    <w:rsid w:val="00CF7A45"/>
    <w:rsid w:val="00CF7B7B"/>
    <w:rsid w:val="00CF7ED9"/>
    <w:rsid w:val="00D004D3"/>
    <w:rsid w:val="00D01A2D"/>
    <w:rsid w:val="00D03D62"/>
    <w:rsid w:val="00D049D4"/>
    <w:rsid w:val="00D05235"/>
    <w:rsid w:val="00D074A3"/>
    <w:rsid w:val="00D10B25"/>
    <w:rsid w:val="00D10E78"/>
    <w:rsid w:val="00D13524"/>
    <w:rsid w:val="00D13664"/>
    <w:rsid w:val="00D13BB0"/>
    <w:rsid w:val="00D13BB1"/>
    <w:rsid w:val="00D14833"/>
    <w:rsid w:val="00D20161"/>
    <w:rsid w:val="00D21F37"/>
    <w:rsid w:val="00D224CB"/>
    <w:rsid w:val="00D22B3F"/>
    <w:rsid w:val="00D23929"/>
    <w:rsid w:val="00D23BC7"/>
    <w:rsid w:val="00D250AE"/>
    <w:rsid w:val="00D264F0"/>
    <w:rsid w:val="00D2721D"/>
    <w:rsid w:val="00D33278"/>
    <w:rsid w:val="00D3386B"/>
    <w:rsid w:val="00D351B6"/>
    <w:rsid w:val="00D35A18"/>
    <w:rsid w:val="00D3619C"/>
    <w:rsid w:val="00D36EC1"/>
    <w:rsid w:val="00D373C7"/>
    <w:rsid w:val="00D409CA"/>
    <w:rsid w:val="00D41517"/>
    <w:rsid w:val="00D42381"/>
    <w:rsid w:val="00D42952"/>
    <w:rsid w:val="00D43B84"/>
    <w:rsid w:val="00D43C75"/>
    <w:rsid w:val="00D44A9D"/>
    <w:rsid w:val="00D475F5"/>
    <w:rsid w:val="00D521A6"/>
    <w:rsid w:val="00D52DAB"/>
    <w:rsid w:val="00D60107"/>
    <w:rsid w:val="00D61E8A"/>
    <w:rsid w:val="00D6454C"/>
    <w:rsid w:val="00D64D52"/>
    <w:rsid w:val="00D651FA"/>
    <w:rsid w:val="00D657DD"/>
    <w:rsid w:val="00D65B7C"/>
    <w:rsid w:val="00D661C6"/>
    <w:rsid w:val="00D72223"/>
    <w:rsid w:val="00D723A4"/>
    <w:rsid w:val="00D735D8"/>
    <w:rsid w:val="00D74D16"/>
    <w:rsid w:val="00D75B23"/>
    <w:rsid w:val="00D76C62"/>
    <w:rsid w:val="00D81EDB"/>
    <w:rsid w:val="00D83116"/>
    <w:rsid w:val="00D83782"/>
    <w:rsid w:val="00D83D04"/>
    <w:rsid w:val="00D8662A"/>
    <w:rsid w:val="00D86F1A"/>
    <w:rsid w:val="00D87432"/>
    <w:rsid w:val="00D90DD9"/>
    <w:rsid w:val="00D91C61"/>
    <w:rsid w:val="00D9245D"/>
    <w:rsid w:val="00D9295B"/>
    <w:rsid w:val="00D92E6B"/>
    <w:rsid w:val="00D93926"/>
    <w:rsid w:val="00D948FD"/>
    <w:rsid w:val="00D94994"/>
    <w:rsid w:val="00D96778"/>
    <w:rsid w:val="00D97558"/>
    <w:rsid w:val="00D976F6"/>
    <w:rsid w:val="00DA0418"/>
    <w:rsid w:val="00DA04DE"/>
    <w:rsid w:val="00DA0655"/>
    <w:rsid w:val="00DA2D86"/>
    <w:rsid w:val="00DA46FE"/>
    <w:rsid w:val="00DA5310"/>
    <w:rsid w:val="00DA5480"/>
    <w:rsid w:val="00DA64E4"/>
    <w:rsid w:val="00DA7D73"/>
    <w:rsid w:val="00DB16B2"/>
    <w:rsid w:val="00DB2B02"/>
    <w:rsid w:val="00DB3F2F"/>
    <w:rsid w:val="00DB407C"/>
    <w:rsid w:val="00DB4341"/>
    <w:rsid w:val="00DB51DF"/>
    <w:rsid w:val="00DB58C4"/>
    <w:rsid w:val="00DB7F1A"/>
    <w:rsid w:val="00DC11CF"/>
    <w:rsid w:val="00DC2E33"/>
    <w:rsid w:val="00DC3DEE"/>
    <w:rsid w:val="00DC57BB"/>
    <w:rsid w:val="00DC5CAF"/>
    <w:rsid w:val="00DC5D20"/>
    <w:rsid w:val="00DC60F0"/>
    <w:rsid w:val="00DC67C5"/>
    <w:rsid w:val="00DC70EE"/>
    <w:rsid w:val="00DD0354"/>
    <w:rsid w:val="00DD07B3"/>
    <w:rsid w:val="00DD4F3A"/>
    <w:rsid w:val="00DD621A"/>
    <w:rsid w:val="00DD7DE5"/>
    <w:rsid w:val="00DE3184"/>
    <w:rsid w:val="00DE3CB8"/>
    <w:rsid w:val="00DE4056"/>
    <w:rsid w:val="00DE4DCF"/>
    <w:rsid w:val="00DE616E"/>
    <w:rsid w:val="00DF026A"/>
    <w:rsid w:val="00DF14C0"/>
    <w:rsid w:val="00DF1503"/>
    <w:rsid w:val="00DF2CA8"/>
    <w:rsid w:val="00DF366C"/>
    <w:rsid w:val="00DF4CC6"/>
    <w:rsid w:val="00DF4E97"/>
    <w:rsid w:val="00DF54C0"/>
    <w:rsid w:val="00DF5919"/>
    <w:rsid w:val="00DF5B7D"/>
    <w:rsid w:val="00DF5CD1"/>
    <w:rsid w:val="00DF67BF"/>
    <w:rsid w:val="00DF70B8"/>
    <w:rsid w:val="00E00392"/>
    <w:rsid w:val="00E011BD"/>
    <w:rsid w:val="00E04782"/>
    <w:rsid w:val="00E048E4"/>
    <w:rsid w:val="00E0703E"/>
    <w:rsid w:val="00E07DB4"/>
    <w:rsid w:val="00E10595"/>
    <w:rsid w:val="00E117CE"/>
    <w:rsid w:val="00E13B10"/>
    <w:rsid w:val="00E145AA"/>
    <w:rsid w:val="00E16161"/>
    <w:rsid w:val="00E16841"/>
    <w:rsid w:val="00E17E3B"/>
    <w:rsid w:val="00E2000A"/>
    <w:rsid w:val="00E20452"/>
    <w:rsid w:val="00E20A7E"/>
    <w:rsid w:val="00E21749"/>
    <w:rsid w:val="00E21826"/>
    <w:rsid w:val="00E2182C"/>
    <w:rsid w:val="00E24E12"/>
    <w:rsid w:val="00E26F3E"/>
    <w:rsid w:val="00E30CA8"/>
    <w:rsid w:val="00E319A2"/>
    <w:rsid w:val="00E328D1"/>
    <w:rsid w:val="00E32DEA"/>
    <w:rsid w:val="00E3337B"/>
    <w:rsid w:val="00E34097"/>
    <w:rsid w:val="00E35017"/>
    <w:rsid w:val="00E35020"/>
    <w:rsid w:val="00E35FEC"/>
    <w:rsid w:val="00E36002"/>
    <w:rsid w:val="00E36402"/>
    <w:rsid w:val="00E37997"/>
    <w:rsid w:val="00E4041E"/>
    <w:rsid w:val="00E4100F"/>
    <w:rsid w:val="00E411E3"/>
    <w:rsid w:val="00E413A9"/>
    <w:rsid w:val="00E41DEF"/>
    <w:rsid w:val="00E43250"/>
    <w:rsid w:val="00E4345A"/>
    <w:rsid w:val="00E44376"/>
    <w:rsid w:val="00E47664"/>
    <w:rsid w:val="00E477D7"/>
    <w:rsid w:val="00E5040B"/>
    <w:rsid w:val="00E52CC0"/>
    <w:rsid w:val="00E53E6A"/>
    <w:rsid w:val="00E53E6C"/>
    <w:rsid w:val="00E540A2"/>
    <w:rsid w:val="00E548BE"/>
    <w:rsid w:val="00E54BC9"/>
    <w:rsid w:val="00E569A8"/>
    <w:rsid w:val="00E57A8B"/>
    <w:rsid w:val="00E57E2F"/>
    <w:rsid w:val="00E60B9D"/>
    <w:rsid w:val="00E60F59"/>
    <w:rsid w:val="00E6164A"/>
    <w:rsid w:val="00E6356D"/>
    <w:rsid w:val="00E635C2"/>
    <w:rsid w:val="00E6363D"/>
    <w:rsid w:val="00E6765F"/>
    <w:rsid w:val="00E67A58"/>
    <w:rsid w:val="00E707DD"/>
    <w:rsid w:val="00E73809"/>
    <w:rsid w:val="00E73BDC"/>
    <w:rsid w:val="00E7483D"/>
    <w:rsid w:val="00E755C7"/>
    <w:rsid w:val="00E766AD"/>
    <w:rsid w:val="00E76D05"/>
    <w:rsid w:val="00E7705D"/>
    <w:rsid w:val="00E773CE"/>
    <w:rsid w:val="00E7762B"/>
    <w:rsid w:val="00E807D1"/>
    <w:rsid w:val="00E822E9"/>
    <w:rsid w:val="00E84480"/>
    <w:rsid w:val="00E85208"/>
    <w:rsid w:val="00E8671F"/>
    <w:rsid w:val="00E86759"/>
    <w:rsid w:val="00E86BC9"/>
    <w:rsid w:val="00E8765B"/>
    <w:rsid w:val="00E91B7E"/>
    <w:rsid w:val="00E933B0"/>
    <w:rsid w:val="00E94E7B"/>
    <w:rsid w:val="00E96532"/>
    <w:rsid w:val="00E97D57"/>
    <w:rsid w:val="00E97F18"/>
    <w:rsid w:val="00EA0656"/>
    <w:rsid w:val="00EA23C1"/>
    <w:rsid w:val="00EA3C7F"/>
    <w:rsid w:val="00EA41B7"/>
    <w:rsid w:val="00EA53CF"/>
    <w:rsid w:val="00EA5ECF"/>
    <w:rsid w:val="00EB06A2"/>
    <w:rsid w:val="00EB1CDC"/>
    <w:rsid w:val="00EB244F"/>
    <w:rsid w:val="00EB34C6"/>
    <w:rsid w:val="00EB4DAD"/>
    <w:rsid w:val="00EB6467"/>
    <w:rsid w:val="00EB673A"/>
    <w:rsid w:val="00EB7B77"/>
    <w:rsid w:val="00EC0816"/>
    <w:rsid w:val="00EC1018"/>
    <w:rsid w:val="00EC11F5"/>
    <w:rsid w:val="00EC1280"/>
    <w:rsid w:val="00EC145A"/>
    <w:rsid w:val="00EC1538"/>
    <w:rsid w:val="00EC1A0C"/>
    <w:rsid w:val="00EC585F"/>
    <w:rsid w:val="00EC587A"/>
    <w:rsid w:val="00EC5CAD"/>
    <w:rsid w:val="00EC7BD2"/>
    <w:rsid w:val="00ED00E1"/>
    <w:rsid w:val="00ED10DB"/>
    <w:rsid w:val="00ED1DE7"/>
    <w:rsid w:val="00ED1EB5"/>
    <w:rsid w:val="00ED3073"/>
    <w:rsid w:val="00ED326F"/>
    <w:rsid w:val="00ED4D9B"/>
    <w:rsid w:val="00ED5FDC"/>
    <w:rsid w:val="00ED66EC"/>
    <w:rsid w:val="00EE15F7"/>
    <w:rsid w:val="00EE2196"/>
    <w:rsid w:val="00EE2B4F"/>
    <w:rsid w:val="00EE31C6"/>
    <w:rsid w:val="00EE6163"/>
    <w:rsid w:val="00EF0AA1"/>
    <w:rsid w:val="00EF1347"/>
    <w:rsid w:val="00EF1D40"/>
    <w:rsid w:val="00EF2C2C"/>
    <w:rsid w:val="00EF3540"/>
    <w:rsid w:val="00EF3AAA"/>
    <w:rsid w:val="00EF4417"/>
    <w:rsid w:val="00EF4AB5"/>
    <w:rsid w:val="00EF700F"/>
    <w:rsid w:val="00EF758C"/>
    <w:rsid w:val="00EF7D5B"/>
    <w:rsid w:val="00F00EC9"/>
    <w:rsid w:val="00F018D7"/>
    <w:rsid w:val="00F02771"/>
    <w:rsid w:val="00F04246"/>
    <w:rsid w:val="00F07DFE"/>
    <w:rsid w:val="00F119AF"/>
    <w:rsid w:val="00F11D23"/>
    <w:rsid w:val="00F124EC"/>
    <w:rsid w:val="00F13074"/>
    <w:rsid w:val="00F137D9"/>
    <w:rsid w:val="00F13C7B"/>
    <w:rsid w:val="00F1462F"/>
    <w:rsid w:val="00F17FE5"/>
    <w:rsid w:val="00F20BF3"/>
    <w:rsid w:val="00F20DE9"/>
    <w:rsid w:val="00F2117B"/>
    <w:rsid w:val="00F22236"/>
    <w:rsid w:val="00F22B2C"/>
    <w:rsid w:val="00F2444E"/>
    <w:rsid w:val="00F25A24"/>
    <w:rsid w:val="00F277AA"/>
    <w:rsid w:val="00F3119D"/>
    <w:rsid w:val="00F32AB8"/>
    <w:rsid w:val="00F34A40"/>
    <w:rsid w:val="00F40967"/>
    <w:rsid w:val="00F42A23"/>
    <w:rsid w:val="00F42CF3"/>
    <w:rsid w:val="00F438CC"/>
    <w:rsid w:val="00F44419"/>
    <w:rsid w:val="00F44A34"/>
    <w:rsid w:val="00F44B99"/>
    <w:rsid w:val="00F44C75"/>
    <w:rsid w:val="00F458A5"/>
    <w:rsid w:val="00F46A20"/>
    <w:rsid w:val="00F472B9"/>
    <w:rsid w:val="00F47A85"/>
    <w:rsid w:val="00F5017E"/>
    <w:rsid w:val="00F501F4"/>
    <w:rsid w:val="00F50334"/>
    <w:rsid w:val="00F50457"/>
    <w:rsid w:val="00F51902"/>
    <w:rsid w:val="00F525EE"/>
    <w:rsid w:val="00F53678"/>
    <w:rsid w:val="00F54729"/>
    <w:rsid w:val="00F5484F"/>
    <w:rsid w:val="00F60813"/>
    <w:rsid w:val="00F60DB3"/>
    <w:rsid w:val="00F61ECF"/>
    <w:rsid w:val="00F63638"/>
    <w:rsid w:val="00F636BA"/>
    <w:rsid w:val="00F63CF2"/>
    <w:rsid w:val="00F66011"/>
    <w:rsid w:val="00F6642F"/>
    <w:rsid w:val="00F66AEE"/>
    <w:rsid w:val="00F671C7"/>
    <w:rsid w:val="00F672F6"/>
    <w:rsid w:val="00F72290"/>
    <w:rsid w:val="00F75BE3"/>
    <w:rsid w:val="00F773E8"/>
    <w:rsid w:val="00F809FC"/>
    <w:rsid w:val="00F826E1"/>
    <w:rsid w:val="00F82F68"/>
    <w:rsid w:val="00F84076"/>
    <w:rsid w:val="00F85615"/>
    <w:rsid w:val="00F8733B"/>
    <w:rsid w:val="00F9159E"/>
    <w:rsid w:val="00F920B5"/>
    <w:rsid w:val="00F92E71"/>
    <w:rsid w:val="00F932A8"/>
    <w:rsid w:val="00F93C3A"/>
    <w:rsid w:val="00F94AB2"/>
    <w:rsid w:val="00F956FB"/>
    <w:rsid w:val="00F95C4B"/>
    <w:rsid w:val="00F95E13"/>
    <w:rsid w:val="00F9625A"/>
    <w:rsid w:val="00F967FF"/>
    <w:rsid w:val="00F96FF3"/>
    <w:rsid w:val="00FA078A"/>
    <w:rsid w:val="00FA1430"/>
    <w:rsid w:val="00FA170F"/>
    <w:rsid w:val="00FA1DF3"/>
    <w:rsid w:val="00FA294B"/>
    <w:rsid w:val="00FA5FFB"/>
    <w:rsid w:val="00FB07C0"/>
    <w:rsid w:val="00FB21CC"/>
    <w:rsid w:val="00FB3273"/>
    <w:rsid w:val="00FB4DF0"/>
    <w:rsid w:val="00FB508A"/>
    <w:rsid w:val="00FB59A6"/>
    <w:rsid w:val="00FB5ABE"/>
    <w:rsid w:val="00FB6E11"/>
    <w:rsid w:val="00FB728F"/>
    <w:rsid w:val="00FB7BD0"/>
    <w:rsid w:val="00FC1608"/>
    <w:rsid w:val="00FC39B3"/>
    <w:rsid w:val="00FC54E5"/>
    <w:rsid w:val="00FC5D1B"/>
    <w:rsid w:val="00FC5DB1"/>
    <w:rsid w:val="00FC6D7E"/>
    <w:rsid w:val="00FC780E"/>
    <w:rsid w:val="00FD036F"/>
    <w:rsid w:val="00FD0CF6"/>
    <w:rsid w:val="00FD1809"/>
    <w:rsid w:val="00FD1880"/>
    <w:rsid w:val="00FD39F6"/>
    <w:rsid w:val="00FD3CD2"/>
    <w:rsid w:val="00FD5ED8"/>
    <w:rsid w:val="00FE4B06"/>
    <w:rsid w:val="00FE5390"/>
    <w:rsid w:val="00FF1542"/>
    <w:rsid w:val="00FF2820"/>
    <w:rsid w:val="00FF4635"/>
    <w:rsid w:val="00FF4EB5"/>
    <w:rsid w:val="00FF5151"/>
    <w:rsid w:val="00FF5CFE"/>
    <w:rsid w:val="00FF7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3E932"/>
  <w15:docId w15:val="{5DF83365-5F9C-4BC6-B146-A7AEE936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6467"/>
  </w:style>
  <w:style w:type="paragraph" w:styleId="Antrat2">
    <w:name w:val="heading 2"/>
    <w:basedOn w:val="prastasis"/>
    <w:next w:val="prastasis"/>
    <w:qFormat/>
    <w:rsid w:val="0085221F"/>
    <w:pPr>
      <w:keepNext/>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EB6467"/>
    <w:pPr>
      <w:jc w:val="center"/>
    </w:pPr>
    <w:rPr>
      <w:sz w:val="24"/>
      <w:lang w:eastAsia="en-US"/>
    </w:rPr>
  </w:style>
  <w:style w:type="paragraph" w:styleId="Pagrindinistekstas">
    <w:name w:val="Body Text"/>
    <w:basedOn w:val="prastasis"/>
    <w:link w:val="PagrindinistekstasDiagrama"/>
    <w:rsid w:val="00EB6467"/>
    <w:pPr>
      <w:jc w:val="both"/>
    </w:pPr>
    <w:rPr>
      <w:sz w:val="24"/>
      <w:lang w:eastAsia="en-US"/>
    </w:rPr>
  </w:style>
  <w:style w:type="paragraph" w:styleId="Debesliotekstas">
    <w:name w:val="Balloon Text"/>
    <w:basedOn w:val="prastasis"/>
    <w:semiHidden/>
    <w:rsid w:val="005F48C0"/>
    <w:rPr>
      <w:rFonts w:ascii="Tahoma" w:hAnsi="Tahoma" w:cs="Tahoma"/>
      <w:sz w:val="16"/>
      <w:szCs w:val="16"/>
    </w:rPr>
  </w:style>
  <w:style w:type="paragraph" w:styleId="Pagrindiniotekstotrauka">
    <w:name w:val="Body Text Indent"/>
    <w:basedOn w:val="prastasis"/>
    <w:rsid w:val="00A51E5B"/>
    <w:pPr>
      <w:spacing w:after="120"/>
      <w:ind w:left="283"/>
    </w:pPr>
  </w:style>
  <w:style w:type="character" w:customStyle="1" w:styleId="PaantratDiagrama">
    <w:name w:val="Paantraštė Diagrama"/>
    <w:link w:val="Paantrat"/>
    <w:locked/>
    <w:rsid w:val="00A51E5B"/>
    <w:rPr>
      <w:b/>
      <w:sz w:val="24"/>
      <w:lang w:val="en-US" w:eastAsia="en-US" w:bidi="ar-SA"/>
    </w:rPr>
  </w:style>
  <w:style w:type="paragraph" w:styleId="Paantrat">
    <w:name w:val="Subtitle"/>
    <w:basedOn w:val="prastasis"/>
    <w:link w:val="PaantratDiagrama"/>
    <w:qFormat/>
    <w:rsid w:val="00A51E5B"/>
    <w:pPr>
      <w:jc w:val="center"/>
    </w:pPr>
    <w:rPr>
      <w:b/>
      <w:sz w:val="24"/>
      <w:lang w:val="en-US" w:eastAsia="en-US"/>
    </w:rPr>
  </w:style>
  <w:style w:type="character" w:customStyle="1" w:styleId="PagrindinistekstasDiagrama">
    <w:name w:val="Pagrindinis tekstas Diagrama"/>
    <w:link w:val="Pagrindinistekstas"/>
    <w:locked/>
    <w:rsid w:val="0085221F"/>
    <w:rPr>
      <w:sz w:val="24"/>
      <w:lang w:val="lt-LT" w:eastAsia="en-US" w:bidi="ar-SA"/>
    </w:rPr>
  </w:style>
  <w:style w:type="character" w:customStyle="1" w:styleId="DiagramaDiagrama1">
    <w:name w:val="Diagrama Diagrama1"/>
    <w:locked/>
    <w:rsid w:val="003F7636"/>
    <w:rPr>
      <w:sz w:val="24"/>
      <w:lang w:val="lt-LT" w:eastAsia="en-US" w:bidi="ar-SA"/>
    </w:rPr>
  </w:style>
  <w:style w:type="character" w:customStyle="1" w:styleId="DiagramaDiagrama">
    <w:name w:val="Diagrama Diagrama"/>
    <w:locked/>
    <w:rsid w:val="003F7636"/>
    <w:rPr>
      <w:b/>
      <w:sz w:val="24"/>
      <w:lang w:val="en-US" w:eastAsia="en-US" w:bidi="ar-SA"/>
    </w:rPr>
  </w:style>
  <w:style w:type="character" w:customStyle="1" w:styleId="BodyTextChar">
    <w:name w:val="Body Text Char"/>
    <w:locked/>
    <w:rsid w:val="00433EF5"/>
    <w:rPr>
      <w:sz w:val="24"/>
      <w:lang w:val="lt-LT" w:eastAsia="en-US" w:bidi="ar-SA"/>
    </w:rPr>
  </w:style>
  <w:style w:type="character" w:customStyle="1" w:styleId="st1">
    <w:name w:val="st1"/>
    <w:rsid w:val="00CE1C9F"/>
  </w:style>
  <w:style w:type="character" w:customStyle="1" w:styleId="st">
    <w:name w:val="st"/>
    <w:rsid w:val="007D04E2"/>
  </w:style>
  <w:style w:type="character" w:customStyle="1" w:styleId="PavadinimasDiagrama">
    <w:name w:val="Pavadinimas Diagrama"/>
    <w:link w:val="Pavadinimas"/>
    <w:uiPriority w:val="99"/>
    <w:rsid w:val="00123DA2"/>
    <w:rPr>
      <w:sz w:val="24"/>
      <w:lang w:eastAsia="en-US"/>
    </w:rPr>
  </w:style>
  <w:style w:type="paragraph" w:styleId="Sraopastraipa">
    <w:name w:val="List Paragraph"/>
    <w:basedOn w:val="prastasis"/>
    <w:uiPriority w:val="34"/>
    <w:qFormat/>
    <w:rsid w:val="008B2779"/>
    <w:pPr>
      <w:ind w:left="720"/>
      <w:contextualSpacing/>
    </w:pPr>
  </w:style>
  <w:style w:type="paragraph" w:styleId="Antrats">
    <w:name w:val="header"/>
    <w:basedOn w:val="prastasis"/>
    <w:link w:val="AntratsDiagrama"/>
    <w:unhideWhenUsed/>
    <w:rsid w:val="00B3326E"/>
    <w:pPr>
      <w:tabs>
        <w:tab w:val="center" w:pos="4819"/>
        <w:tab w:val="right" w:pos="9638"/>
      </w:tabs>
    </w:pPr>
  </w:style>
  <w:style w:type="character" w:customStyle="1" w:styleId="AntratsDiagrama">
    <w:name w:val="Antraštės Diagrama"/>
    <w:basedOn w:val="Numatytasispastraiposriftas"/>
    <w:link w:val="Antrats"/>
    <w:rsid w:val="00B3326E"/>
  </w:style>
  <w:style w:type="paragraph" w:styleId="Porat">
    <w:name w:val="footer"/>
    <w:basedOn w:val="prastasis"/>
    <w:link w:val="PoratDiagrama"/>
    <w:unhideWhenUsed/>
    <w:rsid w:val="00B3326E"/>
    <w:pPr>
      <w:tabs>
        <w:tab w:val="center" w:pos="4819"/>
        <w:tab w:val="right" w:pos="9638"/>
      </w:tabs>
    </w:pPr>
  </w:style>
  <w:style w:type="character" w:customStyle="1" w:styleId="PoratDiagrama">
    <w:name w:val="Poraštė Diagrama"/>
    <w:basedOn w:val="Numatytasispastraiposriftas"/>
    <w:link w:val="Porat"/>
    <w:rsid w:val="00B3326E"/>
  </w:style>
  <w:style w:type="character" w:styleId="Grietas">
    <w:name w:val="Strong"/>
    <w:basedOn w:val="Numatytasispastraiposriftas"/>
    <w:qFormat/>
    <w:rsid w:val="00250450"/>
    <w:rPr>
      <w:b/>
      <w:bCs/>
    </w:rPr>
  </w:style>
  <w:style w:type="paragraph" w:styleId="Pagrindiniotekstotrauka3">
    <w:name w:val="Body Text Indent 3"/>
    <w:basedOn w:val="prastasis"/>
    <w:link w:val="Pagrindiniotekstotrauka3Diagrama"/>
    <w:uiPriority w:val="99"/>
    <w:semiHidden/>
    <w:unhideWhenUsed/>
    <w:rsid w:val="00253A2D"/>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253A2D"/>
    <w:rPr>
      <w:sz w:val="16"/>
      <w:szCs w:val="16"/>
      <w:lang w:eastAsia="en-US"/>
    </w:rPr>
  </w:style>
  <w:style w:type="table" w:styleId="Lentelstinklelis">
    <w:name w:val="Table Grid"/>
    <w:basedOn w:val="prastojilentel"/>
    <w:rsid w:val="00C11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9072">
      <w:bodyDiv w:val="1"/>
      <w:marLeft w:val="0"/>
      <w:marRight w:val="0"/>
      <w:marTop w:val="0"/>
      <w:marBottom w:val="0"/>
      <w:divBdr>
        <w:top w:val="none" w:sz="0" w:space="0" w:color="auto"/>
        <w:left w:val="none" w:sz="0" w:space="0" w:color="auto"/>
        <w:bottom w:val="none" w:sz="0" w:space="0" w:color="auto"/>
        <w:right w:val="none" w:sz="0" w:space="0" w:color="auto"/>
      </w:divBdr>
    </w:div>
    <w:div w:id="50275517">
      <w:bodyDiv w:val="1"/>
      <w:marLeft w:val="0"/>
      <w:marRight w:val="0"/>
      <w:marTop w:val="0"/>
      <w:marBottom w:val="0"/>
      <w:divBdr>
        <w:top w:val="none" w:sz="0" w:space="0" w:color="auto"/>
        <w:left w:val="none" w:sz="0" w:space="0" w:color="auto"/>
        <w:bottom w:val="none" w:sz="0" w:space="0" w:color="auto"/>
        <w:right w:val="none" w:sz="0" w:space="0" w:color="auto"/>
      </w:divBdr>
    </w:div>
    <w:div w:id="56517769">
      <w:bodyDiv w:val="1"/>
      <w:marLeft w:val="0"/>
      <w:marRight w:val="0"/>
      <w:marTop w:val="0"/>
      <w:marBottom w:val="0"/>
      <w:divBdr>
        <w:top w:val="none" w:sz="0" w:space="0" w:color="auto"/>
        <w:left w:val="none" w:sz="0" w:space="0" w:color="auto"/>
        <w:bottom w:val="none" w:sz="0" w:space="0" w:color="auto"/>
        <w:right w:val="none" w:sz="0" w:space="0" w:color="auto"/>
      </w:divBdr>
    </w:div>
    <w:div w:id="114446670">
      <w:bodyDiv w:val="1"/>
      <w:marLeft w:val="0"/>
      <w:marRight w:val="0"/>
      <w:marTop w:val="0"/>
      <w:marBottom w:val="0"/>
      <w:divBdr>
        <w:top w:val="none" w:sz="0" w:space="0" w:color="auto"/>
        <w:left w:val="none" w:sz="0" w:space="0" w:color="auto"/>
        <w:bottom w:val="none" w:sz="0" w:space="0" w:color="auto"/>
        <w:right w:val="none" w:sz="0" w:space="0" w:color="auto"/>
      </w:divBdr>
    </w:div>
    <w:div w:id="121313333">
      <w:bodyDiv w:val="1"/>
      <w:marLeft w:val="0"/>
      <w:marRight w:val="0"/>
      <w:marTop w:val="0"/>
      <w:marBottom w:val="0"/>
      <w:divBdr>
        <w:top w:val="none" w:sz="0" w:space="0" w:color="auto"/>
        <w:left w:val="none" w:sz="0" w:space="0" w:color="auto"/>
        <w:bottom w:val="none" w:sz="0" w:space="0" w:color="auto"/>
        <w:right w:val="none" w:sz="0" w:space="0" w:color="auto"/>
      </w:divBdr>
    </w:div>
    <w:div w:id="175460764">
      <w:bodyDiv w:val="1"/>
      <w:marLeft w:val="0"/>
      <w:marRight w:val="0"/>
      <w:marTop w:val="0"/>
      <w:marBottom w:val="0"/>
      <w:divBdr>
        <w:top w:val="none" w:sz="0" w:space="0" w:color="auto"/>
        <w:left w:val="none" w:sz="0" w:space="0" w:color="auto"/>
        <w:bottom w:val="none" w:sz="0" w:space="0" w:color="auto"/>
        <w:right w:val="none" w:sz="0" w:space="0" w:color="auto"/>
      </w:divBdr>
    </w:div>
    <w:div w:id="188491251">
      <w:bodyDiv w:val="1"/>
      <w:marLeft w:val="0"/>
      <w:marRight w:val="0"/>
      <w:marTop w:val="0"/>
      <w:marBottom w:val="0"/>
      <w:divBdr>
        <w:top w:val="none" w:sz="0" w:space="0" w:color="auto"/>
        <w:left w:val="none" w:sz="0" w:space="0" w:color="auto"/>
        <w:bottom w:val="none" w:sz="0" w:space="0" w:color="auto"/>
        <w:right w:val="none" w:sz="0" w:space="0" w:color="auto"/>
      </w:divBdr>
    </w:div>
    <w:div w:id="200169363">
      <w:bodyDiv w:val="1"/>
      <w:marLeft w:val="0"/>
      <w:marRight w:val="0"/>
      <w:marTop w:val="0"/>
      <w:marBottom w:val="0"/>
      <w:divBdr>
        <w:top w:val="none" w:sz="0" w:space="0" w:color="auto"/>
        <w:left w:val="none" w:sz="0" w:space="0" w:color="auto"/>
        <w:bottom w:val="none" w:sz="0" w:space="0" w:color="auto"/>
        <w:right w:val="none" w:sz="0" w:space="0" w:color="auto"/>
      </w:divBdr>
    </w:div>
    <w:div w:id="205070166">
      <w:bodyDiv w:val="1"/>
      <w:marLeft w:val="0"/>
      <w:marRight w:val="0"/>
      <w:marTop w:val="0"/>
      <w:marBottom w:val="0"/>
      <w:divBdr>
        <w:top w:val="none" w:sz="0" w:space="0" w:color="auto"/>
        <w:left w:val="none" w:sz="0" w:space="0" w:color="auto"/>
        <w:bottom w:val="none" w:sz="0" w:space="0" w:color="auto"/>
        <w:right w:val="none" w:sz="0" w:space="0" w:color="auto"/>
      </w:divBdr>
    </w:div>
    <w:div w:id="223296440">
      <w:bodyDiv w:val="1"/>
      <w:marLeft w:val="0"/>
      <w:marRight w:val="0"/>
      <w:marTop w:val="0"/>
      <w:marBottom w:val="0"/>
      <w:divBdr>
        <w:top w:val="none" w:sz="0" w:space="0" w:color="auto"/>
        <w:left w:val="none" w:sz="0" w:space="0" w:color="auto"/>
        <w:bottom w:val="none" w:sz="0" w:space="0" w:color="auto"/>
        <w:right w:val="none" w:sz="0" w:space="0" w:color="auto"/>
      </w:divBdr>
    </w:div>
    <w:div w:id="225993518">
      <w:bodyDiv w:val="1"/>
      <w:marLeft w:val="0"/>
      <w:marRight w:val="0"/>
      <w:marTop w:val="0"/>
      <w:marBottom w:val="0"/>
      <w:divBdr>
        <w:top w:val="none" w:sz="0" w:space="0" w:color="auto"/>
        <w:left w:val="none" w:sz="0" w:space="0" w:color="auto"/>
        <w:bottom w:val="none" w:sz="0" w:space="0" w:color="auto"/>
        <w:right w:val="none" w:sz="0" w:space="0" w:color="auto"/>
      </w:divBdr>
    </w:div>
    <w:div w:id="240213017">
      <w:bodyDiv w:val="1"/>
      <w:marLeft w:val="0"/>
      <w:marRight w:val="0"/>
      <w:marTop w:val="0"/>
      <w:marBottom w:val="0"/>
      <w:divBdr>
        <w:top w:val="none" w:sz="0" w:space="0" w:color="auto"/>
        <w:left w:val="none" w:sz="0" w:space="0" w:color="auto"/>
        <w:bottom w:val="none" w:sz="0" w:space="0" w:color="auto"/>
        <w:right w:val="none" w:sz="0" w:space="0" w:color="auto"/>
      </w:divBdr>
    </w:div>
    <w:div w:id="265356106">
      <w:bodyDiv w:val="1"/>
      <w:marLeft w:val="0"/>
      <w:marRight w:val="0"/>
      <w:marTop w:val="0"/>
      <w:marBottom w:val="0"/>
      <w:divBdr>
        <w:top w:val="none" w:sz="0" w:space="0" w:color="auto"/>
        <w:left w:val="none" w:sz="0" w:space="0" w:color="auto"/>
        <w:bottom w:val="none" w:sz="0" w:space="0" w:color="auto"/>
        <w:right w:val="none" w:sz="0" w:space="0" w:color="auto"/>
      </w:divBdr>
    </w:div>
    <w:div w:id="279189826">
      <w:bodyDiv w:val="1"/>
      <w:marLeft w:val="0"/>
      <w:marRight w:val="0"/>
      <w:marTop w:val="0"/>
      <w:marBottom w:val="0"/>
      <w:divBdr>
        <w:top w:val="none" w:sz="0" w:space="0" w:color="auto"/>
        <w:left w:val="none" w:sz="0" w:space="0" w:color="auto"/>
        <w:bottom w:val="none" w:sz="0" w:space="0" w:color="auto"/>
        <w:right w:val="none" w:sz="0" w:space="0" w:color="auto"/>
      </w:divBdr>
    </w:div>
    <w:div w:id="302664369">
      <w:bodyDiv w:val="1"/>
      <w:marLeft w:val="0"/>
      <w:marRight w:val="0"/>
      <w:marTop w:val="0"/>
      <w:marBottom w:val="0"/>
      <w:divBdr>
        <w:top w:val="none" w:sz="0" w:space="0" w:color="auto"/>
        <w:left w:val="none" w:sz="0" w:space="0" w:color="auto"/>
        <w:bottom w:val="none" w:sz="0" w:space="0" w:color="auto"/>
        <w:right w:val="none" w:sz="0" w:space="0" w:color="auto"/>
      </w:divBdr>
      <w:divsChild>
        <w:div w:id="1924995849">
          <w:marLeft w:val="0"/>
          <w:marRight w:val="0"/>
          <w:marTop w:val="0"/>
          <w:marBottom w:val="0"/>
          <w:divBdr>
            <w:top w:val="none" w:sz="0" w:space="0" w:color="auto"/>
            <w:left w:val="none" w:sz="0" w:space="0" w:color="auto"/>
            <w:bottom w:val="none" w:sz="0" w:space="0" w:color="auto"/>
            <w:right w:val="none" w:sz="0" w:space="0" w:color="auto"/>
          </w:divBdr>
        </w:div>
        <w:div w:id="658771359">
          <w:marLeft w:val="0"/>
          <w:marRight w:val="0"/>
          <w:marTop w:val="0"/>
          <w:marBottom w:val="0"/>
          <w:divBdr>
            <w:top w:val="none" w:sz="0" w:space="0" w:color="auto"/>
            <w:left w:val="none" w:sz="0" w:space="0" w:color="auto"/>
            <w:bottom w:val="none" w:sz="0" w:space="0" w:color="auto"/>
            <w:right w:val="none" w:sz="0" w:space="0" w:color="auto"/>
          </w:divBdr>
        </w:div>
      </w:divsChild>
    </w:div>
    <w:div w:id="331564128">
      <w:bodyDiv w:val="1"/>
      <w:marLeft w:val="0"/>
      <w:marRight w:val="0"/>
      <w:marTop w:val="0"/>
      <w:marBottom w:val="0"/>
      <w:divBdr>
        <w:top w:val="none" w:sz="0" w:space="0" w:color="auto"/>
        <w:left w:val="none" w:sz="0" w:space="0" w:color="auto"/>
        <w:bottom w:val="none" w:sz="0" w:space="0" w:color="auto"/>
        <w:right w:val="none" w:sz="0" w:space="0" w:color="auto"/>
      </w:divBdr>
    </w:div>
    <w:div w:id="331566024">
      <w:bodyDiv w:val="1"/>
      <w:marLeft w:val="0"/>
      <w:marRight w:val="0"/>
      <w:marTop w:val="0"/>
      <w:marBottom w:val="0"/>
      <w:divBdr>
        <w:top w:val="none" w:sz="0" w:space="0" w:color="auto"/>
        <w:left w:val="none" w:sz="0" w:space="0" w:color="auto"/>
        <w:bottom w:val="none" w:sz="0" w:space="0" w:color="auto"/>
        <w:right w:val="none" w:sz="0" w:space="0" w:color="auto"/>
      </w:divBdr>
    </w:div>
    <w:div w:id="356198183">
      <w:bodyDiv w:val="1"/>
      <w:marLeft w:val="0"/>
      <w:marRight w:val="0"/>
      <w:marTop w:val="0"/>
      <w:marBottom w:val="0"/>
      <w:divBdr>
        <w:top w:val="none" w:sz="0" w:space="0" w:color="auto"/>
        <w:left w:val="none" w:sz="0" w:space="0" w:color="auto"/>
        <w:bottom w:val="none" w:sz="0" w:space="0" w:color="auto"/>
        <w:right w:val="none" w:sz="0" w:space="0" w:color="auto"/>
      </w:divBdr>
    </w:div>
    <w:div w:id="360399507">
      <w:bodyDiv w:val="1"/>
      <w:marLeft w:val="0"/>
      <w:marRight w:val="0"/>
      <w:marTop w:val="0"/>
      <w:marBottom w:val="0"/>
      <w:divBdr>
        <w:top w:val="none" w:sz="0" w:space="0" w:color="auto"/>
        <w:left w:val="none" w:sz="0" w:space="0" w:color="auto"/>
        <w:bottom w:val="none" w:sz="0" w:space="0" w:color="auto"/>
        <w:right w:val="none" w:sz="0" w:space="0" w:color="auto"/>
      </w:divBdr>
    </w:div>
    <w:div w:id="362050740">
      <w:bodyDiv w:val="1"/>
      <w:marLeft w:val="0"/>
      <w:marRight w:val="0"/>
      <w:marTop w:val="0"/>
      <w:marBottom w:val="0"/>
      <w:divBdr>
        <w:top w:val="none" w:sz="0" w:space="0" w:color="auto"/>
        <w:left w:val="none" w:sz="0" w:space="0" w:color="auto"/>
        <w:bottom w:val="none" w:sz="0" w:space="0" w:color="auto"/>
        <w:right w:val="none" w:sz="0" w:space="0" w:color="auto"/>
      </w:divBdr>
    </w:div>
    <w:div w:id="367150326">
      <w:bodyDiv w:val="1"/>
      <w:marLeft w:val="0"/>
      <w:marRight w:val="0"/>
      <w:marTop w:val="0"/>
      <w:marBottom w:val="0"/>
      <w:divBdr>
        <w:top w:val="none" w:sz="0" w:space="0" w:color="auto"/>
        <w:left w:val="none" w:sz="0" w:space="0" w:color="auto"/>
        <w:bottom w:val="none" w:sz="0" w:space="0" w:color="auto"/>
        <w:right w:val="none" w:sz="0" w:space="0" w:color="auto"/>
      </w:divBdr>
    </w:div>
    <w:div w:id="389614606">
      <w:bodyDiv w:val="1"/>
      <w:marLeft w:val="0"/>
      <w:marRight w:val="0"/>
      <w:marTop w:val="0"/>
      <w:marBottom w:val="0"/>
      <w:divBdr>
        <w:top w:val="none" w:sz="0" w:space="0" w:color="auto"/>
        <w:left w:val="none" w:sz="0" w:space="0" w:color="auto"/>
        <w:bottom w:val="none" w:sz="0" w:space="0" w:color="auto"/>
        <w:right w:val="none" w:sz="0" w:space="0" w:color="auto"/>
      </w:divBdr>
    </w:div>
    <w:div w:id="422842805">
      <w:bodyDiv w:val="1"/>
      <w:marLeft w:val="0"/>
      <w:marRight w:val="0"/>
      <w:marTop w:val="0"/>
      <w:marBottom w:val="0"/>
      <w:divBdr>
        <w:top w:val="none" w:sz="0" w:space="0" w:color="auto"/>
        <w:left w:val="none" w:sz="0" w:space="0" w:color="auto"/>
        <w:bottom w:val="none" w:sz="0" w:space="0" w:color="auto"/>
        <w:right w:val="none" w:sz="0" w:space="0" w:color="auto"/>
      </w:divBdr>
    </w:div>
    <w:div w:id="436753324">
      <w:bodyDiv w:val="1"/>
      <w:marLeft w:val="0"/>
      <w:marRight w:val="0"/>
      <w:marTop w:val="0"/>
      <w:marBottom w:val="0"/>
      <w:divBdr>
        <w:top w:val="none" w:sz="0" w:space="0" w:color="auto"/>
        <w:left w:val="none" w:sz="0" w:space="0" w:color="auto"/>
        <w:bottom w:val="none" w:sz="0" w:space="0" w:color="auto"/>
        <w:right w:val="none" w:sz="0" w:space="0" w:color="auto"/>
      </w:divBdr>
    </w:div>
    <w:div w:id="445009490">
      <w:bodyDiv w:val="1"/>
      <w:marLeft w:val="0"/>
      <w:marRight w:val="0"/>
      <w:marTop w:val="0"/>
      <w:marBottom w:val="0"/>
      <w:divBdr>
        <w:top w:val="none" w:sz="0" w:space="0" w:color="auto"/>
        <w:left w:val="none" w:sz="0" w:space="0" w:color="auto"/>
        <w:bottom w:val="none" w:sz="0" w:space="0" w:color="auto"/>
        <w:right w:val="none" w:sz="0" w:space="0" w:color="auto"/>
      </w:divBdr>
    </w:div>
    <w:div w:id="456026271">
      <w:bodyDiv w:val="1"/>
      <w:marLeft w:val="0"/>
      <w:marRight w:val="0"/>
      <w:marTop w:val="0"/>
      <w:marBottom w:val="0"/>
      <w:divBdr>
        <w:top w:val="none" w:sz="0" w:space="0" w:color="auto"/>
        <w:left w:val="none" w:sz="0" w:space="0" w:color="auto"/>
        <w:bottom w:val="none" w:sz="0" w:space="0" w:color="auto"/>
        <w:right w:val="none" w:sz="0" w:space="0" w:color="auto"/>
      </w:divBdr>
    </w:div>
    <w:div w:id="456218310">
      <w:bodyDiv w:val="1"/>
      <w:marLeft w:val="0"/>
      <w:marRight w:val="0"/>
      <w:marTop w:val="0"/>
      <w:marBottom w:val="0"/>
      <w:divBdr>
        <w:top w:val="none" w:sz="0" w:space="0" w:color="auto"/>
        <w:left w:val="none" w:sz="0" w:space="0" w:color="auto"/>
        <w:bottom w:val="none" w:sz="0" w:space="0" w:color="auto"/>
        <w:right w:val="none" w:sz="0" w:space="0" w:color="auto"/>
      </w:divBdr>
    </w:div>
    <w:div w:id="484056696">
      <w:bodyDiv w:val="1"/>
      <w:marLeft w:val="0"/>
      <w:marRight w:val="0"/>
      <w:marTop w:val="0"/>
      <w:marBottom w:val="0"/>
      <w:divBdr>
        <w:top w:val="none" w:sz="0" w:space="0" w:color="auto"/>
        <w:left w:val="none" w:sz="0" w:space="0" w:color="auto"/>
        <w:bottom w:val="none" w:sz="0" w:space="0" w:color="auto"/>
        <w:right w:val="none" w:sz="0" w:space="0" w:color="auto"/>
      </w:divBdr>
    </w:div>
    <w:div w:id="517617203">
      <w:bodyDiv w:val="1"/>
      <w:marLeft w:val="0"/>
      <w:marRight w:val="0"/>
      <w:marTop w:val="0"/>
      <w:marBottom w:val="0"/>
      <w:divBdr>
        <w:top w:val="none" w:sz="0" w:space="0" w:color="auto"/>
        <w:left w:val="none" w:sz="0" w:space="0" w:color="auto"/>
        <w:bottom w:val="none" w:sz="0" w:space="0" w:color="auto"/>
        <w:right w:val="none" w:sz="0" w:space="0" w:color="auto"/>
      </w:divBdr>
    </w:div>
    <w:div w:id="545989645">
      <w:bodyDiv w:val="1"/>
      <w:marLeft w:val="0"/>
      <w:marRight w:val="0"/>
      <w:marTop w:val="0"/>
      <w:marBottom w:val="0"/>
      <w:divBdr>
        <w:top w:val="none" w:sz="0" w:space="0" w:color="auto"/>
        <w:left w:val="none" w:sz="0" w:space="0" w:color="auto"/>
        <w:bottom w:val="none" w:sz="0" w:space="0" w:color="auto"/>
        <w:right w:val="none" w:sz="0" w:space="0" w:color="auto"/>
      </w:divBdr>
    </w:div>
    <w:div w:id="555239600">
      <w:bodyDiv w:val="1"/>
      <w:marLeft w:val="0"/>
      <w:marRight w:val="0"/>
      <w:marTop w:val="0"/>
      <w:marBottom w:val="0"/>
      <w:divBdr>
        <w:top w:val="none" w:sz="0" w:space="0" w:color="auto"/>
        <w:left w:val="none" w:sz="0" w:space="0" w:color="auto"/>
        <w:bottom w:val="none" w:sz="0" w:space="0" w:color="auto"/>
        <w:right w:val="none" w:sz="0" w:space="0" w:color="auto"/>
      </w:divBdr>
    </w:div>
    <w:div w:id="578949588">
      <w:bodyDiv w:val="1"/>
      <w:marLeft w:val="0"/>
      <w:marRight w:val="0"/>
      <w:marTop w:val="0"/>
      <w:marBottom w:val="0"/>
      <w:divBdr>
        <w:top w:val="none" w:sz="0" w:space="0" w:color="auto"/>
        <w:left w:val="none" w:sz="0" w:space="0" w:color="auto"/>
        <w:bottom w:val="none" w:sz="0" w:space="0" w:color="auto"/>
        <w:right w:val="none" w:sz="0" w:space="0" w:color="auto"/>
      </w:divBdr>
    </w:div>
    <w:div w:id="589894910">
      <w:bodyDiv w:val="1"/>
      <w:marLeft w:val="0"/>
      <w:marRight w:val="0"/>
      <w:marTop w:val="0"/>
      <w:marBottom w:val="0"/>
      <w:divBdr>
        <w:top w:val="none" w:sz="0" w:space="0" w:color="auto"/>
        <w:left w:val="none" w:sz="0" w:space="0" w:color="auto"/>
        <w:bottom w:val="none" w:sz="0" w:space="0" w:color="auto"/>
        <w:right w:val="none" w:sz="0" w:space="0" w:color="auto"/>
      </w:divBdr>
    </w:div>
    <w:div w:id="616134161">
      <w:bodyDiv w:val="1"/>
      <w:marLeft w:val="0"/>
      <w:marRight w:val="0"/>
      <w:marTop w:val="0"/>
      <w:marBottom w:val="0"/>
      <w:divBdr>
        <w:top w:val="none" w:sz="0" w:space="0" w:color="auto"/>
        <w:left w:val="none" w:sz="0" w:space="0" w:color="auto"/>
        <w:bottom w:val="none" w:sz="0" w:space="0" w:color="auto"/>
        <w:right w:val="none" w:sz="0" w:space="0" w:color="auto"/>
      </w:divBdr>
    </w:div>
    <w:div w:id="622077205">
      <w:bodyDiv w:val="1"/>
      <w:marLeft w:val="0"/>
      <w:marRight w:val="0"/>
      <w:marTop w:val="0"/>
      <w:marBottom w:val="0"/>
      <w:divBdr>
        <w:top w:val="none" w:sz="0" w:space="0" w:color="auto"/>
        <w:left w:val="none" w:sz="0" w:space="0" w:color="auto"/>
        <w:bottom w:val="none" w:sz="0" w:space="0" w:color="auto"/>
        <w:right w:val="none" w:sz="0" w:space="0" w:color="auto"/>
      </w:divBdr>
    </w:div>
    <w:div w:id="637106082">
      <w:bodyDiv w:val="1"/>
      <w:marLeft w:val="0"/>
      <w:marRight w:val="0"/>
      <w:marTop w:val="0"/>
      <w:marBottom w:val="0"/>
      <w:divBdr>
        <w:top w:val="none" w:sz="0" w:space="0" w:color="auto"/>
        <w:left w:val="none" w:sz="0" w:space="0" w:color="auto"/>
        <w:bottom w:val="none" w:sz="0" w:space="0" w:color="auto"/>
        <w:right w:val="none" w:sz="0" w:space="0" w:color="auto"/>
      </w:divBdr>
    </w:div>
    <w:div w:id="640842343">
      <w:bodyDiv w:val="1"/>
      <w:marLeft w:val="0"/>
      <w:marRight w:val="0"/>
      <w:marTop w:val="0"/>
      <w:marBottom w:val="0"/>
      <w:divBdr>
        <w:top w:val="none" w:sz="0" w:space="0" w:color="auto"/>
        <w:left w:val="none" w:sz="0" w:space="0" w:color="auto"/>
        <w:bottom w:val="none" w:sz="0" w:space="0" w:color="auto"/>
        <w:right w:val="none" w:sz="0" w:space="0" w:color="auto"/>
      </w:divBdr>
    </w:div>
    <w:div w:id="671180336">
      <w:bodyDiv w:val="1"/>
      <w:marLeft w:val="0"/>
      <w:marRight w:val="0"/>
      <w:marTop w:val="0"/>
      <w:marBottom w:val="0"/>
      <w:divBdr>
        <w:top w:val="none" w:sz="0" w:space="0" w:color="auto"/>
        <w:left w:val="none" w:sz="0" w:space="0" w:color="auto"/>
        <w:bottom w:val="none" w:sz="0" w:space="0" w:color="auto"/>
        <w:right w:val="none" w:sz="0" w:space="0" w:color="auto"/>
      </w:divBdr>
    </w:div>
    <w:div w:id="684748541">
      <w:bodyDiv w:val="1"/>
      <w:marLeft w:val="0"/>
      <w:marRight w:val="0"/>
      <w:marTop w:val="0"/>
      <w:marBottom w:val="0"/>
      <w:divBdr>
        <w:top w:val="none" w:sz="0" w:space="0" w:color="auto"/>
        <w:left w:val="none" w:sz="0" w:space="0" w:color="auto"/>
        <w:bottom w:val="none" w:sz="0" w:space="0" w:color="auto"/>
        <w:right w:val="none" w:sz="0" w:space="0" w:color="auto"/>
      </w:divBdr>
    </w:div>
    <w:div w:id="688992433">
      <w:bodyDiv w:val="1"/>
      <w:marLeft w:val="0"/>
      <w:marRight w:val="0"/>
      <w:marTop w:val="0"/>
      <w:marBottom w:val="0"/>
      <w:divBdr>
        <w:top w:val="none" w:sz="0" w:space="0" w:color="auto"/>
        <w:left w:val="none" w:sz="0" w:space="0" w:color="auto"/>
        <w:bottom w:val="none" w:sz="0" w:space="0" w:color="auto"/>
        <w:right w:val="none" w:sz="0" w:space="0" w:color="auto"/>
      </w:divBdr>
    </w:div>
    <w:div w:id="701054667">
      <w:bodyDiv w:val="1"/>
      <w:marLeft w:val="0"/>
      <w:marRight w:val="0"/>
      <w:marTop w:val="0"/>
      <w:marBottom w:val="0"/>
      <w:divBdr>
        <w:top w:val="none" w:sz="0" w:space="0" w:color="auto"/>
        <w:left w:val="none" w:sz="0" w:space="0" w:color="auto"/>
        <w:bottom w:val="none" w:sz="0" w:space="0" w:color="auto"/>
        <w:right w:val="none" w:sz="0" w:space="0" w:color="auto"/>
      </w:divBdr>
    </w:div>
    <w:div w:id="706179346">
      <w:bodyDiv w:val="1"/>
      <w:marLeft w:val="0"/>
      <w:marRight w:val="0"/>
      <w:marTop w:val="0"/>
      <w:marBottom w:val="0"/>
      <w:divBdr>
        <w:top w:val="none" w:sz="0" w:space="0" w:color="auto"/>
        <w:left w:val="none" w:sz="0" w:space="0" w:color="auto"/>
        <w:bottom w:val="none" w:sz="0" w:space="0" w:color="auto"/>
        <w:right w:val="none" w:sz="0" w:space="0" w:color="auto"/>
      </w:divBdr>
    </w:div>
    <w:div w:id="713121858">
      <w:bodyDiv w:val="1"/>
      <w:marLeft w:val="0"/>
      <w:marRight w:val="0"/>
      <w:marTop w:val="0"/>
      <w:marBottom w:val="0"/>
      <w:divBdr>
        <w:top w:val="none" w:sz="0" w:space="0" w:color="auto"/>
        <w:left w:val="none" w:sz="0" w:space="0" w:color="auto"/>
        <w:bottom w:val="none" w:sz="0" w:space="0" w:color="auto"/>
        <w:right w:val="none" w:sz="0" w:space="0" w:color="auto"/>
      </w:divBdr>
    </w:div>
    <w:div w:id="734818524">
      <w:bodyDiv w:val="1"/>
      <w:marLeft w:val="0"/>
      <w:marRight w:val="0"/>
      <w:marTop w:val="0"/>
      <w:marBottom w:val="0"/>
      <w:divBdr>
        <w:top w:val="none" w:sz="0" w:space="0" w:color="auto"/>
        <w:left w:val="none" w:sz="0" w:space="0" w:color="auto"/>
        <w:bottom w:val="none" w:sz="0" w:space="0" w:color="auto"/>
        <w:right w:val="none" w:sz="0" w:space="0" w:color="auto"/>
      </w:divBdr>
    </w:div>
    <w:div w:id="745296849">
      <w:bodyDiv w:val="1"/>
      <w:marLeft w:val="0"/>
      <w:marRight w:val="0"/>
      <w:marTop w:val="0"/>
      <w:marBottom w:val="0"/>
      <w:divBdr>
        <w:top w:val="none" w:sz="0" w:space="0" w:color="auto"/>
        <w:left w:val="none" w:sz="0" w:space="0" w:color="auto"/>
        <w:bottom w:val="none" w:sz="0" w:space="0" w:color="auto"/>
        <w:right w:val="none" w:sz="0" w:space="0" w:color="auto"/>
      </w:divBdr>
    </w:div>
    <w:div w:id="774133933">
      <w:bodyDiv w:val="1"/>
      <w:marLeft w:val="0"/>
      <w:marRight w:val="0"/>
      <w:marTop w:val="0"/>
      <w:marBottom w:val="0"/>
      <w:divBdr>
        <w:top w:val="none" w:sz="0" w:space="0" w:color="auto"/>
        <w:left w:val="none" w:sz="0" w:space="0" w:color="auto"/>
        <w:bottom w:val="none" w:sz="0" w:space="0" w:color="auto"/>
        <w:right w:val="none" w:sz="0" w:space="0" w:color="auto"/>
      </w:divBdr>
    </w:div>
    <w:div w:id="783161080">
      <w:bodyDiv w:val="1"/>
      <w:marLeft w:val="0"/>
      <w:marRight w:val="0"/>
      <w:marTop w:val="0"/>
      <w:marBottom w:val="0"/>
      <w:divBdr>
        <w:top w:val="none" w:sz="0" w:space="0" w:color="auto"/>
        <w:left w:val="none" w:sz="0" w:space="0" w:color="auto"/>
        <w:bottom w:val="none" w:sz="0" w:space="0" w:color="auto"/>
        <w:right w:val="none" w:sz="0" w:space="0" w:color="auto"/>
      </w:divBdr>
    </w:div>
    <w:div w:id="797186140">
      <w:bodyDiv w:val="1"/>
      <w:marLeft w:val="0"/>
      <w:marRight w:val="0"/>
      <w:marTop w:val="0"/>
      <w:marBottom w:val="0"/>
      <w:divBdr>
        <w:top w:val="none" w:sz="0" w:space="0" w:color="auto"/>
        <w:left w:val="none" w:sz="0" w:space="0" w:color="auto"/>
        <w:bottom w:val="none" w:sz="0" w:space="0" w:color="auto"/>
        <w:right w:val="none" w:sz="0" w:space="0" w:color="auto"/>
      </w:divBdr>
    </w:div>
    <w:div w:id="815495608">
      <w:bodyDiv w:val="1"/>
      <w:marLeft w:val="0"/>
      <w:marRight w:val="0"/>
      <w:marTop w:val="0"/>
      <w:marBottom w:val="0"/>
      <w:divBdr>
        <w:top w:val="none" w:sz="0" w:space="0" w:color="auto"/>
        <w:left w:val="none" w:sz="0" w:space="0" w:color="auto"/>
        <w:bottom w:val="none" w:sz="0" w:space="0" w:color="auto"/>
        <w:right w:val="none" w:sz="0" w:space="0" w:color="auto"/>
      </w:divBdr>
    </w:div>
    <w:div w:id="816848016">
      <w:bodyDiv w:val="1"/>
      <w:marLeft w:val="0"/>
      <w:marRight w:val="0"/>
      <w:marTop w:val="0"/>
      <w:marBottom w:val="0"/>
      <w:divBdr>
        <w:top w:val="none" w:sz="0" w:space="0" w:color="auto"/>
        <w:left w:val="none" w:sz="0" w:space="0" w:color="auto"/>
        <w:bottom w:val="none" w:sz="0" w:space="0" w:color="auto"/>
        <w:right w:val="none" w:sz="0" w:space="0" w:color="auto"/>
      </w:divBdr>
    </w:div>
    <w:div w:id="823080820">
      <w:bodyDiv w:val="1"/>
      <w:marLeft w:val="0"/>
      <w:marRight w:val="0"/>
      <w:marTop w:val="0"/>
      <w:marBottom w:val="0"/>
      <w:divBdr>
        <w:top w:val="none" w:sz="0" w:space="0" w:color="auto"/>
        <w:left w:val="none" w:sz="0" w:space="0" w:color="auto"/>
        <w:bottom w:val="none" w:sz="0" w:space="0" w:color="auto"/>
        <w:right w:val="none" w:sz="0" w:space="0" w:color="auto"/>
      </w:divBdr>
    </w:div>
    <w:div w:id="846796176">
      <w:bodyDiv w:val="1"/>
      <w:marLeft w:val="0"/>
      <w:marRight w:val="0"/>
      <w:marTop w:val="0"/>
      <w:marBottom w:val="0"/>
      <w:divBdr>
        <w:top w:val="none" w:sz="0" w:space="0" w:color="auto"/>
        <w:left w:val="none" w:sz="0" w:space="0" w:color="auto"/>
        <w:bottom w:val="none" w:sz="0" w:space="0" w:color="auto"/>
        <w:right w:val="none" w:sz="0" w:space="0" w:color="auto"/>
      </w:divBdr>
    </w:div>
    <w:div w:id="850870620">
      <w:bodyDiv w:val="1"/>
      <w:marLeft w:val="0"/>
      <w:marRight w:val="0"/>
      <w:marTop w:val="0"/>
      <w:marBottom w:val="0"/>
      <w:divBdr>
        <w:top w:val="none" w:sz="0" w:space="0" w:color="auto"/>
        <w:left w:val="none" w:sz="0" w:space="0" w:color="auto"/>
        <w:bottom w:val="none" w:sz="0" w:space="0" w:color="auto"/>
        <w:right w:val="none" w:sz="0" w:space="0" w:color="auto"/>
      </w:divBdr>
    </w:div>
    <w:div w:id="885145176">
      <w:bodyDiv w:val="1"/>
      <w:marLeft w:val="0"/>
      <w:marRight w:val="0"/>
      <w:marTop w:val="0"/>
      <w:marBottom w:val="0"/>
      <w:divBdr>
        <w:top w:val="none" w:sz="0" w:space="0" w:color="auto"/>
        <w:left w:val="none" w:sz="0" w:space="0" w:color="auto"/>
        <w:bottom w:val="none" w:sz="0" w:space="0" w:color="auto"/>
        <w:right w:val="none" w:sz="0" w:space="0" w:color="auto"/>
      </w:divBdr>
    </w:div>
    <w:div w:id="885797659">
      <w:bodyDiv w:val="1"/>
      <w:marLeft w:val="0"/>
      <w:marRight w:val="0"/>
      <w:marTop w:val="0"/>
      <w:marBottom w:val="0"/>
      <w:divBdr>
        <w:top w:val="none" w:sz="0" w:space="0" w:color="auto"/>
        <w:left w:val="none" w:sz="0" w:space="0" w:color="auto"/>
        <w:bottom w:val="none" w:sz="0" w:space="0" w:color="auto"/>
        <w:right w:val="none" w:sz="0" w:space="0" w:color="auto"/>
      </w:divBdr>
    </w:div>
    <w:div w:id="885878139">
      <w:bodyDiv w:val="1"/>
      <w:marLeft w:val="0"/>
      <w:marRight w:val="0"/>
      <w:marTop w:val="0"/>
      <w:marBottom w:val="0"/>
      <w:divBdr>
        <w:top w:val="none" w:sz="0" w:space="0" w:color="auto"/>
        <w:left w:val="none" w:sz="0" w:space="0" w:color="auto"/>
        <w:bottom w:val="none" w:sz="0" w:space="0" w:color="auto"/>
        <w:right w:val="none" w:sz="0" w:space="0" w:color="auto"/>
      </w:divBdr>
    </w:div>
    <w:div w:id="899561709">
      <w:bodyDiv w:val="1"/>
      <w:marLeft w:val="0"/>
      <w:marRight w:val="0"/>
      <w:marTop w:val="0"/>
      <w:marBottom w:val="0"/>
      <w:divBdr>
        <w:top w:val="none" w:sz="0" w:space="0" w:color="auto"/>
        <w:left w:val="none" w:sz="0" w:space="0" w:color="auto"/>
        <w:bottom w:val="none" w:sz="0" w:space="0" w:color="auto"/>
        <w:right w:val="none" w:sz="0" w:space="0" w:color="auto"/>
      </w:divBdr>
    </w:div>
    <w:div w:id="900558880">
      <w:bodyDiv w:val="1"/>
      <w:marLeft w:val="0"/>
      <w:marRight w:val="0"/>
      <w:marTop w:val="0"/>
      <w:marBottom w:val="0"/>
      <w:divBdr>
        <w:top w:val="none" w:sz="0" w:space="0" w:color="auto"/>
        <w:left w:val="none" w:sz="0" w:space="0" w:color="auto"/>
        <w:bottom w:val="none" w:sz="0" w:space="0" w:color="auto"/>
        <w:right w:val="none" w:sz="0" w:space="0" w:color="auto"/>
      </w:divBdr>
    </w:div>
    <w:div w:id="908881367">
      <w:bodyDiv w:val="1"/>
      <w:marLeft w:val="0"/>
      <w:marRight w:val="0"/>
      <w:marTop w:val="0"/>
      <w:marBottom w:val="0"/>
      <w:divBdr>
        <w:top w:val="none" w:sz="0" w:space="0" w:color="auto"/>
        <w:left w:val="none" w:sz="0" w:space="0" w:color="auto"/>
        <w:bottom w:val="none" w:sz="0" w:space="0" w:color="auto"/>
        <w:right w:val="none" w:sz="0" w:space="0" w:color="auto"/>
      </w:divBdr>
    </w:div>
    <w:div w:id="910622923">
      <w:bodyDiv w:val="1"/>
      <w:marLeft w:val="0"/>
      <w:marRight w:val="0"/>
      <w:marTop w:val="0"/>
      <w:marBottom w:val="0"/>
      <w:divBdr>
        <w:top w:val="none" w:sz="0" w:space="0" w:color="auto"/>
        <w:left w:val="none" w:sz="0" w:space="0" w:color="auto"/>
        <w:bottom w:val="none" w:sz="0" w:space="0" w:color="auto"/>
        <w:right w:val="none" w:sz="0" w:space="0" w:color="auto"/>
      </w:divBdr>
    </w:div>
    <w:div w:id="913049960">
      <w:bodyDiv w:val="1"/>
      <w:marLeft w:val="0"/>
      <w:marRight w:val="0"/>
      <w:marTop w:val="0"/>
      <w:marBottom w:val="0"/>
      <w:divBdr>
        <w:top w:val="none" w:sz="0" w:space="0" w:color="auto"/>
        <w:left w:val="none" w:sz="0" w:space="0" w:color="auto"/>
        <w:bottom w:val="none" w:sz="0" w:space="0" w:color="auto"/>
        <w:right w:val="none" w:sz="0" w:space="0" w:color="auto"/>
      </w:divBdr>
    </w:div>
    <w:div w:id="936670711">
      <w:bodyDiv w:val="1"/>
      <w:marLeft w:val="0"/>
      <w:marRight w:val="0"/>
      <w:marTop w:val="0"/>
      <w:marBottom w:val="0"/>
      <w:divBdr>
        <w:top w:val="none" w:sz="0" w:space="0" w:color="auto"/>
        <w:left w:val="none" w:sz="0" w:space="0" w:color="auto"/>
        <w:bottom w:val="none" w:sz="0" w:space="0" w:color="auto"/>
        <w:right w:val="none" w:sz="0" w:space="0" w:color="auto"/>
      </w:divBdr>
    </w:div>
    <w:div w:id="943344561">
      <w:bodyDiv w:val="1"/>
      <w:marLeft w:val="0"/>
      <w:marRight w:val="0"/>
      <w:marTop w:val="0"/>
      <w:marBottom w:val="0"/>
      <w:divBdr>
        <w:top w:val="none" w:sz="0" w:space="0" w:color="auto"/>
        <w:left w:val="none" w:sz="0" w:space="0" w:color="auto"/>
        <w:bottom w:val="none" w:sz="0" w:space="0" w:color="auto"/>
        <w:right w:val="none" w:sz="0" w:space="0" w:color="auto"/>
      </w:divBdr>
    </w:div>
    <w:div w:id="948053191">
      <w:bodyDiv w:val="1"/>
      <w:marLeft w:val="0"/>
      <w:marRight w:val="0"/>
      <w:marTop w:val="0"/>
      <w:marBottom w:val="0"/>
      <w:divBdr>
        <w:top w:val="none" w:sz="0" w:space="0" w:color="auto"/>
        <w:left w:val="none" w:sz="0" w:space="0" w:color="auto"/>
        <w:bottom w:val="none" w:sz="0" w:space="0" w:color="auto"/>
        <w:right w:val="none" w:sz="0" w:space="0" w:color="auto"/>
      </w:divBdr>
    </w:div>
    <w:div w:id="967129509">
      <w:bodyDiv w:val="1"/>
      <w:marLeft w:val="0"/>
      <w:marRight w:val="0"/>
      <w:marTop w:val="0"/>
      <w:marBottom w:val="0"/>
      <w:divBdr>
        <w:top w:val="none" w:sz="0" w:space="0" w:color="auto"/>
        <w:left w:val="none" w:sz="0" w:space="0" w:color="auto"/>
        <w:bottom w:val="none" w:sz="0" w:space="0" w:color="auto"/>
        <w:right w:val="none" w:sz="0" w:space="0" w:color="auto"/>
      </w:divBdr>
    </w:div>
    <w:div w:id="967859509">
      <w:bodyDiv w:val="1"/>
      <w:marLeft w:val="0"/>
      <w:marRight w:val="0"/>
      <w:marTop w:val="0"/>
      <w:marBottom w:val="0"/>
      <w:divBdr>
        <w:top w:val="none" w:sz="0" w:space="0" w:color="auto"/>
        <w:left w:val="none" w:sz="0" w:space="0" w:color="auto"/>
        <w:bottom w:val="none" w:sz="0" w:space="0" w:color="auto"/>
        <w:right w:val="none" w:sz="0" w:space="0" w:color="auto"/>
      </w:divBdr>
    </w:div>
    <w:div w:id="995113850">
      <w:bodyDiv w:val="1"/>
      <w:marLeft w:val="0"/>
      <w:marRight w:val="0"/>
      <w:marTop w:val="0"/>
      <w:marBottom w:val="0"/>
      <w:divBdr>
        <w:top w:val="none" w:sz="0" w:space="0" w:color="auto"/>
        <w:left w:val="none" w:sz="0" w:space="0" w:color="auto"/>
        <w:bottom w:val="none" w:sz="0" w:space="0" w:color="auto"/>
        <w:right w:val="none" w:sz="0" w:space="0" w:color="auto"/>
      </w:divBdr>
    </w:div>
    <w:div w:id="100690712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
    <w:div w:id="1040939626">
      <w:bodyDiv w:val="1"/>
      <w:marLeft w:val="0"/>
      <w:marRight w:val="0"/>
      <w:marTop w:val="0"/>
      <w:marBottom w:val="0"/>
      <w:divBdr>
        <w:top w:val="none" w:sz="0" w:space="0" w:color="auto"/>
        <w:left w:val="none" w:sz="0" w:space="0" w:color="auto"/>
        <w:bottom w:val="none" w:sz="0" w:space="0" w:color="auto"/>
        <w:right w:val="none" w:sz="0" w:space="0" w:color="auto"/>
      </w:divBdr>
    </w:div>
    <w:div w:id="1042444790">
      <w:bodyDiv w:val="1"/>
      <w:marLeft w:val="0"/>
      <w:marRight w:val="0"/>
      <w:marTop w:val="0"/>
      <w:marBottom w:val="0"/>
      <w:divBdr>
        <w:top w:val="none" w:sz="0" w:space="0" w:color="auto"/>
        <w:left w:val="none" w:sz="0" w:space="0" w:color="auto"/>
        <w:bottom w:val="none" w:sz="0" w:space="0" w:color="auto"/>
        <w:right w:val="none" w:sz="0" w:space="0" w:color="auto"/>
      </w:divBdr>
    </w:div>
    <w:div w:id="1061636379">
      <w:bodyDiv w:val="1"/>
      <w:marLeft w:val="0"/>
      <w:marRight w:val="0"/>
      <w:marTop w:val="0"/>
      <w:marBottom w:val="0"/>
      <w:divBdr>
        <w:top w:val="none" w:sz="0" w:space="0" w:color="auto"/>
        <w:left w:val="none" w:sz="0" w:space="0" w:color="auto"/>
        <w:bottom w:val="none" w:sz="0" w:space="0" w:color="auto"/>
        <w:right w:val="none" w:sz="0" w:space="0" w:color="auto"/>
      </w:divBdr>
    </w:div>
    <w:div w:id="1062944904">
      <w:bodyDiv w:val="1"/>
      <w:marLeft w:val="0"/>
      <w:marRight w:val="0"/>
      <w:marTop w:val="0"/>
      <w:marBottom w:val="0"/>
      <w:divBdr>
        <w:top w:val="none" w:sz="0" w:space="0" w:color="auto"/>
        <w:left w:val="none" w:sz="0" w:space="0" w:color="auto"/>
        <w:bottom w:val="none" w:sz="0" w:space="0" w:color="auto"/>
        <w:right w:val="none" w:sz="0" w:space="0" w:color="auto"/>
      </w:divBdr>
    </w:div>
    <w:div w:id="1063530902">
      <w:bodyDiv w:val="1"/>
      <w:marLeft w:val="0"/>
      <w:marRight w:val="0"/>
      <w:marTop w:val="0"/>
      <w:marBottom w:val="0"/>
      <w:divBdr>
        <w:top w:val="none" w:sz="0" w:space="0" w:color="auto"/>
        <w:left w:val="none" w:sz="0" w:space="0" w:color="auto"/>
        <w:bottom w:val="none" w:sz="0" w:space="0" w:color="auto"/>
        <w:right w:val="none" w:sz="0" w:space="0" w:color="auto"/>
      </w:divBdr>
    </w:div>
    <w:div w:id="1072510238">
      <w:bodyDiv w:val="1"/>
      <w:marLeft w:val="0"/>
      <w:marRight w:val="0"/>
      <w:marTop w:val="0"/>
      <w:marBottom w:val="0"/>
      <w:divBdr>
        <w:top w:val="none" w:sz="0" w:space="0" w:color="auto"/>
        <w:left w:val="none" w:sz="0" w:space="0" w:color="auto"/>
        <w:bottom w:val="none" w:sz="0" w:space="0" w:color="auto"/>
        <w:right w:val="none" w:sz="0" w:space="0" w:color="auto"/>
      </w:divBdr>
    </w:div>
    <w:div w:id="1074006726">
      <w:bodyDiv w:val="1"/>
      <w:marLeft w:val="0"/>
      <w:marRight w:val="0"/>
      <w:marTop w:val="0"/>
      <w:marBottom w:val="0"/>
      <w:divBdr>
        <w:top w:val="none" w:sz="0" w:space="0" w:color="auto"/>
        <w:left w:val="none" w:sz="0" w:space="0" w:color="auto"/>
        <w:bottom w:val="none" w:sz="0" w:space="0" w:color="auto"/>
        <w:right w:val="none" w:sz="0" w:space="0" w:color="auto"/>
      </w:divBdr>
    </w:div>
    <w:div w:id="1097755507">
      <w:bodyDiv w:val="1"/>
      <w:marLeft w:val="0"/>
      <w:marRight w:val="0"/>
      <w:marTop w:val="0"/>
      <w:marBottom w:val="0"/>
      <w:divBdr>
        <w:top w:val="none" w:sz="0" w:space="0" w:color="auto"/>
        <w:left w:val="none" w:sz="0" w:space="0" w:color="auto"/>
        <w:bottom w:val="none" w:sz="0" w:space="0" w:color="auto"/>
        <w:right w:val="none" w:sz="0" w:space="0" w:color="auto"/>
      </w:divBdr>
    </w:div>
    <w:div w:id="1176264132">
      <w:bodyDiv w:val="1"/>
      <w:marLeft w:val="0"/>
      <w:marRight w:val="0"/>
      <w:marTop w:val="0"/>
      <w:marBottom w:val="0"/>
      <w:divBdr>
        <w:top w:val="none" w:sz="0" w:space="0" w:color="auto"/>
        <w:left w:val="none" w:sz="0" w:space="0" w:color="auto"/>
        <w:bottom w:val="none" w:sz="0" w:space="0" w:color="auto"/>
        <w:right w:val="none" w:sz="0" w:space="0" w:color="auto"/>
      </w:divBdr>
    </w:div>
    <w:div w:id="1190799412">
      <w:bodyDiv w:val="1"/>
      <w:marLeft w:val="0"/>
      <w:marRight w:val="0"/>
      <w:marTop w:val="0"/>
      <w:marBottom w:val="0"/>
      <w:divBdr>
        <w:top w:val="none" w:sz="0" w:space="0" w:color="auto"/>
        <w:left w:val="none" w:sz="0" w:space="0" w:color="auto"/>
        <w:bottom w:val="none" w:sz="0" w:space="0" w:color="auto"/>
        <w:right w:val="none" w:sz="0" w:space="0" w:color="auto"/>
      </w:divBdr>
    </w:div>
    <w:div w:id="1218980758">
      <w:bodyDiv w:val="1"/>
      <w:marLeft w:val="0"/>
      <w:marRight w:val="0"/>
      <w:marTop w:val="0"/>
      <w:marBottom w:val="0"/>
      <w:divBdr>
        <w:top w:val="none" w:sz="0" w:space="0" w:color="auto"/>
        <w:left w:val="none" w:sz="0" w:space="0" w:color="auto"/>
        <w:bottom w:val="none" w:sz="0" w:space="0" w:color="auto"/>
        <w:right w:val="none" w:sz="0" w:space="0" w:color="auto"/>
      </w:divBdr>
    </w:div>
    <w:div w:id="1221867913">
      <w:bodyDiv w:val="1"/>
      <w:marLeft w:val="0"/>
      <w:marRight w:val="0"/>
      <w:marTop w:val="0"/>
      <w:marBottom w:val="0"/>
      <w:divBdr>
        <w:top w:val="none" w:sz="0" w:space="0" w:color="auto"/>
        <w:left w:val="none" w:sz="0" w:space="0" w:color="auto"/>
        <w:bottom w:val="none" w:sz="0" w:space="0" w:color="auto"/>
        <w:right w:val="none" w:sz="0" w:space="0" w:color="auto"/>
      </w:divBdr>
    </w:div>
    <w:div w:id="1227761309">
      <w:bodyDiv w:val="1"/>
      <w:marLeft w:val="0"/>
      <w:marRight w:val="0"/>
      <w:marTop w:val="0"/>
      <w:marBottom w:val="0"/>
      <w:divBdr>
        <w:top w:val="none" w:sz="0" w:space="0" w:color="auto"/>
        <w:left w:val="none" w:sz="0" w:space="0" w:color="auto"/>
        <w:bottom w:val="none" w:sz="0" w:space="0" w:color="auto"/>
        <w:right w:val="none" w:sz="0" w:space="0" w:color="auto"/>
      </w:divBdr>
    </w:div>
    <w:div w:id="1239438028">
      <w:bodyDiv w:val="1"/>
      <w:marLeft w:val="0"/>
      <w:marRight w:val="0"/>
      <w:marTop w:val="0"/>
      <w:marBottom w:val="0"/>
      <w:divBdr>
        <w:top w:val="none" w:sz="0" w:space="0" w:color="auto"/>
        <w:left w:val="none" w:sz="0" w:space="0" w:color="auto"/>
        <w:bottom w:val="none" w:sz="0" w:space="0" w:color="auto"/>
        <w:right w:val="none" w:sz="0" w:space="0" w:color="auto"/>
      </w:divBdr>
    </w:div>
    <w:div w:id="1260868849">
      <w:bodyDiv w:val="1"/>
      <w:marLeft w:val="0"/>
      <w:marRight w:val="0"/>
      <w:marTop w:val="0"/>
      <w:marBottom w:val="0"/>
      <w:divBdr>
        <w:top w:val="none" w:sz="0" w:space="0" w:color="auto"/>
        <w:left w:val="none" w:sz="0" w:space="0" w:color="auto"/>
        <w:bottom w:val="none" w:sz="0" w:space="0" w:color="auto"/>
        <w:right w:val="none" w:sz="0" w:space="0" w:color="auto"/>
      </w:divBdr>
    </w:div>
    <w:div w:id="1267536418">
      <w:bodyDiv w:val="1"/>
      <w:marLeft w:val="0"/>
      <w:marRight w:val="0"/>
      <w:marTop w:val="0"/>
      <w:marBottom w:val="0"/>
      <w:divBdr>
        <w:top w:val="none" w:sz="0" w:space="0" w:color="auto"/>
        <w:left w:val="none" w:sz="0" w:space="0" w:color="auto"/>
        <w:bottom w:val="none" w:sz="0" w:space="0" w:color="auto"/>
        <w:right w:val="none" w:sz="0" w:space="0" w:color="auto"/>
      </w:divBdr>
    </w:div>
    <w:div w:id="1350448847">
      <w:bodyDiv w:val="1"/>
      <w:marLeft w:val="0"/>
      <w:marRight w:val="0"/>
      <w:marTop w:val="0"/>
      <w:marBottom w:val="0"/>
      <w:divBdr>
        <w:top w:val="none" w:sz="0" w:space="0" w:color="auto"/>
        <w:left w:val="none" w:sz="0" w:space="0" w:color="auto"/>
        <w:bottom w:val="none" w:sz="0" w:space="0" w:color="auto"/>
        <w:right w:val="none" w:sz="0" w:space="0" w:color="auto"/>
      </w:divBdr>
    </w:div>
    <w:div w:id="1368792093">
      <w:bodyDiv w:val="1"/>
      <w:marLeft w:val="0"/>
      <w:marRight w:val="0"/>
      <w:marTop w:val="0"/>
      <w:marBottom w:val="0"/>
      <w:divBdr>
        <w:top w:val="none" w:sz="0" w:space="0" w:color="auto"/>
        <w:left w:val="none" w:sz="0" w:space="0" w:color="auto"/>
        <w:bottom w:val="none" w:sz="0" w:space="0" w:color="auto"/>
        <w:right w:val="none" w:sz="0" w:space="0" w:color="auto"/>
      </w:divBdr>
    </w:div>
    <w:div w:id="1392196775">
      <w:bodyDiv w:val="1"/>
      <w:marLeft w:val="0"/>
      <w:marRight w:val="0"/>
      <w:marTop w:val="0"/>
      <w:marBottom w:val="0"/>
      <w:divBdr>
        <w:top w:val="none" w:sz="0" w:space="0" w:color="auto"/>
        <w:left w:val="none" w:sz="0" w:space="0" w:color="auto"/>
        <w:bottom w:val="none" w:sz="0" w:space="0" w:color="auto"/>
        <w:right w:val="none" w:sz="0" w:space="0" w:color="auto"/>
      </w:divBdr>
    </w:div>
    <w:div w:id="1397581848">
      <w:bodyDiv w:val="1"/>
      <w:marLeft w:val="0"/>
      <w:marRight w:val="0"/>
      <w:marTop w:val="0"/>
      <w:marBottom w:val="0"/>
      <w:divBdr>
        <w:top w:val="none" w:sz="0" w:space="0" w:color="auto"/>
        <w:left w:val="none" w:sz="0" w:space="0" w:color="auto"/>
        <w:bottom w:val="none" w:sz="0" w:space="0" w:color="auto"/>
        <w:right w:val="none" w:sz="0" w:space="0" w:color="auto"/>
      </w:divBdr>
    </w:div>
    <w:div w:id="1441878959">
      <w:bodyDiv w:val="1"/>
      <w:marLeft w:val="0"/>
      <w:marRight w:val="0"/>
      <w:marTop w:val="0"/>
      <w:marBottom w:val="0"/>
      <w:divBdr>
        <w:top w:val="none" w:sz="0" w:space="0" w:color="auto"/>
        <w:left w:val="none" w:sz="0" w:space="0" w:color="auto"/>
        <w:bottom w:val="none" w:sz="0" w:space="0" w:color="auto"/>
        <w:right w:val="none" w:sz="0" w:space="0" w:color="auto"/>
      </w:divBdr>
    </w:div>
    <w:div w:id="1463576256">
      <w:bodyDiv w:val="1"/>
      <w:marLeft w:val="0"/>
      <w:marRight w:val="0"/>
      <w:marTop w:val="0"/>
      <w:marBottom w:val="0"/>
      <w:divBdr>
        <w:top w:val="none" w:sz="0" w:space="0" w:color="auto"/>
        <w:left w:val="none" w:sz="0" w:space="0" w:color="auto"/>
        <w:bottom w:val="none" w:sz="0" w:space="0" w:color="auto"/>
        <w:right w:val="none" w:sz="0" w:space="0" w:color="auto"/>
      </w:divBdr>
    </w:div>
    <w:div w:id="1477793270">
      <w:bodyDiv w:val="1"/>
      <w:marLeft w:val="0"/>
      <w:marRight w:val="0"/>
      <w:marTop w:val="0"/>
      <w:marBottom w:val="0"/>
      <w:divBdr>
        <w:top w:val="none" w:sz="0" w:space="0" w:color="auto"/>
        <w:left w:val="none" w:sz="0" w:space="0" w:color="auto"/>
        <w:bottom w:val="none" w:sz="0" w:space="0" w:color="auto"/>
        <w:right w:val="none" w:sz="0" w:space="0" w:color="auto"/>
      </w:divBdr>
    </w:div>
    <w:div w:id="1483816453">
      <w:bodyDiv w:val="1"/>
      <w:marLeft w:val="0"/>
      <w:marRight w:val="0"/>
      <w:marTop w:val="0"/>
      <w:marBottom w:val="0"/>
      <w:divBdr>
        <w:top w:val="none" w:sz="0" w:space="0" w:color="auto"/>
        <w:left w:val="none" w:sz="0" w:space="0" w:color="auto"/>
        <w:bottom w:val="none" w:sz="0" w:space="0" w:color="auto"/>
        <w:right w:val="none" w:sz="0" w:space="0" w:color="auto"/>
      </w:divBdr>
    </w:div>
    <w:div w:id="1501459497">
      <w:bodyDiv w:val="1"/>
      <w:marLeft w:val="0"/>
      <w:marRight w:val="0"/>
      <w:marTop w:val="0"/>
      <w:marBottom w:val="0"/>
      <w:divBdr>
        <w:top w:val="none" w:sz="0" w:space="0" w:color="auto"/>
        <w:left w:val="none" w:sz="0" w:space="0" w:color="auto"/>
        <w:bottom w:val="none" w:sz="0" w:space="0" w:color="auto"/>
        <w:right w:val="none" w:sz="0" w:space="0" w:color="auto"/>
      </w:divBdr>
    </w:div>
    <w:div w:id="1513495137">
      <w:bodyDiv w:val="1"/>
      <w:marLeft w:val="0"/>
      <w:marRight w:val="0"/>
      <w:marTop w:val="0"/>
      <w:marBottom w:val="0"/>
      <w:divBdr>
        <w:top w:val="none" w:sz="0" w:space="0" w:color="auto"/>
        <w:left w:val="none" w:sz="0" w:space="0" w:color="auto"/>
        <w:bottom w:val="none" w:sz="0" w:space="0" w:color="auto"/>
        <w:right w:val="none" w:sz="0" w:space="0" w:color="auto"/>
      </w:divBdr>
    </w:div>
    <w:div w:id="1523474945">
      <w:bodyDiv w:val="1"/>
      <w:marLeft w:val="0"/>
      <w:marRight w:val="0"/>
      <w:marTop w:val="0"/>
      <w:marBottom w:val="0"/>
      <w:divBdr>
        <w:top w:val="none" w:sz="0" w:space="0" w:color="auto"/>
        <w:left w:val="none" w:sz="0" w:space="0" w:color="auto"/>
        <w:bottom w:val="none" w:sz="0" w:space="0" w:color="auto"/>
        <w:right w:val="none" w:sz="0" w:space="0" w:color="auto"/>
      </w:divBdr>
    </w:div>
    <w:div w:id="1540699170">
      <w:bodyDiv w:val="1"/>
      <w:marLeft w:val="0"/>
      <w:marRight w:val="0"/>
      <w:marTop w:val="0"/>
      <w:marBottom w:val="0"/>
      <w:divBdr>
        <w:top w:val="none" w:sz="0" w:space="0" w:color="auto"/>
        <w:left w:val="none" w:sz="0" w:space="0" w:color="auto"/>
        <w:bottom w:val="none" w:sz="0" w:space="0" w:color="auto"/>
        <w:right w:val="none" w:sz="0" w:space="0" w:color="auto"/>
      </w:divBdr>
    </w:div>
    <w:div w:id="1552574620">
      <w:bodyDiv w:val="1"/>
      <w:marLeft w:val="0"/>
      <w:marRight w:val="0"/>
      <w:marTop w:val="0"/>
      <w:marBottom w:val="0"/>
      <w:divBdr>
        <w:top w:val="none" w:sz="0" w:space="0" w:color="auto"/>
        <w:left w:val="none" w:sz="0" w:space="0" w:color="auto"/>
        <w:bottom w:val="none" w:sz="0" w:space="0" w:color="auto"/>
        <w:right w:val="none" w:sz="0" w:space="0" w:color="auto"/>
      </w:divBdr>
    </w:div>
    <w:div w:id="1591770044">
      <w:bodyDiv w:val="1"/>
      <w:marLeft w:val="0"/>
      <w:marRight w:val="0"/>
      <w:marTop w:val="0"/>
      <w:marBottom w:val="0"/>
      <w:divBdr>
        <w:top w:val="none" w:sz="0" w:space="0" w:color="auto"/>
        <w:left w:val="none" w:sz="0" w:space="0" w:color="auto"/>
        <w:bottom w:val="none" w:sz="0" w:space="0" w:color="auto"/>
        <w:right w:val="none" w:sz="0" w:space="0" w:color="auto"/>
      </w:divBdr>
    </w:div>
    <w:div w:id="1592620830">
      <w:bodyDiv w:val="1"/>
      <w:marLeft w:val="0"/>
      <w:marRight w:val="0"/>
      <w:marTop w:val="0"/>
      <w:marBottom w:val="0"/>
      <w:divBdr>
        <w:top w:val="none" w:sz="0" w:space="0" w:color="auto"/>
        <w:left w:val="none" w:sz="0" w:space="0" w:color="auto"/>
        <w:bottom w:val="none" w:sz="0" w:space="0" w:color="auto"/>
        <w:right w:val="none" w:sz="0" w:space="0" w:color="auto"/>
      </w:divBdr>
    </w:div>
    <w:div w:id="1608193805">
      <w:bodyDiv w:val="1"/>
      <w:marLeft w:val="0"/>
      <w:marRight w:val="0"/>
      <w:marTop w:val="0"/>
      <w:marBottom w:val="0"/>
      <w:divBdr>
        <w:top w:val="none" w:sz="0" w:space="0" w:color="auto"/>
        <w:left w:val="none" w:sz="0" w:space="0" w:color="auto"/>
        <w:bottom w:val="none" w:sz="0" w:space="0" w:color="auto"/>
        <w:right w:val="none" w:sz="0" w:space="0" w:color="auto"/>
      </w:divBdr>
    </w:div>
    <w:div w:id="1615791314">
      <w:bodyDiv w:val="1"/>
      <w:marLeft w:val="0"/>
      <w:marRight w:val="0"/>
      <w:marTop w:val="0"/>
      <w:marBottom w:val="0"/>
      <w:divBdr>
        <w:top w:val="none" w:sz="0" w:space="0" w:color="auto"/>
        <w:left w:val="none" w:sz="0" w:space="0" w:color="auto"/>
        <w:bottom w:val="none" w:sz="0" w:space="0" w:color="auto"/>
        <w:right w:val="none" w:sz="0" w:space="0" w:color="auto"/>
      </w:divBdr>
    </w:div>
    <w:div w:id="1638485875">
      <w:bodyDiv w:val="1"/>
      <w:marLeft w:val="0"/>
      <w:marRight w:val="0"/>
      <w:marTop w:val="0"/>
      <w:marBottom w:val="0"/>
      <w:divBdr>
        <w:top w:val="none" w:sz="0" w:space="0" w:color="auto"/>
        <w:left w:val="none" w:sz="0" w:space="0" w:color="auto"/>
        <w:bottom w:val="none" w:sz="0" w:space="0" w:color="auto"/>
        <w:right w:val="none" w:sz="0" w:space="0" w:color="auto"/>
      </w:divBdr>
    </w:div>
    <w:div w:id="1653483663">
      <w:bodyDiv w:val="1"/>
      <w:marLeft w:val="0"/>
      <w:marRight w:val="0"/>
      <w:marTop w:val="0"/>
      <w:marBottom w:val="0"/>
      <w:divBdr>
        <w:top w:val="none" w:sz="0" w:space="0" w:color="auto"/>
        <w:left w:val="none" w:sz="0" w:space="0" w:color="auto"/>
        <w:bottom w:val="none" w:sz="0" w:space="0" w:color="auto"/>
        <w:right w:val="none" w:sz="0" w:space="0" w:color="auto"/>
      </w:divBdr>
    </w:div>
    <w:div w:id="1669943538">
      <w:bodyDiv w:val="1"/>
      <w:marLeft w:val="0"/>
      <w:marRight w:val="0"/>
      <w:marTop w:val="0"/>
      <w:marBottom w:val="0"/>
      <w:divBdr>
        <w:top w:val="none" w:sz="0" w:space="0" w:color="auto"/>
        <w:left w:val="none" w:sz="0" w:space="0" w:color="auto"/>
        <w:bottom w:val="none" w:sz="0" w:space="0" w:color="auto"/>
        <w:right w:val="none" w:sz="0" w:space="0" w:color="auto"/>
      </w:divBdr>
    </w:div>
    <w:div w:id="1671905852">
      <w:bodyDiv w:val="1"/>
      <w:marLeft w:val="0"/>
      <w:marRight w:val="0"/>
      <w:marTop w:val="0"/>
      <w:marBottom w:val="0"/>
      <w:divBdr>
        <w:top w:val="none" w:sz="0" w:space="0" w:color="auto"/>
        <w:left w:val="none" w:sz="0" w:space="0" w:color="auto"/>
        <w:bottom w:val="none" w:sz="0" w:space="0" w:color="auto"/>
        <w:right w:val="none" w:sz="0" w:space="0" w:color="auto"/>
      </w:divBdr>
    </w:div>
    <w:div w:id="1702631861">
      <w:bodyDiv w:val="1"/>
      <w:marLeft w:val="0"/>
      <w:marRight w:val="0"/>
      <w:marTop w:val="0"/>
      <w:marBottom w:val="0"/>
      <w:divBdr>
        <w:top w:val="none" w:sz="0" w:space="0" w:color="auto"/>
        <w:left w:val="none" w:sz="0" w:space="0" w:color="auto"/>
        <w:bottom w:val="none" w:sz="0" w:space="0" w:color="auto"/>
        <w:right w:val="none" w:sz="0" w:space="0" w:color="auto"/>
      </w:divBdr>
    </w:div>
    <w:div w:id="1735202611">
      <w:bodyDiv w:val="1"/>
      <w:marLeft w:val="0"/>
      <w:marRight w:val="0"/>
      <w:marTop w:val="0"/>
      <w:marBottom w:val="0"/>
      <w:divBdr>
        <w:top w:val="none" w:sz="0" w:space="0" w:color="auto"/>
        <w:left w:val="none" w:sz="0" w:space="0" w:color="auto"/>
        <w:bottom w:val="none" w:sz="0" w:space="0" w:color="auto"/>
        <w:right w:val="none" w:sz="0" w:space="0" w:color="auto"/>
      </w:divBdr>
    </w:div>
    <w:div w:id="1770849853">
      <w:bodyDiv w:val="1"/>
      <w:marLeft w:val="0"/>
      <w:marRight w:val="0"/>
      <w:marTop w:val="0"/>
      <w:marBottom w:val="0"/>
      <w:divBdr>
        <w:top w:val="none" w:sz="0" w:space="0" w:color="auto"/>
        <w:left w:val="none" w:sz="0" w:space="0" w:color="auto"/>
        <w:bottom w:val="none" w:sz="0" w:space="0" w:color="auto"/>
        <w:right w:val="none" w:sz="0" w:space="0" w:color="auto"/>
      </w:divBdr>
    </w:div>
    <w:div w:id="1781950004">
      <w:bodyDiv w:val="1"/>
      <w:marLeft w:val="0"/>
      <w:marRight w:val="0"/>
      <w:marTop w:val="0"/>
      <w:marBottom w:val="0"/>
      <w:divBdr>
        <w:top w:val="none" w:sz="0" w:space="0" w:color="auto"/>
        <w:left w:val="none" w:sz="0" w:space="0" w:color="auto"/>
        <w:bottom w:val="none" w:sz="0" w:space="0" w:color="auto"/>
        <w:right w:val="none" w:sz="0" w:space="0" w:color="auto"/>
      </w:divBdr>
    </w:div>
    <w:div w:id="1804229891">
      <w:bodyDiv w:val="1"/>
      <w:marLeft w:val="0"/>
      <w:marRight w:val="0"/>
      <w:marTop w:val="0"/>
      <w:marBottom w:val="0"/>
      <w:divBdr>
        <w:top w:val="none" w:sz="0" w:space="0" w:color="auto"/>
        <w:left w:val="none" w:sz="0" w:space="0" w:color="auto"/>
        <w:bottom w:val="none" w:sz="0" w:space="0" w:color="auto"/>
        <w:right w:val="none" w:sz="0" w:space="0" w:color="auto"/>
      </w:divBdr>
    </w:div>
    <w:div w:id="1823738498">
      <w:bodyDiv w:val="1"/>
      <w:marLeft w:val="0"/>
      <w:marRight w:val="0"/>
      <w:marTop w:val="0"/>
      <w:marBottom w:val="0"/>
      <w:divBdr>
        <w:top w:val="none" w:sz="0" w:space="0" w:color="auto"/>
        <w:left w:val="none" w:sz="0" w:space="0" w:color="auto"/>
        <w:bottom w:val="none" w:sz="0" w:space="0" w:color="auto"/>
        <w:right w:val="none" w:sz="0" w:space="0" w:color="auto"/>
      </w:divBdr>
    </w:div>
    <w:div w:id="1829248203">
      <w:bodyDiv w:val="1"/>
      <w:marLeft w:val="0"/>
      <w:marRight w:val="0"/>
      <w:marTop w:val="0"/>
      <w:marBottom w:val="0"/>
      <w:divBdr>
        <w:top w:val="none" w:sz="0" w:space="0" w:color="auto"/>
        <w:left w:val="none" w:sz="0" w:space="0" w:color="auto"/>
        <w:bottom w:val="none" w:sz="0" w:space="0" w:color="auto"/>
        <w:right w:val="none" w:sz="0" w:space="0" w:color="auto"/>
      </w:divBdr>
    </w:div>
    <w:div w:id="1832140677">
      <w:bodyDiv w:val="1"/>
      <w:marLeft w:val="0"/>
      <w:marRight w:val="0"/>
      <w:marTop w:val="0"/>
      <w:marBottom w:val="0"/>
      <w:divBdr>
        <w:top w:val="none" w:sz="0" w:space="0" w:color="auto"/>
        <w:left w:val="none" w:sz="0" w:space="0" w:color="auto"/>
        <w:bottom w:val="none" w:sz="0" w:space="0" w:color="auto"/>
        <w:right w:val="none" w:sz="0" w:space="0" w:color="auto"/>
      </w:divBdr>
    </w:div>
    <w:div w:id="1862159194">
      <w:bodyDiv w:val="1"/>
      <w:marLeft w:val="0"/>
      <w:marRight w:val="0"/>
      <w:marTop w:val="0"/>
      <w:marBottom w:val="0"/>
      <w:divBdr>
        <w:top w:val="none" w:sz="0" w:space="0" w:color="auto"/>
        <w:left w:val="none" w:sz="0" w:space="0" w:color="auto"/>
        <w:bottom w:val="none" w:sz="0" w:space="0" w:color="auto"/>
        <w:right w:val="none" w:sz="0" w:space="0" w:color="auto"/>
      </w:divBdr>
    </w:div>
    <w:div w:id="1893270752">
      <w:bodyDiv w:val="1"/>
      <w:marLeft w:val="0"/>
      <w:marRight w:val="0"/>
      <w:marTop w:val="0"/>
      <w:marBottom w:val="0"/>
      <w:divBdr>
        <w:top w:val="none" w:sz="0" w:space="0" w:color="auto"/>
        <w:left w:val="none" w:sz="0" w:space="0" w:color="auto"/>
        <w:bottom w:val="none" w:sz="0" w:space="0" w:color="auto"/>
        <w:right w:val="none" w:sz="0" w:space="0" w:color="auto"/>
      </w:divBdr>
    </w:div>
    <w:div w:id="1896815750">
      <w:bodyDiv w:val="1"/>
      <w:marLeft w:val="0"/>
      <w:marRight w:val="0"/>
      <w:marTop w:val="0"/>
      <w:marBottom w:val="0"/>
      <w:divBdr>
        <w:top w:val="none" w:sz="0" w:space="0" w:color="auto"/>
        <w:left w:val="none" w:sz="0" w:space="0" w:color="auto"/>
        <w:bottom w:val="none" w:sz="0" w:space="0" w:color="auto"/>
        <w:right w:val="none" w:sz="0" w:space="0" w:color="auto"/>
      </w:divBdr>
    </w:div>
    <w:div w:id="1905068091">
      <w:bodyDiv w:val="1"/>
      <w:marLeft w:val="0"/>
      <w:marRight w:val="0"/>
      <w:marTop w:val="0"/>
      <w:marBottom w:val="0"/>
      <w:divBdr>
        <w:top w:val="none" w:sz="0" w:space="0" w:color="auto"/>
        <w:left w:val="none" w:sz="0" w:space="0" w:color="auto"/>
        <w:bottom w:val="none" w:sz="0" w:space="0" w:color="auto"/>
        <w:right w:val="none" w:sz="0" w:space="0" w:color="auto"/>
      </w:divBdr>
    </w:div>
    <w:div w:id="1909725013">
      <w:bodyDiv w:val="1"/>
      <w:marLeft w:val="0"/>
      <w:marRight w:val="0"/>
      <w:marTop w:val="0"/>
      <w:marBottom w:val="0"/>
      <w:divBdr>
        <w:top w:val="none" w:sz="0" w:space="0" w:color="auto"/>
        <w:left w:val="none" w:sz="0" w:space="0" w:color="auto"/>
        <w:bottom w:val="none" w:sz="0" w:space="0" w:color="auto"/>
        <w:right w:val="none" w:sz="0" w:space="0" w:color="auto"/>
      </w:divBdr>
    </w:div>
    <w:div w:id="1921675998">
      <w:bodyDiv w:val="1"/>
      <w:marLeft w:val="0"/>
      <w:marRight w:val="0"/>
      <w:marTop w:val="0"/>
      <w:marBottom w:val="0"/>
      <w:divBdr>
        <w:top w:val="none" w:sz="0" w:space="0" w:color="auto"/>
        <w:left w:val="none" w:sz="0" w:space="0" w:color="auto"/>
        <w:bottom w:val="none" w:sz="0" w:space="0" w:color="auto"/>
        <w:right w:val="none" w:sz="0" w:space="0" w:color="auto"/>
      </w:divBdr>
    </w:div>
    <w:div w:id="1935820269">
      <w:bodyDiv w:val="1"/>
      <w:marLeft w:val="0"/>
      <w:marRight w:val="0"/>
      <w:marTop w:val="0"/>
      <w:marBottom w:val="0"/>
      <w:divBdr>
        <w:top w:val="none" w:sz="0" w:space="0" w:color="auto"/>
        <w:left w:val="none" w:sz="0" w:space="0" w:color="auto"/>
        <w:bottom w:val="none" w:sz="0" w:space="0" w:color="auto"/>
        <w:right w:val="none" w:sz="0" w:space="0" w:color="auto"/>
      </w:divBdr>
    </w:div>
    <w:div w:id="1953979268">
      <w:bodyDiv w:val="1"/>
      <w:marLeft w:val="0"/>
      <w:marRight w:val="0"/>
      <w:marTop w:val="0"/>
      <w:marBottom w:val="0"/>
      <w:divBdr>
        <w:top w:val="none" w:sz="0" w:space="0" w:color="auto"/>
        <w:left w:val="none" w:sz="0" w:space="0" w:color="auto"/>
        <w:bottom w:val="none" w:sz="0" w:space="0" w:color="auto"/>
        <w:right w:val="none" w:sz="0" w:space="0" w:color="auto"/>
      </w:divBdr>
    </w:div>
    <w:div w:id="1972124464">
      <w:bodyDiv w:val="1"/>
      <w:marLeft w:val="0"/>
      <w:marRight w:val="0"/>
      <w:marTop w:val="0"/>
      <w:marBottom w:val="0"/>
      <w:divBdr>
        <w:top w:val="none" w:sz="0" w:space="0" w:color="auto"/>
        <w:left w:val="none" w:sz="0" w:space="0" w:color="auto"/>
        <w:bottom w:val="none" w:sz="0" w:space="0" w:color="auto"/>
        <w:right w:val="none" w:sz="0" w:space="0" w:color="auto"/>
      </w:divBdr>
    </w:div>
    <w:div w:id="1972324854">
      <w:bodyDiv w:val="1"/>
      <w:marLeft w:val="0"/>
      <w:marRight w:val="0"/>
      <w:marTop w:val="0"/>
      <w:marBottom w:val="0"/>
      <w:divBdr>
        <w:top w:val="none" w:sz="0" w:space="0" w:color="auto"/>
        <w:left w:val="none" w:sz="0" w:space="0" w:color="auto"/>
        <w:bottom w:val="none" w:sz="0" w:space="0" w:color="auto"/>
        <w:right w:val="none" w:sz="0" w:space="0" w:color="auto"/>
      </w:divBdr>
    </w:div>
    <w:div w:id="1974752210">
      <w:bodyDiv w:val="1"/>
      <w:marLeft w:val="0"/>
      <w:marRight w:val="0"/>
      <w:marTop w:val="0"/>
      <w:marBottom w:val="0"/>
      <w:divBdr>
        <w:top w:val="none" w:sz="0" w:space="0" w:color="auto"/>
        <w:left w:val="none" w:sz="0" w:space="0" w:color="auto"/>
        <w:bottom w:val="none" w:sz="0" w:space="0" w:color="auto"/>
        <w:right w:val="none" w:sz="0" w:space="0" w:color="auto"/>
      </w:divBdr>
    </w:div>
    <w:div w:id="1993873646">
      <w:bodyDiv w:val="1"/>
      <w:marLeft w:val="0"/>
      <w:marRight w:val="0"/>
      <w:marTop w:val="0"/>
      <w:marBottom w:val="0"/>
      <w:divBdr>
        <w:top w:val="none" w:sz="0" w:space="0" w:color="auto"/>
        <w:left w:val="none" w:sz="0" w:space="0" w:color="auto"/>
        <w:bottom w:val="none" w:sz="0" w:space="0" w:color="auto"/>
        <w:right w:val="none" w:sz="0" w:space="0" w:color="auto"/>
      </w:divBdr>
    </w:div>
    <w:div w:id="2009091276">
      <w:bodyDiv w:val="1"/>
      <w:marLeft w:val="0"/>
      <w:marRight w:val="0"/>
      <w:marTop w:val="0"/>
      <w:marBottom w:val="0"/>
      <w:divBdr>
        <w:top w:val="none" w:sz="0" w:space="0" w:color="auto"/>
        <w:left w:val="none" w:sz="0" w:space="0" w:color="auto"/>
        <w:bottom w:val="none" w:sz="0" w:space="0" w:color="auto"/>
        <w:right w:val="none" w:sz="0" w:space="0" w:color="auto"/>
      </w:divBdr>
    </w:div>
    <w:div w:id="2015498360">
      <w:bodyDiv w:val="1"/>
      <w:marLeft w:val="0"/>
      <w:marRight w:val="0"/>
      <w:marTop w:val="0"/>
      <w:marBottom w:val="0"/>
      <w:divBdr>
        <w:top w:val="none" w:sz="0" w:space="0" w:color="auto"/>
        <w:left w:val="none" w:sz="0" w:space="0" w:color="auto"/>
        <w:bottom w:val="none" w:sz="0" w:space="0" w:color="auto"/>
        <w:right w:val="none" w:sz="0" w:space="0" w:color="auto"/>
      </w:divBdr>
    </w:div>
    <w:div w:id="2024352800">
      <w:bodyDiv w:val="1"/>
      <w:marLeft w:val="0"/>
      <w:marRight w:val="0"/>
      <w:marTop w:val="0"/>
      <w:marBottom w:val="0"/>
      <w:divBdr>
        <w:top w:val="none" w:sz="0" w:space="0" w:color="auto"/>
        <w:left w:val="none" w:sz="0" w:space="0" w:color="auto"/>
        <w:bottom w:val="none" w:sz="0" w:space="0" w:color="auto"/>
        <w:right w:val="none" w:sz="0" w:space="0" w:color="auto"/>
      </w:divBdr>
    </w:div>
    <w:div w:id="2027173864">
      <w:bodyDiv w:val="1"/>
      <w:marLeft w:val="0"/>
      <w:marRight w:val="0"/>
      <w:marTop w:val="0"/>
      <w:marBottom w:val="0"/>
      <w:divBdr>
        <w:top w:val="none" w:sz="0" w:space="0" w:color="auto"/>
        <w:left w:val="none" w:sz="0" w:space="0" w:color="auto"/>
        <w:bottom w:val="none" w:sz="0" w:space="0" w:color="auto"/>
        <w:right w:val="none" w:sz="0" w:space="0" w:color="auto"/>
      </w:divBdr>
    </w:div>
    <w:div w:id="2035766180">
      <w:bodyDiv w:val="1"/>
      <w:marLeft w:val="0"/>
      <w:marRight w:val="0"/>
      <w:marTop w:val="0"/>
      <w:marBottom w:val="0"/>
      <w:divBdr>
        <w:top w:val="none" w:sz="0" w:space="0" w:color="auto"/>
        <w:left w:val="none" w:sz="0" w:space="0" w:color="auto"/>
        <w:bottom w:val="none" w:sz="0" w:space="0" w:color="auto"/>
        <w:right w:val="none" w:sz="0" w:space="0" w:color="auto"/>
      </w:divBdr>
    </w:div>
    <w:div w:id="2036425141">
      <w:bodyDiv w:val="1"/>
      <w:marLeft w:val="0"/>
      <w:marRight w:val="0"/>
      <w:marTop w:val="0"/>
      <w:marBottom w:val="0"/>
      <w:divBdr>
        <w:top w:val="none" w:sz="0" w:space="0" w:color="auto"/>
        <w:left w:val="none" w:sz="0" w:space="0" w:color="auto"/>
        <w:bottom w:val="none" w:sz="0" w:space="0" w:color="auto"/>
        <w:right w:val="none" w:sz="0" w:space="0" w:color="auto"/>
      </w:divBdr>
    </w:div>
    <w:div w:id="2060862105">
      <w:bodyDiv w:val="1"/>
      <w:marLeft w:val="0"/>
      <w:marRight w:val="0"/>
      <w:marTop w:val="0"/>
      <w:marBottom w:val="0"/>
      <w:divBdr>
        <w:top w:val="none" w:sz="0" w:space="0" w:color="auto"/>
        <w:left w:val="none" w:sz="0" w:space="0" w:color="auto"/>
        <w:bottom w:val="none" w:sz="0" w:space="0" w:color="auto"/>
        <w:right w:val="none" w:sz="0" w:space="0" w:color="auto"/>
      </w:divBdr>
    </w:div>
    <w:div w:id="2073113637">
      <w:bodyDiv w:val="1"/>
      <w:marLeft w:val="0"/>
      <w:marRight w:val="0"/>
      <w:marTop w:val="0"/>
      <w:marBottom w:val="0"/>
      <w:divBdr>
        <w:top w:val="none" w:sz="0" w:space="0" w:color="auto"/>
        <w:left w:val="none" w:sz="0" w:space="0" w:color="auto"/>
        <w:bottom w:val="none" w:sz="0" w:space="0" w:color="auto"/>
        <w:right w:val="none" w:sz="0" w:space="0" w:color="auto"/>
      </w:divBdr>
    </w:div>
    <w:div w:id="2086025161">
      <w:bodyDiv w:val="1"/>
      <w:marLeft w:val="0"/>
      <w:marRight w:val="0"/>
      <w:marTop w:val="0"/>
      <w:marBottom w:val="0"/>
      <w:divBdr>
        <w:top w:val="none" w:sz="0" w:space="0" w:color="auto"/>
        <w:left w:val="none" w:sz="0" w:space="0" w:color="auto"/>
        <w:bottom w:val="none" w:sz="0" w:space="0" w:color="auto"/>
        <w:right w:val="none" w:sz="0" w:space="0" w:color="auto"/>
      </w:divBdr>
    </w:div>
    <w:div w:id="2089114904">
      <w:bodyDiv w:val="1"/>
      <w:marLeft w:val="0"/>
      <w:marRight w:val="0"/>
      <w:marTop w:val="0"/>
      <w:marBottom w:val="0"/>
      <w:divBdr>
        <w:top w:val="none" w:sz="0" w:space="0" w:color="auto"/>
        <w:left w:val="none" w:sz="0" w:space="0" w:color="auto"/>
        <w:bottom w:val="none" w:sz="0" w:space="0" w:color="auto"/>
        <w:right w:val="none" w:sz="0" w:space="0" w:color="auto"/>
      </w:divBdr>
    </w:div>
    <w:div w:id="2107460394">
      <w:bodyDiv w:val="1"/>
      <w:marLeft w:val="0"/>
      <w:marRight w:val="0"/>
      <w:marTop w:val="0"/>
      <w:marBottom w:val="0"/>
      <w:divBdr>
        <w:top w:val="none" w:sz="0" w:space="0" w:color="auto"/>
        <w:left w:val="none" w:sz="0" w:space="0" w:color="auto"/>
        <w:bottom w:val="none" w:sz="0" w:space="0" w:color="auto"/>
        <w:right w:val="none" w:sz="0" w:space="0" w:color="auto"/>
      </w:divBdr>
    </w:div>
    <w:div w:id="2113739031">
      <w:bodyDiv w:val="1"/>
      <w:marLeft w:val="0"/>
      <w:marRight w:val="0"/>
      <w:marTop w:val="0"/>
      <w:marBottom w:val="0"/>
      <w:divBdr>
        <w:top w:val="none" w:sz="0" w:space="0" w:color="auto"/>
        <w:left w:val="none" w:sz="0" w:space="0" w:color="auto"/>
        <w:bottom w:val="none" w:sz="0" w:space="0" w:color="auto"/>
        <w:right w:val="none" w:sz="0" w:space="0" w:color="auto"/>
      </w:divBdr>
    </w:div>
    <w:div w:id="214450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6083</Characters>
  <Application>Microsoft Office Word</Application>
  <DocSecurity>4</DocSecurity>
  <Lines>50</Lines>
  <Paragraphs>13</Paragraphs>
  <ScaleCrop>false</ScaleCrop>
  <HeadingPairs>
    <vt:vector size="2" baseType="variant">
      <vt:variant>
        <vt:lpstr>Pavadinimas</vt:lpstr>
      </vt:variant>
      <vt:variant>
        <vt:i4>1</vt:i4>
      </vt:variant>
    </vt:vector>
  </HeadingPairs>
  <TitlesOfParts>
    <vt:vector size="1" baseType="lpstr">
      <vt:lpstr>PATVIRTINTA</vt:lpstr>
    </vt:vector>
  </TitlesOfParts>
  <Company>valdyba</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O.Valantiejiene</dc:creator>
  <cp:lastModifiedBy>Greta Jundulė</cp:lastModifiedBy>
  <cp:revision>2</cp:revision>
  <cp:lastPrinted>2021-12-02T12:31:00Z</cp:lastPrinted>
  <dcterms:created xsi:type="dcterms:W3CDTF">2023-08-29T10:52:00Z</dcterms:created>
  <dcterms:modified xsi:type="dcterms:W3CDTF">2023-08-29T10:52:00Z</dcterms:modified>
</cp:coreProperties>
</file>