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63EB271A" w14:textId="5C852509" w:rsidR="00DD5E64" w:rsidRPr="00980D5B" w:rsidRDefault="00F22F47" w:rsidP="00DD5E64">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DD5E64" w:rsidRPr="00980D5B">
        <w:rPr>
          <w:b/>
          <w:sz w:val="24"/>
          <w:szCs w:val="24"/>
          <w:lang w:val="en-US"/>
        </w:rPr>
        <w:t xml:space="preserve"> </w:t>
      </w:r>
      <w:r w:rsidR="00113AF3" w:rsidRPr="00113AF3">
        <w:rPr>
          <w:b/>
          <w:sz w:val="24"/>
          <w:szCs w:val="24"/>
        </w:rPr>
        <w:t>„</w:t>
      </w:r>
      <w:r w:rsidR="00113AF3" w:rsidRPr="00113AF3">
        <w:rPr>
          <w:b/>
          <w:caps/>
          <w:sz w:val="24"/>
          <w:szCs w:val="24"/>
        </w:rPr>
        <w:t xml:space="preserve">DĖL TURTO PERDAVIMO VALDYTI, NAUDOTI IR DISPONUOTI PATIKĖJIMO TEISE Klaipėdos MIESTO SAVIVALDYBĖS biudžetinėms įstaigoms“ </w:t>
      </w:r>
      <w:r w:rsidRPr="00980D5B">
        <w:rPr>
          <w:b/>
          <w:sz w:val="24"/>
          <w:szCs w:val="24"/>
          <w:lang w:val="en-US"/>
        </w:rPr>
        <w:t xml:space="preserve"> </w:t>
      </w:r>
      <w:r w:rsidR="00DD5E64" w:rsidRPr="00980D5B">
        <w:rPr>
          <w:b/>
          <w:sz w:val="24"/>
          <w:szCs w:val="24"/>
          <w:lang w:val="en-US"/>
        </w:rPr>
        <w:t>PROJEKTO</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10405581" w14:textId="59AD9E9F" w:rsidR="00E12A6E" w:rsidRPr="00980D5B" w:rsidRDefault="00F865C3" w:rsidP="00980D5B">
      <w:pPr>
        <w:ind w:firstLine="709"/>
        <w:jc w:val="both"/>
        <w:rPr>
          <w:b/>
          <w:sz w:val="24"/>
          <w:szCs w:val="24"/>
          <w:lang w:val="en-US"/>
        </w:rPr>
      </w:pPr>
      <w:r>
        <w:rPr>
          <w:sz w:val="24"/>
          <w:szCs w:val="24"/>
        </w:rPr>
        <w:t>Š</w:t>
      </w:r>
      <w:r w:rsidRPr="00F865C3">
        <w:rPr>
          <w:sz w:val="24"/>
          <w:szCs w:val="24"/>
        </w:rPr>
        <w:t>is Klaipėdos miesto savivaldybės tarybos sprendimo projektas teikiamas, siekiant perduoti nekilnojamąjį, ilgalaikį materialųjį ir trumpalaikį materialųjį turtą Klaipėdos miesto savivaldybės biudžetinėms įstaigoms.</w:t>
      </w: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4D3D3AEA" w14:textId="77777777" w:rsidR="00F865C3" w:rsidRPr="00F865C3" w:rsidRDefault="00F865C3" w:rsidP="00F865C3">
      <w:pPr>
        <w:ind w:firstLine="709"/>
        <w:jc w:val="both"/>
        <w:rPr>
          <w:sz w:val="24"/>
          <w:szCs w:val="24"/>
        </w:rPr>
      </w:pPr>
      <w:r w:rsidRPr="00F865C3">
        <w:rPr>
          <w:sz w:val="24"/>
          <w:szCs w:val="24"/>
        </w:rPr>
        <w:t xml:space="preserve">Lietuvos Respublikos vietos savivaldos įstatymo 15 straipsnio 2 dalies 19 punktas nustato išimtinę savivaldybės tarybos kompetenciją – sprendimų dėl disponavimo savivaldybei nuosavybės teise priklausančiu turtu priėmimą, šio turto valdymo, naudojimo ir disponavimo juo tvarkos taisyklių nustatymą, išskyrus atvejus, kai tvarka yra nustatyta įstatymuose ar jų pagrindu priimtuose kituose teisės aktuose.  </w:t>
      </w:r>
    </w:p>
    <w:p w14:paraId="410A065B" w14:textId="77777777" w:rsidR="00F865C3" w:rsidRPr="00F865C3" w:rsidRDefault="00F865C3" w:rsidP="00F865C3">
      <w:pPr>
        <w:ind w:firstLine="709"/>
        <w:jc w:val="both"/>
        <w:rPr>
          <w:sz w:val="24"/>
          <w:szCs w:val="24"/>
        </w:rPr>
      </w:pPr>
      <w:r w:rsidRPr="00F865C3">
        <w:rPr>
          <w:sz w:val="24"/>
          <w:szCs w:val="24"/>
        </w:rPr>
        <w:t xml:space="preserve">    Lietuvos Respublikos valstybės ir savivaldybių turto valdymo, naudojimo ir disponavimo juo įstatymo 12 straipsnio 2 dalyje įtvirtinta, kad Savivaldybių turtą patikėjimo teise valdo, naudoja ir disponuoja juo</w:t>
      </w:r>
      <w:r w:rsidRPr="00F865C3">
        <w:rPr>
          <w:b/>
          <w:bCs/>
          <w:sz w:val="24"/>
          <w:szCs w:val="24"/>
        </w:rPr>
        <w:t> </w:t>
      </w:r>
      <w:r w:rsidRPr="00F865C3">
        <w:rPr>
          <w:sz w:val="24"/>
          <w:szCs w:val="24"/>
        </w:rPr>
        <w:t>savivaldybių įstaigos savivaldybių tarybų sprendimuose nustatyta tvarka.</w:t>
      </w:r>
    </w:p>
    <w:p w14:paraId="664A7503" w14:textId="72BD0909" w:rsidR="00E12A6E" w:rsidRPr="00F865C3" w:rsidRDefault="00F865C3" w:rsidP="00980D5B">
      <w:pPr>
        <w:ind w:firstLine="709"/>
        <w:jc w:val="both"/>
        <w:rPr>
          <w:sz w:val="24"/>
          <w:szCs w:val="24"/>
        </w:rPr>
      </w:pPr>
      <w:r w:rsidRPr="00F865C3">
        <w:rPr>
          <w:sz w:val="24"/>
          <w:szCs w:val="24"/>
        </w:rPr>
        <w:t>Klaipėdos miesto savivaldybės turto perdavimo valdyti, naudoti ir disponuoti juo</w:t>
      </w:r>
      <w:r w:rsidR="00C23359">
        <w:rPr>
          <w:sz w:val="24"/>
          <w:szCs w:val="24"/>
        </w:rPr>
        <w:t xml:space="preserve"> patikėjimo teise tvarkos aprašo</w:t>
      </w:r>
      <w:r w:rsidRPr="00F865C3">
        <w:rPr>
          <w:sz w:val="24"/>
          <w:szCs w:val="24"/>
        </w:rPr>
        <w:t xml:space="preserve"> (patvirtinta Klaipėdos miesto savivaldybės tarybos </w:t>
      </w:r>
      <w:smartTag w:uri="urn:schemas-microsoft-com:office:smarttags" w:element="metricconverter">
        <w:smartTagPr>
          <w:attr w:name="ProductID" w:val="2011 m"/>
        </w:smartTagPr>
        <w:r w:rsidRPr="00F865C3">
          <w:rPr>
            <w:sz w:val="24"/>
            <w:szCs w:val="24"/>
          </w:rPr>
          <w:t>2011 m</w:t>
        </w:r>
      </w:smartTag>
      <w:r w:rsidRPr="00F865C3">
        <w:rPr>
          <w:sz w:val="24"/>
          <w:szCs w:val="24"/>
        </w:rPr>
        <w:t>. lapkričio 24 d. sprendimu Nr. T2-378 „Dėl Klaipėdos miesto savivaldybės turto perdavimo valdyti, naudoti ir disponuoti juo patikėjimo teise tvarkos aprašo patvirtinimo“) 3.1 papunktyje reglamentuojama kokiems subjektams Savivaldybei nuosavybės teise priklausantis turtas gali būti perduodamas valdyti, naudoti ir disponuoti juo patikėjimo teise savivaldybės tarybos sprendimu. Visos tarybos sprendime išvardintos įstaigos yra savivaldybės biudžetinės įstaigos, turtą valdančios nuostatuose numatytai veiklai vykdyti.</w:t>
      </w:r>
    </w:p>
    <w:p w14:paraId="5177E528" w14:textId="77777777" w:rsidR="00E25500" w:rsidRPr="00980D5B"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7F9F0D0A" w14:textId="7BD2884D" w:rsidR="00DD5E64" w:rsidRDefault="003C65A2" w:rsidP="00980D5B">
      <w:pPr>
        <w:ind w:firstLine="709"/>
        <w:jc w:val="both"/>
        <w:rPr>
          <w:bCs/>
          <w:sz w:val="24"/>
          <w:szCs w:val="24"/>
        </w:rPr>
      </w:pPr>
      <w:r>
        <w:rPr>
          <w:bCs/>
          <w:sz w:val="24"/>
          <w:szCs w:val="24"/>
        </w:rPr>
        <w:t xml:space="preserve">Klaipėdos miesto savivaldybės administracijai (toliau – Administracija) įgyvendino </w:t>
      </w:r>
      <w:r w:rsidR="0015249D">
        <w:rPr>
          <w:bCs/>
          <w:sz w:val="24"/>
          <w:szCs w:val="24"/>
        </w:rPr>
        <w:t>Sku</w:t>
      </w:r>
      <w:r>
        <w:rPr>
          <w:bCs/>
          <w:sz w:val="24"/>
          <w:szCs w:val="24"/>
        </w:rPr>
        <w:t>lptūrų parko sutvarkymo projektą, kurio</w:t>
      </w:r>
      <w:r w:rsidR="0015249D">
        <w:rPr>
          <w:bCs/>
          <w:sz w:val="24"/>
          <w:szCs w:val="24"/>
        </w:rPr>
        <w:t xml:space="preserve"> metu buvo atliktas parke esančio gynybinio rūsio paprastasis remontas</w:t>
      </w:r>
      <w:r>
        <w:rPr>
          <w:bCs/>
          <w:sz w:val="24"/>
          <w:szCs w:val="24"/>
        </w:rPr>
        <w:t>. 2023 m. rugpjūčio 18 d. biudžetinė įstaiga Mažosios Lietuvos istorijos muziejus atsiuntė prašymą perduot</w:t>
      </w:r>
      <w:r w:rsidR="009B38DE">
        <w:rPr>
          <w:bCs/>
          <w:sz w:val="24"/>
          <w:szCs w:val="24"/>
        </w:rPr>
        <w:t>i nekilnojamąjį turtą – pastatą-</w:t>
      </w:r>
      <w:r>
        <w:rPr>
          <w:bCs/>
          <w:sz w:val="24"/>
          <w:szCs w:val="24"/>
        </w:rPr>
        <w:t>gynybinį rūsį valdyti, naudoti ir disponuoti patikėjimo teise</w:t>
      </w:r>
      <w:r w:rsidR="0012760B">
        <w:rPr>
          <w:bCs/>
          <w:sz w:val="24"/>
          <w:szCs w:val="24"/>
        </w:rPr>
        <w:t>. Šio sprendimo</w:t>
      </w:r>
      <w:r w:rsidR="005C5DE4">
        <w:rPr>
          <w:bCs/>
          <w:sz w:val="24"/>
          <w:szCs w:val="24"/>
        </w:rPr>
        <w:t xml:space="preserve"> projekto</w:t>
      </w:r>
      <w:r w:rsidR="0012760B">
        <w:rPr>
          <w:bCs/>
          <w:sz w:val="24"/>
          <w:szCs w:val="24"/>
        </w:rPr>
        <w:t xml:space="preserve"> </w:t>
      </w:r>
      <w:r w:rsidR="0012760B" w:rsidRPr="009641EB">
        <w:rPr>
          <w:b/>
          <w:bCs/>
          <w:sz w:val="24"/>
          <w:szCs w:val="24"/>
        </w:rPr>
        <w:t>1 punktu</w:t>
      </w:r>
      <w:r w:rsidR="0012760B">
        <w:rPr>
          <w:bCs/>
          <w:sz w:val="24"/>
          <w:szCs w:val="24"/>
        </w:rPr>
        <w:t xml:space="preserve"> siūloma perduoti Klaipėdos miesto savivaldybei nuosavybės teise priklausantį nekilnojamąjį turtą</w:t>
      </w:r>
      <w:r w:rsidR="009641EB">
        <w:rPr>
          <w:bCs/>
          <w:sz w:val="24"/>
          <w:szCs w:val="24"/>
        </w:rPr>
        <w:t xml:space="preserve"> Mažosios Lietuvos istorijos muziejui</w:t>
      </w:r>
      <w:r w:rsidR="0012760B">
        <w:rPr>
          <w:bCs/>
          <w:sz w:val="24"/>
          <w:szCs w:val="24"/>
        </w:rPr>
        <w:t xml:space="preserve"> </w:t>
      </w:r>
      <w:r w:rsidR="009641EB">
        <w:rPr>
          <w:bCs/>
          <w:sz w:val="24"/>
          <w:szCs w:val="24"/>
        </w:rPr>
        <w:t>edukacinės ir kultūrinės veiklos vykdymui</w:t>
      </w:r>
      <w:r w:rsidR="0012760B">
        <w:rPr>
          <w:bCs/>
          <w:sz w:val="24"/>
          <w:szCs w:val="24"/>
        </w:rPr>
        <w:t xml:space="preserve">. </w:t>
      </w:r>
    </w:p>
    <w:p w14:paraId="7887E406" w14:textId="082669BE" w:rsidR="00C708B2" w:rsidRDefault="00776FD9" w:rsidP="00432C84">
      <w:pPr>
        <w:ind w:firstLine="709"/>
        <w:jc w:val="both"/>
        <w:rPr>
          <w:bCs/>
          <w:sz w:val="24"/>
          <w:szCs w:val="24"/>
        </w:rPr>
      </w:pPr>
      <w:r>
        <w:rPr>
          <w:bCs/>
          <w:sz w:val="24"/>
          <w:szCs w:val="24"/>
        </w:rPr>
        <w:t xml:space="preserve">2023 m. liepos 13 d. gautas prašymas iš viešosios įstaigos „Universa Via“ tarptautinės mokyklos dėl galiojančios 2020 m. gegužės 28 d. </w:t>
      </w:r>
      <w:r w:rsidR="009B38DE">
        <w:rPr>
          <w:bCs/>
          <w:sz w:val="24"/>
          <w:szCs w:val="24"/>
        </w:rPr>
        <w:t xml:space="preserve">turto </w:t>
      </w:r>
      <w:r>
        <w:rPr>
          <w:bCs/>
          <w:sz w:val="24"/>
          <w:szCs w:val="24"/>
        </w:rPr>
        <w:t xml:space="preserve">patikėjimo sutarties Nr. J9-1524 nutraukimo bei dviejų pastatų-mokyklų ir kiemo statinių, esančių Baltikalnio g. 11, Klaipėdoje, perdavimo pagal panaudos sutartį. </w:t>
      </w:r>
      <w:r w:rsidR="0074457C">
        <w:rPr>
          <w:bCs/>
          <w:sz w:val="24"/>
          <w:szCs w:val="24"/>
        </w:rPr>
        <w:tab/>
      </w:r>
      <w:r w:rsidR="0024600D" w:rsidRPr="0024600D">
        <w:rPr>
          <w:bCs/>
          <w:sz w:val="24"/>
          <w:szCs w:val="24"/>
        </w:rPr>
        <w:t>Pagal Klaipėdos miesto savivaldybės turto perdavimo panaudos pagrindais laikinai neatlygintinai valdyti ir naudotis tvarkos aprašą, patvirtintą Klaipėdos miesto savivaldybės tarybos 2020 m. vasario 27 d. sprendimu Nr. T2-38, Savivaldybei nuosavybės teise priklausantis nekilnojamasis turtas gali būti perduotas panaudos pagrindais jei jis yra perduotas Administracijai valdyti patikėjimo teise.</w:t>
      </w:r>
    </w:p>
    <w:p w14:paraId="335DF187" w14:textId="280E5934" w:rsidR="00776FD9" w:rsidRDefault="00C708B2" w:rsidP="00432C84">
      <w:pPr>
        <w:ind w:firstLine="709"/>
        <w:jc w:val="both"/>
        <w:rPr>
          <w:bCs/>
          <w:sz w:val="24"/>
          <w:szCs w:val="24"/>
        </w:rPr>
      </w:pPr>
      <w:r>
        <w:rPr>
          <w:bCs/>
          <w:sz w:val="24"/>
          <w:szCs w:val="24"/>
        </w:rPr>
        <w:t xml:space="preserve">Sprendimo projekto </w:t>
      </w:r>
      <w:r w:rsidRPr="0074457C">
        <w:rPr>
          <w:b/>
          <w:bCs/>
          <w:sz w:val="24"/>
          <w:szCs w:val="24"/>
        </w:rPr>
        <w:t>2 punkte</w:t>
      </w:r>
      <w:r>
        <w:rPr>
          <w:bCs/>
          <w:sz w:val="24"/>
          <w:szCs w:val="24"/>
        </w:rPr>
        <w:t xml:space="preserve"> numatytas turto perdavimas </w:t>
      </w:r>
      <w:r w:rsidRPr="00C708B2">
        <w:rPr>
          <w:bCs/>
          <w:sz w:val="24"/>
          <w:szCs w:val="24"/>
        </w:rPr>
        <w:t xml:space="preserve">valdyti, naudoti ir disponuoti juo patikėjimo teise </w:t>
      </w:r>
      <w:r>
        <w:rPr>
          <w:bCs/>
          <w:sz w:val="24"/>
          <w:szCs w:val="24"/>
        </w:rPr>
        <w:t xml:space="preserve">Administracijai reikalingas siekiant atlikti pastatų ir statinių </w:t>
      </w:r>
      <w:r w:rsidR="0024600D">
        <w:rPr>
          <w:bCs/>
          <w:sz w:val="24"/>
          <w:szCs w:val="24"/>
        </w:rPr>
        <w:t xml:space="preserve">daiktinės teisės </w:t>
      </w:r>
      <w:r>
        <w:rPr>
          <w:bCs/>
          <w:sz w:val="24"/>
          <w:szCs w:val="24"/>
        </w:rPr>
        <w:t>registraciją nekilnojamojo turto registre</w:t>
      </w:r>
      <w:r w:rsidR="0024600D">
        <w:rPr>
          <w:bCs/>
          <w:sz w:val="24"/>
          <w:szCs w:val="24"/>
        </w:rPr>
        <w:t xml:space="preserve">. </w:t>
      </w:r>
    </w:p>
    <w:p w14:paraId="3FD57D01" w14:textId="7D4BB007" w:rsidR="00C35CED" w:rsidRDefault="008D36A4" w:rsidP="00432C84">
      <w:pPr>
        <w:ind w:firstLine="709"/>
        <w:jc w:val="both"/>
        <w:rPr>
          <w:bCs/>
          <w:sz w:val="24"/>
          <w:szCs w:val="24"/>
        </w:rPr>
      </w:pPr>
      <w:r>
        <w:rPr>
          <w:bCs/>
          <w:sz w:val="24"/>
          <w:szCs w:val="24"/>
        </w:rPr>
        <w:t xml:space="preserve">Administracijai įgyvendinus </w:t>
      </w:r>
      <w:r w:rsidRPr="008D36A4">
        <w:rPr>
          <w:bCs/>
          <w:sz w:val="24"/>
          <w:szCs w:val="24"/>
        </w:rPr>
        <w:t xml:space="preserve">Klaipėdos </w:t>
      </w:r>
      <w:r w:rsidR="00C35CED">
        <w:rPr>
          <w:bCs/>
          <w:sz w:val="24"/>
          <w:szCs w:val="24"/>
        </w:rPr>
        <w:t>uostamiesčio</w:t>
      </w:r>
      <w:r w:rsidRPr="008D36A4">
        <w:rPr>
          <w:bCs/>
          <w:sz w:val="24"/>
          <w:szCs w:val="24"/>
        </w:rPr>
        <w:t xml:space="preserve"> progimnazijos sporto ir kitos paskirties inžinerinių statinių,</w:t>
      </w:r>
      <w:r w:rsidR="009B38DE">
        <w:rPr>
          <w:bCs/>
          <w:sz w:val="24"/>
          <w:szCs w:val="24"/>
        </w:rPr>
        <w:t xml:space="preserve"> esančių</w:t>
      </w:r>
      <w:r w:rsidRPr="008D36A4">
        <w:rPr>
          <w:bCs/>
          <w:sz w:val="24"/>
          <w:szCs w:val="24"/>
        </w:rPr>
        <w:t xml:space="preserve"> S. Daukanto g. 5</w:t>
      </w:r>
      <w:r w:rsidR="009B38DE">
        <w:rPr>
          <w:bCs/>
          <w:sz w:val="24"/>
          <w:szCs w:val="24"/>
        </w:rPr>
        <w:t>, Klaipėdoje</w:t>
      </w:r>
      <w:r w:rsidRPr="008D36A4">
        <w:rPr>
          <w:bCs/>
          <w:sz w:val="24"/>
          <w:szCs w:val="24"/>
        </w:rPr>
        <w:t>, s</w:t>
      </w:r>
      <w:r w:rsidR="009B38DE">
        <w:rPr>
          <w:bCs/>
          <w:sz w:val="24"/>
          <w:szCs w:val="24"/>
        </w:rPr>
        <w:t>upaprastintą</w:t>
      </w:r>
      <w:r>
        <w:rPr>
          <w:bCs/>
          <w:sz w:val="24"/>
          <w:szCs w:val="24"/>
        </w:rPr>
        <w:t xml:space="preserve"> statybos projektą</w:t>
      </w:r>
      <w:r w:rsidR="009B38DE">
        <w:rPr>
          <w:bCs/>
          <w:sz w:val="24"/>
          <w:szCs w:val="24"/>
        </w:rPr>
        <w:t>,</w:t>
      </w:r>
      <w:r>
        <w:rPr>
          <w:bCs/>
          <w:sz w:val="24"/>
          <w:szCs w:val="24"/>
        </w:rPr>
        <w:t xml:space="preserve"> buvo pastatytos </w:t>
      </w:r>
      <w:r w:rsidR="009B38DE">
        <w:rPr>
          <w:bCs/>
          <w:sz w:val="24"/>
          <w:szCs w:val="24"/>
        </w:rPr>
        <w:t xml:space="preserve">trys </w:t>
      </w:r>
      <w:r>
        <w:rPr>
          <w:bCs/>
          <w:sz w:val="24"/>
          <w:szCs w:val="24"/>
        </w:rPr>
        <w:t xml:space="preserve">sporto aikštelės, įsigyti sporto įrenginiai bei įrengti tinkamam turto funkcionavimui reikalingi inžineriniai tinklai bei pėsčiųjų takas. </w:t>
      </w:r>
    </w:p>
    <w:p w14:paraId="5BA6C61F" w14:textId="586419D2" w:rsidR="00776FD9" w:rsidRDefault="00C35CED" w:rsidP="00432C84">
      <w:pPr>
        <w:ind w:firstLine="709"/>
        <w:jc w:val="both"/>
        <w:rPr>
          <w:bCs/>
          <w:sz w:val="24"/>
          <w:szCs w:val="24"/>
        </w:rPr>
      </w:pPr>
      <w:r>
        <w:rPr>
          <w:bCs/>
          <w:sz w:val="24"/>
          <w:szCs w:val="24"/>
        </w:rPr>
        <w:lastRenderedPageBreak/>
        <w:t xml:space="preserve">Sprendimo projekto </w:t>
      </w:r>
      <w:r w:rsidRPr="00FE66D8">
        <w:rPr>
          <w:b/>
          <w:bCs/>
          <w:sz w:val="24"/>
          <w:szCs w:val="24"/>
        </w:rPr>
        <w:t>3 punktu</w:t>
      </w:r>
      <w:r>
        <w:rPr>
          <w:bCs/>
          <w:sz w:val="24"/>
          <w:szCs w:val="24"/>
        </w:rPr>
        <w:t xml:space="preserve"> siūloma perduoti Klaipėdos miesto savivaldybei nuosavybės teise priklausantį nekilnojamąjį turtą (bendra įsigijimo vertė – </w:t>
      </w:r>
      <w:r w:rsidR="00FE66D8" w:rsidRPr="00FE66D8">
        <w:rPr>
          <w:bCs/>
          <w:sz w:val="24"/>
          <w:szCs w:val="24"/>
        </w:rPr>
        <w:t>325 757,91</w:t>
      </w:r>
      <w:r w:rsidR="00FE66D8">
        <w:rPr>
          <w:bCs/>
          <w:sz w:val="24"/>
          <w:szCs w:val="24"/>
        </w:rPr>
        <w:t xml:space="preserve"> </w:t>
      </w:r>
      <w:r>
        <w:rPr>
          <w:bCs/>
          <w:sz w:val="24"/>
          <w:szCs w:val="24"/>
        </w:rPr>
        <w:t>Eur) valdyti, naudoti ir disponuoti</w:t>
      </w:r>
      <w:r w:rsidR="004B4501">
        <w:rPr>
          <w:bCs/>
          <w:sz w:val="24"/>
          <w:szCs w:val="24"/>
        </w:rPr>
        <w:t xml:space="preserve"> </w:t>
      </w:r>
      <w:r>
        <w:rPr>
          <w:bCs/>
          <w:sz w:val="24"/>
          <w:szCs w:val="24"/>
        </w:rPr>
        <w:t>patikėjimo teise biudžetinei įstaigai Klaipėdos uostamiesčio progimnazijai</w:t>
      </w:r>
      <w:r w:rsidR="00FE66D8">
        <w:rPr>
          <w:bCs/>
          <w:sz w:val="24"/>
          <w:szCs w:val="24"/>
        </w:rPr>
        <w:t xml:space="preserve">. </w:t>
      </w:r>
      <w:r w:rsidR="00FE66D8" w:rsidRPr="00FE66D8">
        <w:rPr>
          <w:bCs/>
          <w:sz w:val="24"/>
          <w:szCs w:val="24"/>
        </w:rPr>
        <w:t>Naujai pastatytas nekilnojamasis turtas nekilnojamojo turto registre registruotas tik Klaipėdos miesto savivaldybės nuosavybės teise.</w:t>
      </w:r>
      <w:r w:rsidR="00FE66D8">
        <w:rPr>
          <w:bCs/>
          <w:sz w:val="24"/>
          <w:szCs w:val="24"/>
        </w:rPr>
        <w:t xml:space="preserve"> </w:t>
      </w:r>
      <w:r w:rsidR="00FE66D8" w:rsidRPr="00FE66D8">
        <w:rPr>
          <w:b/>
          <w:bCs/>
          <w:sz w:val="24"/>
          <w:szCs w:val="24"/>
        </w:rPr>
        <w:t xml:space="preserve">4 punktu </w:t>
      </w:r>
      <w:r w:rsidR="00FE66D8" w:rsidRPr="00FE66D8">
        <w:rPr>
          <w:bCs/>
          <w:sz w:val="24"/>
          <w:szCs w:val="24"/>
        </w:rPr>
        <w:t>perduoti Klaipėdos miesto savivaldybei nuosavybės teise priklausantį ir Klaipėdos miesto savivaldybės administracijos patikėjimo teise valdomą ilgalaikį materialųjį turtą (bendra įsigijimo vertė –</w:t>
      </w:r>
      <w:r w:rsidR="00FE66D8">
        <w:rPr>
          <w:bCs/>
          <w:sz w:val="24"/>
          <w:szCs w:val="24"/>
        </w:rPr>
        <w:t xml:space="preserve"> </w:t>
      </w:r>
      <w:r w:rsidR="00FE66D8" w:rsidRPr="00FE66D8">
        <w:rPr>
          <w:bCs/>
          <w:sz w:val="24"/>
          <w:szCs w:val="24"/>
        </w:rPr>
        <w:t>49 852,33</w:t>
      </w:r>
      <w:r w:rsidR="00FE66D8">
        <w:rPr>
          <w:bCs/>
          <w:sz w:val="24"/>
          <w:szCs w:val="24"/>
        </w:rPr>
        <w:t xml:space="preserve"> </w:t>
      </w:r>
      <w:r w:rsidR="00FE66D8" w:rsidRPr="00FE66D8">
        <w:rPr>
          <w:bCs/>
          <w:sz w:val="24"/>
          <w:szCs w:val="24"/>
        </w:rPr>
        <w:t xml:space="preserve">Eur) valdyti, naudoti ir disponuoti patikėjimo teise biudžetinei įstaigai Klaipėdos </w:t>
      </w:r>
      <w:r w:rsidR="00FE66D8">
        <w:rPr>
          <w:bCs/>
          <w:sz w:val="24"/>
          <w:szCs w:val="24"/>
        </w:rPr>
        <w:t>uostamiesčio</w:t>
      </w:r>
      <w:r w:rsidR="00FE66D8" w:rsidRPr="00FE66D8">
        <w:rPr>
          <w:bCs/>
          <w:sz w:val="24"/>
          <w:szCs w:val="24"/>
        </w:rPr>
        <w:t xml:space="preserve"> progimnazijai. Įstaigos prašymas dėl turto perdavimo pridedamas prie </w:t>
      </w:r>
      <w:r w:rsidR="00FE66D8">
        <w:rPr>
          <w:bCs/>
          <w:sz w:val="24"/>
          <w:szCs w:val="24"/>
        </w:rPr>
        <w:t xml:space="preserve">projekto </w:t>
      </w:r>
      <w:r w:rsidR="00FE66D8" w:rsidRPr="00FE66D8">
        <w:rPr>
          <w:bCs/>
          <w:sz w:val="24"/>
          <w:szCs w:val="24"/>
        </w:rPr>
        <w:t>rengimo medžiagos.</w:t>
      </w:r>
    </w:p>
    <w:p w14:paraId="4648A1AA" w14:textId="0EFE5FF2" w:rsidR="009A2DB9" w:rsidRDefault="009A2DB9" w:rsidP="009A2DB9">
      <w:pPr>
        <w:ind w:firstLine="709"/>
        <w:jc w:val="both"/>
        <w:rPr>
          <w:bCs/>
          <w:sz w:val="24"/>
          <w:szCs w:val="24"/>
        </w:rPr>
      </w:pPr>
      <w:r>
        <w:rPr>
          <w:bCs/>
          <w:sz w:val="24"/>
          <w:szCs w:val="24"/>
        </w:rPr>
        <w:t>Įgyvendindama „Klaipėdos miesto savivaldybės Imanuelio Kanto viešosios bibliotekos „Kauno atžalyno“ padalinys – naujos galimybės mažiems ir dideliems“</w:t>
      </w:r>
      <w:r w:rsidR="004B4501">
        <w:rPr>
          <w:bCs/>
          <w:sz w:val="24"/>
          <w:szCs w:val="24"/>
        </w:rPr>
        <w:t xml:space="preserve"> projektą</w:t>
      </w:r>
      <w:r>
        <w:rPr>
          <w:bCs/>
          <w:sz w:val="24"/>
          <w:szCs w:val="24"/>
        </w:rPr>
        <w:t xml:space="preserve"> Ad</w:t>
      </w:r>
      <w:r w:rsidR="007404FC">
        <w:rPr>
          <w:bCs/>
          <w:sz w:val="24"/>
          <w:szCs w:val="24"/>
        </w:rPr>
        <w:t xml:space="preserve">ministracija įsigijo ilgalaikio ir trumpalaikio materialiojo turto (informacinių technologijų, įgarsinimo ir kita biuro įranga), bendra įsigijimo vertė – 95 188,53 Eur, kuris bus naudojamas </w:t>
      </w:r>
      <w:r w:rsidR="007404FC" w:rsidRPr="007404FC">
        <w:rPr>
          <w:bCs/>
          <w:sz w:val="24"/>
          <w:szCs w:val="24"/>
        </w:rPr>
        <w:t>Imanuelio Kanto viešosios bibliotekos „Kauno atžalyno“ filialo funkcijoms vykdyti.</w:t>
      </w:r>
      <w:r w:rsidR="004B4501">
        <w:rPr>
          <w:bCs/>
          <w:sz w:val="24"/>
          <w:szCs w:val="24"/>
        </w:rPr>
        <w:t xml:space="preserve"> Sprendimo projekto </w:t>
      </w:r>
      <w:r w:rsidR="004B4501" w:rsidRPr="004B4501">
        <w:rPr>
          <w:b/>
          <w:bCs/>
          <w:sz w:val="24"/>
          <w:szCs w:val="24"/>
        </w:rPr>
        <w:t>5 punktu</w:t>
      </w:r>
      <w:r w:rsidR="004B4501" w:rsidRPr="004B4501">
        <w:rPr>
          <w:bCs/>
          <w:sz w:val="24"/>
          <w:szCs w:val="24"/>
        </w:rPr>
        <w:t xml:space="preserve"> yra perduodamas naujai įgytas turtas Klaipėdos miesto savivaldybės Imanuelio Kanto viešajai bibliotekai.</w:t>
      </w:r>
    </w:p>
    <w:p w14:paraId="13C42CDA" w14:textId="269FED26" w:rsidR="00E12A6E" w:rsidRDefault="0083156E" w:rsidP="00980D5B">
      <w:pPr>
        <w:ind w:firstLine="709"/>
        <w:jc w:val="both"/>
        <w:rPr>
          <w:bCs/>
          <w:sz w:val="24"/>
          <w:szCs w:val="24"/>
        </w:rPr>
      </w:pPr>
      <w:r>
        <w:rPr>
          <w:bCs/>
          <w:sz w:val="24"/>
          <w:szCs w:val="24"/>
        </w:rPr>
        <w:t>Administracija 2023 m. liepos 24 d. gavo prašymą iš Klaipėdos „Saulutės“ mokyklos-darželio, kuriuo prašoma perduoti valdyti patikėjimo teise naujai įrengtą mobilų laiptinį kopiklį neįgaliesiems, esantį Kauno g. 11, Klaipėda (</w:t>
      </w:r>
      <w:r w:rsidRPr="007B42E3">
        <w:rPr>
          <w:b/>
          <w:bCs/>
          <w:sz w:val="24"/>
          <w:szCs w:val="24"/>
        </w:rPr>
        <w:t>6 punktas</w:t>
      </w:r>
      <w:r>
        <w:rPr>
          <w:bCs/>
          <w:sz w:val="24"/>
          <w:szCs w:val="24"/>
        </w:rPr>
        <w:t xml:space="preserve">). Įrenginys įsigytas </w:t>
      </w:r>
      <w:r w:rsidR="007B42E3">
        <w:rPr>
          <w:bCs/>
          <w:sz w:val="24"/>
          <w:szCs w:val="24"/>
        </w:rPr>
        <w:t>vykdant</w:t>
      </w:r>
      <w:r>
        <w:rPr>
          <w:bCs/>
          <w:sz w:val="24"/>
          <w:szCs w:val="24"/>
        </w:rPr>
        <w:t xml:space="preserve"> </w:t>
      </w:r>
      <w:r w:rsidR="007B42E3">
        <w:rPr>
          <w:bCs/>
          <w:sz w:val="24"/>
          <w:szCs w:val="24"/>
        </w:rPr>
        <w:t xml:space="preserve">darželio pastato paprastojo remonto projektą. </w:t>
      </w:r>
      <w:r>
        <w:rPr>
          <w:bCs/>
          <w:sz w:val="24"/>
          <w:szCs w:val="24"/>
        </w:rPr>
        <w:t xml:space="preserve"> </w:t>
      </w:r>
    </w:p>
    <w:p w14:paraId="60599415" w14:textId="69F5AA5B" w:rsidR="007B42E3" w:rsidRPr="007B42E3" w:rsidRDefault="007B42E3" w:rsidP="00980D5B">
      <w:pPr>
        <w:ind w:firstLine="709"/>
        <w:jc w:val="both"/>
        <w:rPr>
          <w:bCs/>
          <w:sz w:val="24"/>
          <w:szCs w:val="24"/>
        </w:rPr>
      </w:pPr>
      <w:r w:rsidRPr="007B42E3">
        <w:rPr>
          <w:bCs/>
          <w:sz w:val="24"/>
          <w:szCs w:val="24"/>
        </w:rPr>
        <w:t>Perdavus turtą savivaldybės biudžetinėms įstaigoms užtikrinama tinkama įstaigų veikla ir funkcijų vykdymas.</w:t>
      </w: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445FD13A" w14:textId="34B64AE4" w:rsidR="00E12A6E" w:rsidRPr="00980D5B" w:rsidRDefault="00F865C3" w:rsidP="00980D5B">
      <w:pPr>
        <w:ind w:firstLine="709"/>
        <w:jc w:val="both"/>
        <w:rPr>
          <w:sz w:val="24"/>
          <w:szCs w:val="24"/>
          <w:lang w:val="en-US"/>
        </w:rPr>
      </w:pPr>
      <w:r w:rsidRPr="00F865C3">
        <w:rPr>
          <w:bCs/>
          <w:sz w:val="24"/>
          <w:szCs w:val="24"/>
        </w:rPr>
        <w:t>Įgyvendinant šį sprendimą neigiamų pasekmių nenumatoma, teigiamos pasekmės – užtikrinama tinkama savivaldybės biudžetinių įstaigų veikla ir savivaldybės turto valdymas ir naudojimas.</w:t>
      </w: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72C69F56" w14:textId="6A06D2BD" w:rsidR="00E12A6E" w:rsidRPr="00F865C3" w:rsidRDefault="00F865C3" w:rsidP="00980D5B">
      <w:pPr>
        <w:ind w:firstLine="709"/>
        <w:jc w:val="both"/>
        <w:rPr>
          <w:b/>
          <w:bCs/>
          <w:sz w:val="24"/>
          <w:szCs w:val="24"/>
        </w:rPr>
      </w:pPr>
      <w:r w:rsidRPr="00F865C3">
        <w:rPr>
          <w:bCs/>
          <w:sz w:val="24"/>
          <w:szCs w:val="24"/>
        </w:rPr>
        <w:t>Sprendimui įgyvendinti kitų teisės aktų priėmimas nereikalingas.</w:t>
      </w: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40CEB733" w14:textId="7C82F421" w:rsidR="00897DDA" w:rsidRPr="00980D5B" w:rsidRDefault="00F865C3" w:rsidP="00980D5B">
      <w:pPr>
        <w:ind w:firstLine="709"/>
        <w:jc w:val="both"/>
        <w:rPr>
          <w:b/>
          <w:bCs/>
          <w:sz w:val="24"/>
          <w:szCs w:val="24"/>
        </w:rPr>
      </w:pPr>
      <w:r w:rsidRPr="00F865C3">
        <w:rPr>
          <w:bCs/>
          <w:sz w:val="24"/>
          <w:szCs w:val="24"/>
        </w:rPr>
        <w:t>Sprendimui įgyvendinti biudžeto lėšų poreikio nėra.</w:t>
      </w: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2FE3C013" w14:textId="16BFD008" w:rsidR="00980D5B" w:rsidRDefault="00F865C3" w:rsidP="00980D5B">
      <w:pPr>
        <w:ind w:firstLine="709"/>
        <w:jc w:val="both"/>
        <w:rPr>
          <w:b/>
          <w:bCs/>
          <w:sz w:val="24"/>
          <w:szCs w:val="24"/>
        </w:rPr>
      </w:pPr>
      <w:r w:rsidRPr="00F865C3">
        <w:rPr>
          <w:bCs/>
          <w:sz w:val="24"/>
          <w:szCs w:val="24"/>
        </w:rPr>
        <w:t>Sprendimo rengimo metu atskiri vertinimai nebuvo atliekami. Atsižvelgiant į sprendimo projekto pobūdį konsultavimasis su visuomene nėra atliekamas.</w:t>
      </w:r>
    </w:p>
    <w:p w14:paraId="4F4C7211" w14:textId="77777777" w:rsidR="00DD5E64" w:rsidRPr="00980D5B" w:rsidRDefault="00897DDA" w:rsidP="00980D5B">
      <w:pPr>
        <w:ind w:firstLine="709"/>
        <w:jc w:val="both"/>
        <w:rPr>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42C0E15C" w14:textId="5773677C" w:rsidR="00897DDA" w:rsidRPr="00980D5B" w:rsidRDefault="00F865C3" w:rsidP="00DD5E64">
      <w:pPr>
        <w:rPr>
          <w:sz w:val="24"/>
          <w:szCs w:val="24"/>
        </w:rPr>
      </w:pPr>
      <w:r>
        <w:rPr>
          <w:sz w:val="24"/>
          <w:szCs w:val="24"/>
        </w:rPr>
        <w:tab/>
      </w:r>
      <w:r w:rsidRPr="00F865C3">
        <w:rPr>
          <w:sz w:val="24"/>
          <w:szCs w:val="24"/>
        </w:rPr>
        <w:t>Teikiame svarstyti šį sprendimo projektą.</w:t>
      </w:r>
    </w:p>
    <w:p w14:paraId="7C926D38" w14:textId="77777777" w:rsidR="00DD5E64" w:rsidRPr="00BF7F94" w:rsidRDefault="00DD5E64" w:rsidP="00DD5E64">
      <w:pPr>
        <w:ind w:right="-82"/>
        <w:rPr>
          <w:bCs/>
          <w:sz w:val="24"/>
          <w:szCs w:val="24"/>
        </w:rPr>
      </w:pPr>
      <w:r w:rsidRPr="00BF7F94">
        <w:rPr>
          <w:bCs/>
          <w:sz w:val="24"/>
          <w:szCs w:val="24"/>
        </w:rPr>
        <w:t>PRIDEDAMA:</w:t>
      </w:r>
    </w:p>
    <w:p w14:paraId="187505A4" w14:textId="120A15F2" w:rsidR="00DD5E64" w:rsidRDefault="00F22F47" w:rsidP="00DD5E64">
      <w:pPr>
        <w:ind w:right="-82"/>
        <w:rPr>
          <w:sz w:val="24"/>
          <w:szCs w:val="24"/>
        </w:rPr>
      </w:pPr>
      <w:r w:rsidRPr="00980D5B">
        <w:rPr>
          <w:sz w:val="24"/>
          <w:szCs w:val="24"/>
        </w:rPr>
        <w:t xml:space="preserve">1. </w:t>
      </w:r>
      <w:r w:rsidR="0074457C" w:rsidRPr="0074457C">
        <w:rPr>
          <w:bCs/>
          <w:sz w:val="24"/>
          <w:szCs w:val="24"/>
        </w:rPr>
        <w:t>2023</w:t>
      </w:r>
      <w:r w:rsidR="00DA56A2">
        <w:rPr>
          <w:bCs/>
          <w:sz w:val="24"/>
          <w:szCs w:val="24"/>
        </w:rPr>
        <w:t>-08-</w:t>
      </w:r>
      <w:r w:rsidR="0074457C" w:rsidRPr="0074457C">
        <w:rPr>
          <w:bCs/>
          <w:sz w:val="24"/>
          <w:szCs w:val="24"/>
        </w:rPr>
        <w:t xml:space="preserve">18 </w:t>
      </w:r>
      <w:r w:rsidR="00DA56A2">
        <w:rPr>
          <w:bCs/>
          <w:sz w:val="24"/>
          <w:szCs w:val="24"/>
        </w:rPr>
        <w:t>raštas Nr. VI-18, 1 lapas</w:t>
      </w:r>
      <w:r w:rsidR="0074457C">
        <w:rPr>
          <w:bCs/>
          <w:sz w:val="24"/>
          <w:szCs w:val="24"/>
        </w:rPr>
        <w:t>;</w:t>
      </w:r>
    </w:p>
    <w:p w14:paraId="2211F83F" w14:textId="7ACCF6AC" w:rsidR="0074457C" w:rsidRDefault="0074457C" w:rsidP="00DD5E64">
      <w:pPr>
        <w:ind w:right="-82"/>
        <w:rPr>
          <w:sz w:val="24"/>
          <w:szCs w:val="24"/>
        </w:rPr>
      </w:pPr>
      <w:r>
        <w:rPr>
          <w:sz w:val="24"/>
          <w:szCs w:val="24"/>
        </w:rPr>
        <w:t xml:space="preserve">2. </w:t>
      </w:r>
      <w:r w:rsidR="00DA56A2">
        <w:rPr>
          <w:bCs/>
          <w:sz w:val="24"/>
          <w:szCs w:val="24"/>
        </w:rPr>
        <w:t>2023-07-13 prašymas, 1 lapas</w:t>
      </w:r>
      <w:r>
        <w:rPr>
          <w:bCs/>
          <w:sz w:val="24"/>
          <w:szCs w:val="24"/>
        </w:rPr>
        <w:t>;</w:t>
      </w:r>
    </w:p>
    <w:p w14:paraId="6EDDC150" w14:textId="0EAFC345" w:rsidR="0074457C" w:rsidRDefault="0074457C" w:rsidP="00DD5E64">
      <w:pPr>
        <w:ind w:right="-82"/>
        <w:rPr>
          <w:sz w:val="24"/>
          <w:szCs w:val="24"/>
        </w:rPr>
      </w:pPr>
      <w:r>
        <w:rPr>
          <w:sz w:val="24"/>
          <w:szCs w:val="24"/>
        </w:rPr>
        <w:t xml:space="preserve">3. </w:t>
      </w:r>
      <w:r w:rsidR="00FE66D8">
        <w:rPr>
          <w:sz w:val="24"/>
          <w:szCs w:val="24"/>
        </w:rPr>
        <w:t xml:space="preserve">2023-08-22 </w:t>
      </w:r>
      <w:r w:rsidR="00FA6747">
        <w:rPr>
          <w:sz w:val="24"/>
          <w:szCs w:val="24"/>
        </w:rPr>
        <w:t>rašto Nr. D10-2023/17E nuorašas, 4 lapai</w:t>
      </w:r>
      <w:r w:rsidR="00FE66D8">
        <w:rPr>
          <w:sz w:val="24"/>
          <w:szCs w:val="24"/>
        </w:rPr>
        <w:t>;</w:t>
      </w:r>
    </w:p>
    <w:p w14:paraId="2676C99B" w14:textId="6B3B8228" w:rsidR="0074457C" w:rsidRDefault="0074457C" w:rsidP="00DD5E64">
      <w:pPr>
        <w:ind w:right="-82"/>
        <w:rPr>
          <w:sz w:val="24"/>
          <w:szCs w:val="24"/>
        </w:rPr>
      </w:pPr>
      <w:r>
        <w:rPr>
          <w:sz w:val="24"/>
          <w:szCs w:val="24"/>
        </w:rPr>
        <w:t xml:space="preserve">4. </w:t>
      </w:r>
      <w:r w:rsidR="007B42E3">
        <w:rPr>
          <w:sz w:val="24"/>
          <w:szCs w:val="24"/>
        </w:rPr>
        <w:t xml:space="preserve">2023-07-10 rašto Nr. SD-45-(1.6) nuorašas, </w:t>
      </w:r>
      <w:r w:rsidR="00FA6747">
        <w:rPr>
          <w:sz w:val="24"/>
          <w:szCs w:val="24"/>
        </w:rPr>
        <w:t>6 lapai;</w:t>
      </w:r>
    </w:p>
    <w:p w14:paraId="5C6627A3" w14:textId="428D8A33" w:rsidR="00DD5E64" w:rsidRPr="00980D5B" w:rsidRDefault="0074457C" w:rsidP="00DD5E64">
      <w:pPr>
        <w:ind w:right="-82"/>
        <w:rPr>
          <w:sz w:val="24"/>
          <w:szCs w:val="24"/>
        </w:rPr>
      </w:pPr>
      <w:r>
        <w:rPr>
          <w:sz w:val="24"/>
          <w:szCs w:val="24"/>
        </w:rPr>
        <w:t xml:space="preserve">5. </w:t>
      </w:r>
      <w:r w:rsidR="007B42E3">
        <w:rPr>
          <w:sz w:val="24"/>
          <w:szCs w:val="24"/>
        </w:rPr>
        <w:t xml:space="preserve">2023-07-24 </w:t>
      </w:r>
      <w:r w:rsidR="00FA6747">
        <w:rPr>
          <w:sz w:val="24"/>
          <w:szCs w:val="24"/>
        </w:rPr>
        <w:t>rašto Nr. SI-77 nuorašas, 2 lapai.</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4413"/>
        <w:gridCol w:w="2757"/>
        <w:gridCol w:w="2802"/>
      </w:tblGrid>
      <w:tr w:rsidR="00980D5B" w:rsidRPr="00C543BA" w14:paraId="4D78E1BD" w14:textId="77777777" w:rsidTr="00C267F5">
        <w:tc>
          <w:tcPr>
            <w:tcW w:w="4503" w:type="dxa"/>
            <w:tcBorders>
              <w:bottom w:val="single" w:sz="4" w:space="0" w:color="auto"/>
            </w:tcBorders>
            <w:shd w:val="clear" w:color="auto" w:fill="auto"/>
          </w:tcPr>
          <w:p w14:paraId="1081CE0D" w14:textId="682CF58E" w:rsidR="00980D5B" w:rsidRPr="00C543BA" w:rsidRDefault="00C543BA" w:rsidP="00C267F5">
            <w:pPr>
              <w:ind w:right="-82"/>
              <w:rPr>
                <w:sz w:val="24"/>
                <w:szCs w:val="24"/>
              </w:rPr>
            </w:pPr>
            <w:r w:rsidRPr="00C543BA">
              <w:rPr>
                <w:sz w:val="24"/>
                <w:szCs w:val="24"/>
              </w:rPr>
              <w:t>Turto valdymo skyriaus patarėja, pavaduojanti skyriaus vedėją</w:t>
            </w:r>
          </w:p>
        </w:tc>
        <w:tc>
          <w:tcPr>
            <w:tcW w:w="2835" w:type="dxa"/>
            <w:shd w:val="clear" w:color="auto" w:fill="auto"/>
          </w:tcPr>
          <w:p w14:paraId="5ECA90E1" w14:textId="77777777" w:rsidR="00980D5B" w:rsidRPr="00C543BA" w:rsidRDefault="00980D5B" w:rsidP="00C267F5">
            <w:pPr>
              <w:ind w:right="-82"/>
              <w:rPr>
                <w:sz w:val="24"/>
                <w:szCs w:val="24"/>
              </w:rPr>
            </w:pPr>
          </w:p>
        </w:tc>
        <w:tc>
          <w:tcPr>
            <w:tcW w:w="2850" w:type="dxa"/>
            <w:tcBorders>
              <w:bottom w:val="single" w:sz="4" w:space="0" w:color="auto"/>
            </w:tcBorders>
            <w:shd w:val="clear" w:color="auto" w:fill="auto"/>
          </w:tcPr>
          <w:p w14:paraId="0091AC45" w14:textId="77777777" w:rsidR="00C543BA" w:rsidRDefault="00C543BA" w:rsidP="00C267F5">
            <w:pPr>
              <w:ind w:right="-82"/>
              <w:rPr>
                <w:sz w:val="24"/>
                <w:szCs w:val="24"/>
              </w:rPr>
            </w:pPr>
          </w:p>
          <w:p w14:paraId="1C24DE82" w14:textId="4BA7D48B" w:rsidR="00980D5B" w:rsidRPr="00C543BA" w:rsidRDefault="00C543BA" w:rsidP="00C267F5">
            <w:pPr>
              <w:ind w:right="-82"/>
              <w:rPr>
                <w:sz w:val="24"/>
                <w:szCs w:val="24"/>
              </w:rPr>
            </w:pPr>
            <w:r w:rsidRPr="00C543BA">
              <w:rPr>
                <w:sz w:val="24"/>
                <w:szCs w:val="24"/>
              </w:rPr>
              <w:t>Genovaitė Paulikienė</w:t>
            </w:r>
          </w:p>
        </w:tc>
      </w:tr>
      <w:tr w:rsidR="00980D5B" w:rsidRPr="00C543BA" w14:paraId="4F60C3DB" w14:textId="77777777" w:rsidTr="00C543BA">
        <w:trPr>
          <w:trHeight w:val="152"/>
        </w:trPr>
        <w:tc>
          <w:tcPr>
            <w:tcW w:w="4503" w:type="dxa"/>
            <w:tcBorders>
              <w:top w:val="single" w:sz="4" w:space="0" w:color="auto"/>
            </w:tcBorders>
            <w:shd w:val="clear" w:color="auto" w:fill="auto"/>
          </w:tcPr>
          <w:p w14:paraId="3178F890" w14:textId="3B0DFEE1" w:rsidR="00980D5B" w:rsidRPr="00C543BA" w:rsidRDefault="00980D5B" w:rsidP="00C267F5">
            <w:pPr>
              <w:ind w:right="-82"/>
              <w:rPr>
                <w:sz w:val="24"/>
                <w:szCs w:val="24"/>
              </w:rPr>
            </w:pPr>
          </w:p>
        </w:tc>
        <w:tc>
          <w:tcPr>
            <w:tcW w:w="2835" w:type="dxa"/>
            <w:shd w:val="clear" w:color="auto" w:fill="auto"/>
          </w:tcPr>
          <w:p w14:paraId="08E46B2E" w14:textId="77777777" w:rsidR="00980D5B" w:rsidRPr="00C543BA" w:rsidRDefault="00980D5B" w:rsidP="00C267F5">
            <w:pPr>
              <w:ind w:right="-82"/>
              <w:jc w:val="right"/>
              <w:rPr>
                <w:i/>
                <w:iCs/>
              </w:rPr>
            </w:pPr>
          </w:p>
        </w:tc>
        <w:tc>
          <w:tcPr>
            <w:tcW w:w="2850" w:type="dxa"/>
            <w:tcBorders>
              <w:top w:val="single" w:sz="4" w:space="0" w:color="auto"/>
            </w:tcBorders>
            <w:shd w:val="clear" w:color="auto" w:fill="auto"/>
          </w:tcPr>
          <w:p w14:paraId="3DF08666" w14:textId="1738EFE9" w:rsidR="00980D5B" w:rsidRPr="00C543BA" w:rsidRDefault="00980D5B" w:rsidP="00C543BA">
            <w:pPr>
              <w:ind w:right="-82"/>
              <w:jc w:val="right"/>
              <w:rPr>
                <w:sz w:val="24"/>
                <w:szCs w:val="24"/>
              </w:rPr>
            </w:pPr>
          </w:p>
        </w:tc>
      </w:tr>
    </w:tbl>
    <w:p w14:paraId="4E46895E" w14:textId="725B7E6D" w:rsidR="00E358FB" w:rsidRPr="00C543BA" w:rsidRDefault="00C543BA" w:rsidP="00980D5B">
      <w:pPr>
        <w:ind w:right="-82"/>
        <w:rPr>
          <w:i/>
          <w:iCs/>
        </w:rPr>
      </w:pPr>
      <w:r w:rsidRPr="00C543BA">
        <w:rPr>
          <w:i/>
          <w:iCs/>
        </w:rPr>
        <w:tab/>
      </w:r>
      <w:r w:rsidRPr="00C543BA">
        <w:rPr>
          <w:i/>
          <w:iCs/>
        </w:rPr>
        <w:tab/>
      </w:r>
    </w:p>
    <w:sectPr w:rsidR="00E358FB" w:rsidRPr="00C543BA"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113AF3"/>
    <w:rsid w:val="0012760B"/>
    <w:rsid w:val="001356DF"/>
    <w:rsid w:val="0015249D"/>
    <w:rsid w:val="001B7BC9"/>
    <w:rsid w:val="001F5034"/>
    <w:rsid w:val="00205DCD"/>
    <w:rsid w:val="0024600D"/>
    <w:rsid w:val="002A46BC"/>
    <w:rsid w:val="00394D94"/>
    <w:rsid w:val="003C65A2"/>
    <w:rsid w:val="00432C84"/>
    <w:rsid w:val="00460B26"/>
    <w:rsid w:val="004656DE"/>
    <w:rsid w:val="004B4501"/>
    <w:rsid w:val="004E24BA"/>
    <w:rsid w:val="005C5DE4"/>
    <w:rsid w:val="00630CED"/>
    <w:rsid w:val="00652CE1"/>
    <w:rsid w:val="00671733"/>
    <w:rsid w:val="007404FC"/>
    <w:rsid w:val="0074457C"/>
    <w:rsid w:val="00776FD9"/>
    <w:rsid w:val="007B42E3"/>
    <w:rsid w:val="00824E3D"/>
    <w:rsid w:val="0083156E"/>
    <w:rsid w:val="00835296"/>
    <w:rsid w:val="00867CFE"/>
    <w:rsid w:val="00897DDA"/>
    <w:rsid w:val="008D36A4"/>
    <w:rsid w:val="009641EB"/>
    <w:rsid w:val="00980D5B"/>
    <w:rsid w:val="009A2DB9"/>
    <w:rsid w:val="009B38DE"/>
    <w:rsid w:val="00A74269"/>
    <w:rsid w:val="00AB76A1"/>
    <w:rsid w:val="00AC4AB1"/>
    <w:rsid w:val="00AD0031"/>
    <w:rsid w:val="00BB21D8"/>
    <w:rsid w:val="00BD08AA"/>
    <w:rsid w:val="00BF7F94"/>
    <w:rsid w:val="00C23359"/>
    <w:rsid w:val="00C267F5"/>
    <w:rsid w:val="00C35CED"/>
    <w:rsid w:val="00C543BA"/>
    <w:rsid w:val="00C708B2"/>
    <w:rsid w:val="00D323EB"/>
    <w:rsid w:val="00DA56A2"/>
    <w:rsid w:val="00DD5E64"/>
    <w:rsid w:val="00E12A6E"/>
    <w:rsid w:val="00E25500"/>
    <w:rsid w:val="00E358FB"/>
    <w:rsid w:val="00F0672B"/>
    <w:rsid w:val="00F22F47"/>
    <w:rsid w:val="00F865C3"/>
    <w:rsid w:val="00FA6747"/>
    <w:rsid w:val="00FE6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6157</Characters>
  <Application>Microsoft Office Word</Application>
  <DocSecurity>4</DocSecurity>
  <Lines>51</Lines>
  <Paragraphs>13</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Greta Jundulė</cp:lastModifiedBy>
  <cp:revision>2</cp:revision>
  <cp:lastPrinted>2023-08-23T08:55:00Z</cp:lastPrinted>
  <dcterms:created xsi:type="dcterms:W3CDTF">2023-08-30T10:27:00Z</dcterms:created>
  <dcterms:modified xsi:type="dcterms:W3CDTF">2023-08-30T10:27:00Z</dcterms:modified>
</cp:coreProperties>
</file>