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32A28" w14:textId="77777777" w:rsidR="00141B9C" w:rsidRDefault="006F44C4">
      <w:pPr>
        <w:keepNext/>
        <w:jc w:val="center"/>
        <w:outlineLvl w:val="0"/>
        <w:rPr>
          <w:b/>
        </w:rPr>
      </w:pPr>
      <w:bookmarkStart w:id="0" w:name="_GoBack"/>
      <w:bookmarkEnd w:id="0"/>
      <w:r>
        <w:rPr>
          <w:b/>
          <w:noProof/>
          <w:lang w:eastAsia="lt-LT"/>
        </w:rPr>
        <w:drawing>
          <wp:inline distT="0" distB="0" distL="0" distR="0" wp14:anchorId="2A232A3C" wp14:editId="2A232A3D">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61975" cy="695325"/>
                    </a:xfrm>
                    <a:prstGeom prst="rect">
                      <a:avLst/>
                    </a:prstGeom>
                    <a:noFill/>
                  </pic:spPr>
                </pic:pic>
              </a:graphicData>
            </a:graphic>
          </wp:inline>
        </w:drawing>
      </w:r>
    </w:p>
    <w:p w14:paraId="2A232A29" w14:textId="77777777" w:rsidR="00141B9C" w:rsidRDefault="00141B9C">
      <w:pPr>
        <w:keepNext/>
        <w:jc w:val="center"/>
        <w:outlineLvl w:val="0"/>
        <w:rPr>
          <w:b/>
        </w:rPr>
      </w:pPr>
    </w:p>
    <w:p w14:paraId="2A232A2A" w14:textId="77777777" w:rsidR="00141B9C" w:rsidRDefault="006F44C4">
      <w:pPr>
        <w:keepNext/>
        <w:jc w:val="center"/>
        <w:outlineLvl w:val="0"/>
        <w:rPr>
          <w:b/>
          <w:sz w:val="28"/>
          <w:szCs w:val="28"/>
        </w:rPr>
      </w:pPr>
      <w:r>
        <w:rPr>
          <w:b/>
          <w:sz w:val="28"/>
          <w:szCs w:val="28"/>
        </w:rPr>
        <w:t>KLAIPĖDOS MIESTO SAVIVALDYBĖS TARYBA</w:t>
      </w:r>
    </w:p>
    <w:p w14:paraId="2A232A2B" w14:textId="77777777" w:rsidR="00141B9C" w:rsidRDefault="00141B9C">
      <w:pPr>
        <w:keepNext/>
        <w:jc w:val="center"/>
        <w:outlineLvl w:val="1"/>
        <w:rPr>
          <w:b/>
        </w:rPr>
      </w:pPr>
    </w:p>
    <w:p w14:paraId="2A232A2C" w14:textId="77777777" w:rsidR="00141B9C" w:rsidRDefault="006F44C4">
      <w:pPr>
        <w:keepNext/>
        <w:jc w:val="center"/>
        <w:outlineLvl w:val="1"/>
        <w:rPr>
          <w:b/>
        </w:rPr>
      </w:pPr>
      <w:r>
        <w:rPr>
          <w:b/>
        </w:rPr>
        <w:t>SPRENDIMAS</w:t>
      </w:r>
    </w:p>
    <w:p w14:paraId="2A232A2D" w14:textId="77777777" w:rsidR="00141B9C" w:rsidRDefault="006F44C4">
      <w:pPr>
        <w:jc w:val="center"/>
      </w:pPr>
      <w:r>
        <w:rPr>
          <w:b/>
          <w:caps/>
        </w:rPr>
        <w:t xml:space="preserve">DĖL </w:t>
      </w:r>
      <w:r>
        <w:rPr>
          <w:rFonts w:eastAsia="SimSun"/>
          <w:b/>
          <w:color w:val="000000"/>
          <w:shd w:val="clear" w:color="auto" w:fill="FFFFFF"/>
        </w:rPr>
        <w:t>PRITARIMO BIUDŽETINEI ĮSTAIGAI KLAIPĖDOS MIESTO GLOBOS NAMAMS PARTNERIO TEISĖMIS DALYVAUTI PROJEKTE „INTEGRUOTOS KONSULTACIJOS GEROVĖS, SVEIKATOS IR PASLAUGŲ KLAUSIMAIS BEI REKOMENDACIJOS VYRESNIO AMŽIAUS ŽMONĖMS, KURIEMS NETAIKOMA NUOLATINĖ PRIEŽIŪRA“</w:t>
      </w:r>
    </w:p>
    <w:p w14:paraId="2A232A2E" w14:textId="77777777" w:rsidR="00141B9C" w:rsidRDefault="00141B9C">
      <w:pPr>
        <w:jc w:val="center"/>
      </w:pPr>
    </w:p>
    <w:bookmarkStart w:id="1" w:name="registravimoDataIlga"/>
    <w:p w14:paraId="2A232A2F" w14:textId="77777777" w:rsidR="00141B9C" w:rsidRDefault="006F44C4">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instrText xml:space="preserve"> FORMTEXT </w:instrText>
      </w:r>
      <w:r>
        <w:fldChar w:fldCharType="separate"/>
      </w:r>
      <w:r>
        <w:t>2023 m. liepos 27 d.</w:t>
      </w:r>
      <w:r>
        <w:fldChar w:fldCharType="end"/>
      </w:r>
      <w:bookmarkEnd w:id="1"/>
      <w:r>
        <w:t xml:space="preserve"> Nr. </w:t>
      </w:r>
      <w:bookmarkStart w:id="2" w:name="registravimoNr"/>
      <w:r>
        <w:t>T2-203</w:t>
      </w:r>
      <w:bookmarkEnd w:id="2"/>
    </w:p>
    <w:p w14:paraId="2A232A30" w14:textId="77777777" w:rsidR="00141B9C" w:rsidRDefault="006F44C4">
      <w:pPr>
        <w:tabs>
          <w:tab w:val="left" w:pos="5070"/>
          <w:tab w:val="left" w:pos="5366"/>
          <w:tab w:val="left" w:pos="6771"/>
          <w:tab w:val="left" w:pos="7363"/>
        </w:tabs>
        <w:jc w:val="center"/>
      </w:pPr>
      <w:r>
        <w:t>Klaipėda</w:t>
      </w:r>
    </w:p>
    <w:p w14:paraId="2A232A31" w14:textId="1C0DB1A5" w:rsidR="00141B9C" w:rsidRDefault="00141B9C">
      <w:pPr>
        <w:jc w:val="center"/>
      </w:pPr>
    </w:p>
    <w:p w14:paraId="5464C4B8" w14:textId="77777777" w:rsidR="006F44C4" w:rsidRDefault="006F44C4">
      <w:pPr>
        <w:jc w:val="center"/>
      </w:pPr>
    </w:p>
    <w:p w14:paraId="2A232A32" w14:textId="77777777" w:rsidR="00141B9C" w:rsidRDefault="006F44C4">
      <w:pPr>
        <w:tabs>
          <w:tab w:val="left" w:pos="900"/>
        </w:tabs>
        <w:ind w:firstLine="700"/>
        <w:jc w:val="both"/>
        <w:rPr>
          <w:lang w:val="lt"/>
        </w:rPr>
      </w:pPr>
      <w:r>
        <w:rPr>
          <w:lang w:val="lt" w:eastAsia="zh-CN" w:bidi="ar"/>
        </w:rPr>
        <w:t xml:space="preserve">Vadovaudamasi Lietuvos Respublikos vietos savivaldos įstatymo 6 straipsnio 12 punktu ir 15 straipsnio 4 dalimi, Klaipėdos miesto savivaldybės biudžetinių įstaigų projektų, finansuojamų iš Europos Sąjungos ir kitos tarptautinės paramos lėšų, valstybės ar savivaldybės biudžeto lėšų, planavimo ir įgyvendinimo tvarkos aprašo, patvirtinto Klaipėdos miesto savivaldybės administracijos direktoriaus 2023 m. balandžio 19 d. įsakymu Nr. AD1-554 „Dėl Klaipėdos miesto savivaldybės biudžetinių įstaigų projektų, finansuojamų iš Europos Sąjungos ir kitos tarptautinės paramos lėšų, valstybės ar savivaldybės biudžeto lėšų, planavimo ir įgyvendinimo tvarkos aprašo patvirtinimo“, 9 punktu ir atsižvelgdama į biudžetinės įstaigos Klaipėdos miesto globos namų Klaipėdos miesto savivaldybės administracijos Socialinės paramos skyriui pateiktą Projekto inicijavimo paraišką, Klaipėdos miesto savivaldybės taryba </w:t>
      </w:r>
      <w:r>
        <w:rPr>
          <w:spacing w:val="60"/>
          <w:lang w:val="lt" w:eastAsia="zh-CN" w:bidi="ar"/>
        </w:rPr>
        <w:t>nusprendži</w:t>
      </w:r>
      <w:r>
        <w:rPr>
          <w:lang w:val="lt" w:eastAsia="zh-CN" w:bidi="ar"/>
        </w:rPr>
        <w:t>a:</w:t>
      </w:r>
    </w:p>
    <w:p w14:paraId="2A232A33" w14:textId="77777777" w:rsidR="00141B9C" w:rsidRDefault="006F44C4">
      <w:pPr>
        <w:ind w:firstLine="700"/>
        <w:jc w:val="both"/>
        <w:rPr>
          <w:lang w:val="lt"/>
        </w:rPr>
      </w:pPr>
      <w:r>
        <w:rPr>
          <w:lang w:val="lt" w:eastAsia="zh-CN" w:bidi="ar"/>
        </w:rPr>
        <w:t>1. Pritarti biudžetinės įstaigos Klaipėdos miesto globos namų dalyvavimui projekte „Integruotos konsultacijos gerovės, sveikatos ir paslaugų klausimais bei rekomendacijos vyresnio amžiaus žmonėms, kuriems netaikoma nuolatinė priežiūra“ (toliau – Projektas) partnerio teisėmis.</w:t>
      </w:r>
    </w:p>
    <w:p w14:paraId="2A232A34" w14:textId="77777777" w:rsidR="00141B9C" w:rsidRDefault="006F44C4">
      <w:pPr>
        <w:ind w:firstLine="700"/>
        <w:jc w:val="both"/>
        <w:rPr>
          <w:lang w:val="lt"/>
        </w:rPr>
      </w:pPr>
      <w:r>
        <w:rPr>
          <w:lang w:val="lt" w:eastAsia="zh-CN" w:bidi="ar"/>
        </w:rPr>
        <w:t>2. </w:t>
      </w:r>
      <w:r>
        <w:rPr>
          <w:rFonts w:eastAsia="SimSun"/>
          <w:lang w:val="lt" w:eastAsia="zh-CN" w:bidi="ar"/>
        </w:rPr>
        <w:t>N</w:t>
      </w:r>
      <w:r>
        <w:rPr>
          <w:lang w:val="lt" w:eastAsia="zh-CN" w:bidi="ar"/>
        </w:rPr>
        <w:t>umatyti, g</w:t>
      </w:r>
      <w:r>
        <w:rPr>
          <w:rFonts w:eastAsia="SimSun"/>
          <w:lang w:val="lt" w:eastAsia="zh-CN" w:bidi="ar"/>
        </w:rPr>
        <w:t xml:space="preserve">avus finansinę paramą, </w:t>
      </w:r>
      <w:r>
        <w:rPr>
          <w:color w:val="000000"/>
          <w:shd w:val="clear" w:color="auto" w:fill="FFFFFF"/>
          <w:lang w:val="lt" w:eastAsia="zh-CN" w:bidi="ar"/>
        </w:rPr>
        <w:t xml:space="preserve">Klaipėdos miesto savivaldybės biudžete 20 proc. lėšų </w:t>
      </w:r>
      <w:r>
        <w:rPr>
          <w:rFonts w:eastAsia="SimSun"/>
          <w:lang w:val="lt" w:eastAsia="zh-CN" w:bidi="ar"/>
        </w:rPr>
        <w:t xml:space="preserve">iš Projekto partneriui tenkančios Projekto vertės, </w:t>
      </w:r>
      <w:r>
        <w:rPr>
          <w:color w:val="000000"/>
          <w:shd w:val="clear" w:color="auto" w:fill="FFFFFF"/>
          <w:lang w:val="lt" w:eastAsia="zh-CN" w:bidi="ar"/>
        </w:rPr>
        <w:t>skirtų Projekto išlaidoms finansuoti.</w:t>
      </w:r>
    </w:p>
    <w:p w14:paraId="2A232A35" w14:textId="77777777" w:rsidR="00141B9C" w:rsidRDefault="006F44C4">
      <w:pPr>
        <w:ind w:left="700"/>
        <w:jc w:val="both"/>
        <w:rPr>
          <w:lang w:val="lt"/>
        </w:rPr>
      </w:pPr>
      <w:r>
        <w:rPr>
          <w:lang w:val="lt" w:eastAsia="zh-CN" w:bidi="ar"/>
        </w:rPr>
        <w:t>3. Skelbti šį sprendimą Klaipėdos miesto savivaldybės interneto svetainėje.</w:t>
      </w:r>
    </w:p>
    <w:p w14:paraId="2A232A36" w14:textId="77777777" w:rsidR="00141B9C" w:rsidRDefault="00141B9C">
      <w:pPr>
        <w:jc w:val="both"/>
      </w:pPr>
    </w:p>
    <w:p w14:paraId="2A232A37" w14:textId="77777777" w:rsidR="00141B9C" w:rsidRDefault="00141B9C">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141B9C" w14:paraId="2A232A3A" w14:textId="77777777">
        <w:tc>
          <w:tcPr>
            <w:tcW w:w="6204" w:type="dxa"/>
          </w:tcPr>
          <w:p w14:paraId="2A232A38" w14:textId="77777777" w:rsidR="00141B9C" w:rsidRDefault="006F44C4">
            <w:pPr>
              <w:rPr>
                <w:lang w:eastAsia="lt-LT"/>
              </w:rPr>
            </w:pPr>
            <w:r>
              <w:rPr>
                <w:lang w:eastAsia="lt-LT"/>
              </w:rPr>
              <w:t>Savivaldybės meras</w:t>
            </w:r>
          </w:p>
        </w:tc>
        <w:tc>
          <w:tcPr>
            <w:tcW w:w="3650" w:type="dxa"/>
          </w:tcPr>
          <w:p w14:paraId="2A232A39" w14:textId="77777777" w:rsidR="00141B9C" w:rsidRDefault="006F44C4">
            <w:pPr>
              <w:jc w:val="right"/>
              <w:rPr>
                <w:lang w:eastAsia="lt-LT"/>
              </w:rPr>
            </w:pPr>
            <w:r>
              <w:rPr>
                <w:lang w:val="lt" w:bidi="ar"/>
              </w:rPr>
              <w:t>Arvydas Vaitkus</w:t>
            </w:r>
          </w:p>
        </w:tc>
      </w:tr>
    </w:tbl>
    <w:p w14:paraId="2A232A3B" w14:textId="77777777" w:rsidR="00141B9C" w:rsidRDefault="00141B9C">
      <w:pPr>
        <w:jc w:val="both"/>
      </w:pPr>
    </w:p>
    <w:sectPr w:rsidR="00141B9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32A40" w14:textId="77777777" w:rsidR="00141B9C" w:rsidRDefault="006F44C4">
      <w:r>
        <w:separator/>
      </w:r>
    </w:p>
  </w:endnote>
  <w:endnote w:type="continuationSeparator" w:id="0">
    <w:p w14:paraId="2A232A41" w14:textId="77777777" w:rsidR="00141B9C" w:rsidRDefault="006F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32A3E" w14:textId="77777777" w:rsidR="00141B9C" w:rsidRDefault="006F44C4">
      <w:r>
        <w:separator/>
      </w:r>
    </w:p>
  </w:footnote>
  <w:footnote w:type="continuationSeparator" w:id="0">
    <w:p w14:paraId="2A232A3F" w14:textId="77777777" w:rsidR="00141B9C" w:rsidRDefault="006F4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AutoText"/>
      </w:docPartObj>
    </w:sdtPr>
    <w:sdtEndPr/>
    <w:sdtContent>
      <w:p w14:paraId="2A232A42" w14:textId="77777777" w:rsidR="00141B9C" w:rsidRDefault="006F44C4">
        <w:pPr>
          <w:pStyle w:val="Antrats"/>
          <w:jc w:val="center"/>
        </w:pPr>
        <w:r>
          <w:fldChar w:fldCharType="begin"/>
        </w:r>
        <w:r>
          <w:instrText>PAGE   \* MERGEFORMAT</w:instrText>
        </w:r>
        <w:r>
          <w:fldChar w:fldCharType="separate"/>
        </w:r>
        <w:r>
          <w:t>2</w:t>
        </w:r>
        <w:r>
          <w:fldChar w:fldCharType="end"/>
        </w:r>
      </w:p>
    </w:sdtContent>
  </w:sdt>
  <w:p w14:paraId="2A232A43" w14:textId="77777777" w:rsidR="00141B9C" w:rsidRDefault="00141B9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1B9C"/>
    <w:rsid w:val="00146B30"/>
    <w:rsid w:val="001E7FB1"/>
    <w:rsid w:val="003222B4"/>
    <w:rsid w:val="004476DD"/>
    <w:rsid w:val="00597EE8"/>
    <w:rsid w:val="005F495C"/>
    <w:rsid w:val="006F44C4"/>
    <w:rsid w:val="008354D5"/>
    <w:rsid w:val="00894D6F"/>
    <w:rsid w:val="00922CD4"/>
    <w:rsid w:val="00A12691"/>
    <w:rsid w:val="00A97CF5"/>
    <w:rsid w:val="00AF7D08"/>
    <w:rsid w:val="00C56F56"/>
    <w:rsid w:val="00CA4D3B"/>
    <w:rsid w:val="00E014C1"/>
    <w:rsid w:val="00E33871"/>
    <w:rsid w:val="00F51622"/>
    <w:rsid w:val="18A25CB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2A28"/>
  <w15:docId w15:val="{7326DED9-CB18-45D5-91C7-3E45C187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orat">
    <w:name w:val="footer"/>
    <w:basedOn w:val="prastasis"/>
    <w:link w:val="PoratDiagrama"/>
    <w:uiPriority w:val="99"/>
    <w:unhideWhenUsed/>
    <w:pPr>
      <w:tabs>
        <w:tab w:val="center" w:pos="4819"/>
        <w:tab w:val="right" w:pos="9638"/>
      </w:tabs>
    </w:pPr>
  </w:style>
  <w:style w:type="paragraph" w:styleId="Antrats">
    <w:name w:val="header"/>
    <w:basedOn w:val="prastasis"/>
    <w:link w:val="AntratsDiagrama"/>
    <w:uiPriority w:val="99"/>
    <w:unhideWhenUsed/>
    <w:pPr>
      <w:tabs>
        <w:tab w:val="center" w:pos="4819"/>
        <w:tab w:val="right" w:pos="9638"/>
      </w:tabs>
    </w:pPr>
  </w:style>
  <w:style w:type="table" w:styleId="Lentelstinklelis">
    <w:name w:val="Table Grid"/>
    <w:basedOn w:val="prastojilente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rPr>
  </w:style>
  <w:style w:type="table" w:customStyle="1" w:styleId="prastojilentel1">
    <w:name w:val="Įprastoji lentelė1"/>
    <w:semiHidden/>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1177</Words>
  <Characters>672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2023-07-31T13:08:00Z</dcterms:created>
  <dcterms:modified xsi:type="dcterms:W3CDTF">2023-07-31T13:08:00Z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EB1B232D50E14763B880AB41B4AE38F3</vt:lpwstr>
  </property>
</Properties>
</file>