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1F95BE4A" w14:textId="77777777" w:rsidR="00210F04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  <w:r w:rsidR="00DD5E64" w:rsidRPr="00980D5B">
        <w:rPr>
          <w:b/>
          <w:sz w:val="24"/>
          <w:szCs w:val="24"/>
          <w:lang w:val="en-US"/>
        </w:rPr>
        <w:t xml:space="preserve"> </w:t>
      </w:r>
    </w:p>
    <w:p w14:paraId="63EB271A" w14:textId="271CEF13" w:rsidR="00DD5E64" w:rsidRPr="00980D5B" w:rsidRDefault="00210F04" w:rsidP="00DD5E64">
      <w:pPr>
        <w:jc w:val="center"/>
        <w:rPr>
          <w:b/>
          <w:sz w:val="24"/>
          <w:szCs w:val="24"/>
          <w:lang w:val="en-US"/>
        </w:rPr>
      </w:pPr>
      <w:r w:rsidRPr="00210F04">
        <w:rPr>
          <w:b/>
          <w:sz w:val="24"/>
          <w:szCs w:val="24"/>
          <w:lang w:val="en-US"/>
        </w:rPr>
        <w:t>DĖL KLAIPĖDOS MIESTO SAVIVALDYBĖS TARYBOS 2020 M. RUGSĖJO 24 D. SPRENDIMO NR. T2-204 „DĖL KLAIPĖDOS MIESTO SAVIVALDYBĖS SENJORŲ TARYBOS NUOSTATŲ PAT</w:t>
      </w:r>
      <w:r w:rsidR="009F3CF4">
        <w:rPr>
          <w:b/>
          <w:sz w:val="24"/>
          <w:szCs w:val="24"/>
          <w:lang w:val="en-US"/>
        </w:rPr>
        <w:t>VIRTINIMO“ PRIPAŽINIMO NETEKUSIU</w:t>
      </w:r>
      <w:r w:rsidRPr="00210F04">
        <w:rPr>
          <w:b/>
          <w:sz w:val="24"/>
          <w:szCs w:val="24"/>
          <w:lang w:val="en-US"/>
        </w:rPr>
        <w:t xml:space="preserve"> GALIOS</w:t>
      </w:r>
      <w:r w:rsidR="00F22F47" w:rsidRPr="00980D5B">
        <w:rPr>
          <w:b/>
          <w:sz w:val="24"/>
          <w:szCs w:val="24"/>
          <w:lang w:val="en-US"/>
        </w:rPr>
        <w:t xml:space="preserve"> </w:t>
      </w:r>
      <w:r w:rsidR="00DD5E64" w:rsidRPr="00980D5B">
        <w:rPr>
          <w:b/>
          <w:sz w:val="24"/>
          <w:szCs w:val="24"/>
          <w:lang w:val="en-US"/>
        </w:rPr>
        <w:t>PROJEKTO</w:t>
      </w:r>
    </w:p>
    <w:p w14:paraId="4F47F752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6E7EDB1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6DC8A15F" w14:textId="5C23A999" w:rsidR="005C4709" w:rsidRDefault="00210F04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sprendimo projektu siūloma panaikinti Klaipėdos miesto savivaldybės senjorų tarybos </w:t>
      </w:r>
      <w:r w:rsidR="005C4709">
        <w:rPr>
          <w:sz w:val="24"/>
          <w:szCs w:val="24"/>
        </w:rPr>
        <w:t>nuostatus. Šių nuostatų pagrindu sudaroma Senjorų taryba, kurios sudarymas nėra numatytas nacionaliniuose teisės aktuose.</w:t>
      </w:r>
    </w:p>
    <w:p w14:paraId="09C13908" w14:textId="77777777" w:rsidR="005C4709" w:rsidRDefault="005C4709" w:rsidP="00980D5B">
      <w:pPr>
        <w:ind w:firstLine="709"/>
        <w:jc w:val="both"/>
        <w:rPr>
          <w:b/>
          <w:sz w:val="24"/>
          <w:szCs w:val="24"/>
        </w:rPr>
      </w:pPr>
    </w:p>
    <w:p w14:paraId="0F1CF050" w14:textId="5F2E2EAB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4820877D" w14:textId="77777777" w:rsidR="00210F04" w:rsidRPr="0019295D" w:rsidRDefault="00210F04" w:rsidP="00210F04">
      <w:pPr>
        <w:ind w:firstLine="720"/>
        <w:jc w:val="both"/>
        <w:rPr>
          <w:sz w:val="24"/>
          <w:szCs w:val="24"/>
        </w:rPr>
      </w:pPr>
      <w:r w:rsidRPr="0019295D">
        <w:rPr>
          <w:sz w:val="24"/>
          <w:szCs w:val="24"/>
        </w:rPr>
        <w:t>Vadovau</w:t>
      </w:r>
      <w:r>
        <w:rPr>
          <w:sz w:val="24"/>
          <w:szCs w:val="24"/>
        </w:rPr>
        <w:t>jamasi</w:t>
      </w:r>
      <w:r w:rsidRPr="0019295D">
        <w:rPr>
          <w:sz w:val="24"/>
          <w:szCs w:val="24"/>
        </w:rPr>
        <w:t xml:space="preserve"> Lietuvos respublikos vietos savivaldos įstatymo 15 straipsnio 2 dalies 4 punktu</w:t>
      </w:r>
      <w:r>
        <w:rPr>
          <w:sz w:val="24"/>
          <w:szCs w:val="24"/>
        </w:rPr>
        <w:t xml:space="preserve">: </w:t>
      </w:r>
      <w:r w:rsidRPr="007B69B7">
        <w:rPr>
          <w:i/>
          <w:iCs/>
          <w:sz w:val="24"/>
          <w:szCs w:val="24"/>
        </w:rPr>
        <w:t>„4) savivaldybės tarybos komitetų, komisijų, kitų savivaldybės darbui organizuoti reikalingų darinių ir įstatymuose numatytų kitų komisijų sudarymas, jų nuostatų tvirtinimas;“</w:t>
      </w:r>
      <w:r>
        <w:rPr>
          <w:sz w:val="24"/>
          <w:szCs w:val="24"/>
        </w:rPr>
        <w:t xml:space="preserve"> ir</w:t>
      </w:r>
      <w:r w:rsidRPr="0019295D">
        <w:rPr>
          <w:sz w:val="24"/>
          <w:szCs w:val="24"/>
        </w:rPr>
        <w:t xml:space="preserve"> Klaipėdos miesto savivaldybės mero 2023 m. liepos 28 d. pavedimu Nr. M1-134 „Dėl tarybos sprendimo projekto parengimo“</w:t>
      </w:r>
      <w:r>
        <w:rPr>
          <w:sz w:val="24"/>
          <w:szCs w:val="24"/>
        </w:rPr>
        <w:t>.</w:t>
      </w:r>
    </w:p>
    <w:p w14:paraId="664A7503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5177E528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</w:p>
    <w:p w14:paraId="058EECA9" w14:textId="069F4436" w:rsidR="00210F04" w:rsidRPr="00980D5B" w:rsidRDefault="00210F04" w:rsidP="00210F0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Tarybai priėmus šį sprendimą, bus panaikinta Klaipėdos miesto savivaldybės senjorų taryb</w:t>
      </w:r>
      <w:r w:rsidR="009F3CF4">
        <w:rPr>
          <w:bCs/>
          <w:sz w:val="24"/>
          <w:szCs w:val="24"/>
        </w:rPr>
        <w:t>os nuostat</w:t>
      </w:r>
      <w:r w:rsidR="00E82AE0">
        <w:rPr>
          <w:bCs/>
          <w:sz w:val="24"/>
          <w:szCs w:val="24"/>
        </w:rPr>
        <w:t>a</w:t>
      </w:r>
      <w:r w:rsidR="009F3CF4">
        <w:rPr>
          <w:bCs/>
          <w:sz w:val="24"/>
          <w:szCs w:val="24"/>
        </w:rPr>
        <w:t xml:space="preserve">i, kurių pagrindu </w:t>
      </w:r>
      <w:r w:rsidR="00E82AE0">
        <w:rPr>
          <w:bCs/>
          <w:sz w:val="24"/>
          <w:szCs w:val="24"/>
        </w:rPr>
        <w:t xml:space="preserve">būtų </w:t>
      </w:r>
      <w:r w:rsidR="009F3CF4">
        <w:rPr>
          <w:bCs/>
          <w:sz w:val="24"/>
          <w:szCs w:val="24"/>
        </w:rPr>
        <w:t>sudaroma</w:t>
      </w:r>
      <w:r w:rsidR="00E82AE0">
        <w:rPr>
          <w:bCs/>
          <w:sz w:val="24"/>
          <w:szCs w:val="24"/>
        </w:rPr>
        <w:t xml:space="preserve"> Senjorų taryba</w:t>
      </w:r>
      <w:r w:rsidR="00F51F92">
        <w:rPr>
          <w:bCs/>
          <w:sz w:val="24"/>
          <w:szCs w:val="24"/>
        </w:rPr>
        <w:t>, padedanti</w:t>
      </w:r>
      <w:r>
        <w:rPr>
          <w:bCs/>
          <w:sz w:val="24"/>
          <w:szCs w:val="24"/>
        </w:rPr>
        <w:t xml:space="preserve"> </w:t>
      </w:r>
      <w:r w:rsidRPr="00210F04">
        <w:rPr>
          <w:bCs/>
          <w:sz w:val="24"/>
          <w:szCs w:val="24"/>
        </w:rPr>
        <w:t>nagrinėti senjorų gyvenimo kokybės klausimus, teikti Savivaldybės institucijoms ir įstaigoms pasiūlymus dėl senjorų reikmes atitinkančios ir socialinį teisingumą įgyvendinančios politikos formavimo Klaipėdos mieste.</w:t>
      </w:r>
    </w:p>
    <w:p w14:paraId="13C42CDA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67F9502E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10E00780" w14:textId="289249F5" w:rsidR="00210F04" w:rsidRPr="00A02D1C" w:rsidRDefault="00210F04" w:rsidP="00210F04">
      <w:pPr>
        <w:ind w:firstLine="720"/>
        <w:jc w:val="both"/>
        <w:rPr>
          <w:sz w:val="24"/>
          <w:szCs w:val="24"/>
        </w:rPr>
      </w:pPr>
      <w:r w:rsidRPr="00591434">
        <w:rPr>
          <w:sz w:val="24"/>
          <w:szCs w:val="24"/>
        </w:rPr>
        <w:t xml:space="preserve">Neigiamų pasekmių nenumatoma. </w:t>
      </w:r>
      <w:r>
        <w:rPr>
          <w:sz w:val="24"/>
          <w:szCs w:val="24"/>
        </w:rPr>
        <w:t>Senjorų atstovas</w:t>
      </w:r>
      <w:r w:rsidR="00C7049B">
        <w:rPr>
          <w:sz w:val="24"/>
          <w:szCs w:val="24"/>
        </w:rPr>
        <w:t xml:space="preserve"> yra įtrauktas į Nevyriausybinių organizacijų tarybą, todėl joje gali būti nagrinėjami senjorų gyvenimo kokybės klausimai. </w:t>
      </w:r>
    </w:p>
    <w:p w14:paraId="445FD13A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2AEA8493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01ECC177" w14:textId="69EB0F97" w:rsidR="00824E3D" w:rsidRPr="00980D5B" w:rsidRDefault="00210F04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Nereikalinga.</w:t>
      </w:r>
    </w:p>
    <w:p w14:paraId="72C69F56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48DB8D6C" w14:textId="77777777" w:rsidR="00DD5E64" w:rsidRPr="00980D5B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29CD3749" w14:textId="2751AD76" w:rsidR="00824E3D" w:rsidRPr="00980D5B" w:rsidRDefault="00C7049B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40CEB733" w14:textId="77777777" w:rsidR="00897DDA" w:rsidRPr="00980D5B" w:rsidRDefault="00897DDA" w:rsidP="00980D5B">
      <w:pPr>
        <w:ind w:firstLine="709"/>
        <w:jc w:val="both"/>
        <w:rPr>
          <w:b/>
          <w:bCs/>
          <w:sz w:val="24"/>
          <w:szCs w:val="24"/>
        </w:rPr>
      </w:pPr>
    </w:p>
    <w:p w14:paraId="5556E489" w14:textId="77777777" w:rsidR="00DD5E64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018A40C7" w14:textId="77777777" w:rsidR="00DD5E64" w:rsidRPr="00980D5B" w:rsidRDefault="004E24BA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Cs/>
          <w:sz w:val="24"/>
          <w:szCs w:val="24"/>
        </w:rPr>
        <w:t>(Nurodomos gautos išvados, vertinimai, pasiūlymai ir jų vertinimas</w:t>
      </w:r>
      <w:r w:rsidR="00980D5B">
        <w:rPr>
          <w:bCs/>
          <w:sz w:val="24"/>
          <w:szCs w:val="24"/>
        </w:rPr>
        <w:t>.</w:t>
      </w:r>
      <w:r w:rsidR="00DD5E64" w:rsidRPr="00980D5B">
        <w:rPr>
          <w:bCs/>
          <w:sz w:val="24"/>
          <w:szCs w:val="24"/>
        </w:rPr>
        <w:t>)</w:t>
      </w:r>
    </w:p>
    <w:p w14:paraId="2FE3C013" w14:textId="77777777" w:rsidR="00980D5B" w:rsidRDefault="00980D5B" w:rsidP="00980D5B">
      <w:pPr>
        <w:ind w:firstLine="709"/>
        <w:jc w:val="both"/>
        <w:rPr>
          <w:b/>
          <w:bCs/>
          <w:sz w:val="24"/>
          <w:szCs w:val="24"/>
        </w:rPr>
      </w:pPr>
    </w:p>
    <w:p w14:paraId="4F4C7211" w14:textId="77777777" w:rsidR="00DD5E64" w:rsidRPr="00980D5B" w:rsidRDefault="00897DDA" w:rsidP="00980D5B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1367CF21" w14:textId="559C95D5" w:rsidR="00980D5B" w:rsidRPr="00980D5B" w:rsidRDefault="00980D5B" w:rsidP="00DD5E64">
      <w:pPr>
        <w:ind w:right="-82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4"/>
        <w:gridCol w:w="2755"/>
        <w:gridCol w:w="2803"/>
      </w:tblGrid>
      <w:tr w:rsidR="00980D5B" w:rsidRPr="00C267F5" w14:paraId="4D78E1BD" w14:textId="77777777" w:rsidTr="00C7049B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6C4C8AA5" w:rsidR="00980D5B" w:rsidRPr="00C267F5" w:rsidRDefault="00C7049B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Jaunimo ir bendruomenių reikalų koordinavimo grupės vadovė (jaunimo reikalų koordinatorė)</w:t>
            </w:r>
          </w:p>
        </w:tc>
        <w:tc>
          <w:tcPr>
            <w:tcW w:w="2835" w:type="dxa"/>
            <w:shd w:val="clear" w:color="auto" w:fill="auto"/>
          </w:tcPr>
          <w:p w14:paraId="5ECA90E1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24DE82" w14:textId="45558F7E" w:rsidR="00980D5B" w:rsidRPr="00C267F5" w:rsidRDefault="00C7049B" w:rsidP="00C7049B">
            <w:pPr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Aistė Valadkienė</w:t>
            </w:r>
          </w:p>
        </w:tc>
      </w:tr>
      <w:tr w:rsidR="00980D5B" w:rsidRPr="00C267F5" w14:paraId="4F60C3DB" w14:textId="77777777" w:rsidTr="00C267F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178F890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(Skyriaus vedėjas)</w:t>
            </w:r>
          </w:p>
        </w:tc>
        <w:tc>
          <w:tcPr>
            <w:tcW w:w="2835" w:type="dxa"/>
            <w:shd w:val="clear" w:color="auto" w:fill="auto"/>
          </w:tcPr>
          <w:p w14:paraId="08E46B2E" w14:textId="77777777" w:rsidR="00980D5B" w:rsidRPr="00C267F5" w:rsidRDefault="00980D5B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3DF08666" w14:textId="77777777" w:rsidR="00980D5B" w:rsidRPr="00C267F5" w:rsidRDefault="00980D5B" w:rsidP="00C267F5">
            <w:pPr>
              <w:ind w:right="-82"/>
              <w:jc w:val="right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(Vardas ir pavardė)</w:t>
            </w:r>
          </w:p>
        </w:tc>
      </w:tr>
    </w:tbl>
    <w:p w14:paraId="4E46895E" w14:textId="77777777" w:rsidR="00E358FB" w:rsidRPr="00980D5B" w:rsidRDefault="00E358FB" w:rsidP="00980D5B">
      <w:pPr>
        <w:ind w:right="-82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B165F"/>
    <w:rsid w:val="001356DF"/>
    <w:rsid w:val="001B7BC9"/>
    <w:rsid w:val="001F5034"/>
    <w:rsid w:val="00205DCD"/>
    <w:rsid w:val="00210F04"/>
    <w:rsid w:val="002A46BC"/>
    <w:rsid w:val="00394D94"/>
    <w:rsid w:val="00460B26"/>
    <w:rsid w:val="004656DE"/>
    <w:rsid w:val="004E24BA"/>
    <w:rsid w:val="005C4709"/>
    <w:rsid w:val="00615135"/>
    <w:rsid w:val="00630CED"/>
    <w:rsid w:val="00652CE1"/>
    <w:rsid w:val="00824E3D"/>
    <w:rsid w:val="00835296"/>
    <w:rsid w:val="00897DDA"/>
    <w:rsid w:val="009225F9"/>
    <w:rsid w:val="00980D5B"/>
    <w:rsid w:val="009F3CF4"/>
    <w:rsid w:val="00AC4AB1"/>
    <w:rsid w:val="00AD0031"/>
    <w:rsid w:val="00BB21D8"/>
    <w:rsid w:val="00BD08AA"/>
    <w:rsid w:val="00BF7F94"/>
    <w:rsid w:val="00C267F5"/>
    <w:rsid w:val="00C7049B"/>
    <w:rsid w:val="00D323EB"/>
    <w:rsid w:val="00DD5E64"/>
    <w:rsid w:val="00E12A6E"/>
    <w:rsid w:val="00E25500"/>
    <w:rsid w:val="00E358FB"/>
    <w:rsid w:val="00E82AE0"/>
    <w:rsid w:val="00E97ADB"/>
    <w:rsid w:val="00F0672B"/>
    <w:rsid w:val="00F22F47"/>
    <w:rsid w:val="00F459C7"/>
    <w:rsid w:val="00F5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C9C83-1795-4C60-87F8-A40AD02F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2009-06-17T12:22:00Z</cp:lastPrinted>
  <dcterms:created xsi:type="dcterms:W3CDTF">2023-09-08T10:47:00Z</dcterms:created>
  <dcterms:modified xsi:type="dcterms:W3CDTF">2023-09-08T10:47:00Z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8e8cc4e3456dda2986a279596e59d2bd022f5d2bb8244c7963c31aa9a89e6914</vt:lpwstr>
  </property>
</Properties>
</file>