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5A1F3"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3835A1F4"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3835A1F5"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3835A1F6" w14:textId="77777777" w:rsidR="00397B07" w:rsidRPr="00397B07" w:rsidRDefault="00397B07" w:rsidP="00397B07">
      <w:pPr>
        <w:spacing w:after="0" w:line="240" w:lineRule="auto"/>
        <w:jc w:val="center"/>
        <w:rPr>
          <w:rFonts w:ascii="Times New Roman" w:eastAsia="Times New Roman" w:hAnsi="Times New Roman" w:cs="Times New Roman"/>
          <w:b/>
          <w:sz w:val="24"/>
          <w:szCs w:val="24"/>
          <w:lang w:eastAsia="lt-LT"/>
        </w:rPr>
      </w:pPr>
      <w:r w:rsidRPr="00397B07">
        <w:rPr>
          <w:rFonts w:ascii="Times New Roman" w:eastAsia="Times New Roman" w:hAnsi="Times New Roman" w:cs="Times New Roman"/>
          <w:b/>
          <w:sz w:val="24"/>
          <w:szCs w:val="24"/>
          <w:lang w:eastAsia="lt-LT"/>
        </w:rPr>
        <w:t xml:space="preserve"> POSĖDŽIO PROTOKOLAS</w:t>
      </w:r>
    </w:p>
    <w:p w14:paraId="3835A1F7"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3835A1F8"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2023-10-18</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TAR-95</w:t>
      </w:r>
      <w:bookmarkEnd w:id="2"/>
    </w:p>
    <w:p w14:paraId="3835A1F9"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3835A1FA"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3835A1FB"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8C2D5D">
        <w:rPr>
          <w:rFonts w:ascii="Times New Roman" w:eastAsia="Times New Roman" w:hAnsi="Times New Roman" w:cs="Times New Roman"/>
          <w:sz w:val="24"/>
          <w:szCs w:val="24"/>
        </w:rPr>
        <w:t xml:space="preserve">osėdis vyksta 2023 m. spalio </w:t>
      </w:r>
      <w:r w:rsidR="003E2094">
        <w:rPr>
          <w:rFonts w:ascii="Times New Roman" w:eastAsia="Times New Roman" w:hAnsi="Times New Roman" w:cs="Times New Roman"/>
          <w:sz w:val="24"/>
          <w:szCs w:val="24"/>
        </w:rPr>
        <w:t>16</w:t>
      </w:r>
      <w:r w:rsidR="00F9289B">
        <w:rPr>
          <w:rFonts w:ascii="Times New Roman" w:eastAsia="Times New Roman" w:hAnsi="Times New Roman" w:cs="Times New Roman"/>
          <w:sz w:val="24"/>
          <w:szCs w:val="24"/>
        </w:rPr>
        <w:t xml:space="preserve"> d. </w:t>
      </w:r>
      <w:r w:rsidR="003E2094">
        <w:rPr>
          <w:rFonts w:ascii="Times New Roman" w:eastAsia="Times New Roman" w:hAnsi="Times New Roman" w:cs="Times New Roman"/>
          <w:sz w:val="24"/>
          <w:szCs w:val="24"/>
        </w:rPr>
        <w:t>Pradžia 13.00 val</w:t>
      </w:r>
      <w:r w:rsidRPr="00397B07">
        <w:rPr>
          <w:rFonts w:ascii="Times New Roman" w:eastAsia="Times New Roman" w:hAnsi="Times New Roman" w:cs="Times New Roman"/>
          <w:sz w:val="24"/>
          <w:szCs w:val="24"/>
        </w:rPr>
        <w:t>.</w:t>
      </w:r>
    </w:p>
    <w:p w14:paraId="3835A1FC"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3835A1FD"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3835A1FE"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sidR="003E2094">
        <w:rPr>
          <w:rFonts w:ascii="Times New Roman" w:eastAsia="Times New Roman" w:hAnsi="Times New Roman" w:cs="Times New Roman"/>
          <w:sz w:val="24"/>
          <w:szCs w:val="24"/>
          <w:lang w:eastAsia="lt-LT"/>
        </w:rPr>
        <w:t xml:space="preserve"> Leonas Makūnas,</w:t>
      </w:r>
      <w:r w:rsidR="00A066FC" w:rsidRPr="00A066FC">
        <w:rPr>
          <w:rFonts w:ascii="Times New Roman" w:eastAsia="Times New Roman" w:hAnsi="Times New Roman" w:cs="Times New Roman"/>
          <w:sz w:val="24"/>
          <w:szCs w:val="24"/>
          <w:lang w:eastAsia="lt-LT"/>
        </w:rPr>
        <w:t xml:space="preserve"> Aušra Pacevičiūtė</w:t>
      </w:r>
      <w:r w:rsidR="00A066FC">
        <w:rPr>
          <w:rFonts w:ascii="Times New Roman" w:eastAsia="Times New Roman" w:hAnsi="Times New Roman" w:cs="Times New Roman"/>
          <w:sz w:val="24"/>
          <w:szCs w:val="24"/>
          <w:lang w:eastAsia="lt-LT"/>
        </w:rPr>
        <w:t>.</w:t>
      </w:r>
    </w:p>
    <w:p w14:paraId="3835A1FF" w14:textId="77777777" w:rsidR="00730B91" w:rsidRDefault="00730B91" w:rsidP="00851186">
      <w:pPr>
        <w:pStyle w:val="Betarp"/>
        <w:ind w:firstLine="567"/>
        <w:jc w:val="both"/>
        <w:rPr>
          <w:bCs/>
          <w:lang w:val="lt-LT"/>
        </w:rPr>
      </w:pPr>
      <w:r>
        <w:rPr>
          <w:lang w:val="lt-LT"/>
        </w:rPr>
        <w:t>Savivaldybės administracijos</w:t>
      </w:r>
      <w:r w:rsidR="0008174F">
        <w:rPr>
          <w:lang w:val="lt-LT"/>
        </w:rPr>
        <w:t xml:space="preserve"> darbuotojai:</w:t>
      </w:r>
      <w:r w:rsidR="001A0319">
        <w:rPr>
          <w:lang w:val="lt-LT"/>
        </w:rPr>
        <w:t xml:space="preserve"> Aplinkosaugos skyriaus vedėja R. Jievaitienė, Licencijų ir leidimų skyriaus vedėja J. Uptienė,</w:t>
      </w:r>
      <w:r w:rsidR="00827604">
        <w:rPr>
          <w:lang w:val="lt-LT"/>
        </w:rPr>
        <w:t xml:space="preserve"> Urbanistikos ir arc</w:t>
      </w:r>
      <w:r w:rsidR="00320093">
        <w:rPr>
          <w:lang w:val="lt-LT"/>
        </w:rPr>
        <w:t>hitektūros skyriaus vyr. inžinierius A. Dieninis</w:t>
      </w:r>
      <w:r w:rsidR="00827604">
        <w:rPr>
          <w:bCs/>
          <w:lang w:val="lt-LT"/>
        </w:rPr>
        <w:t xml:space="preserve">, Strateginio planavimo skyriaus vedėja I. Butenienė, </w:t>
      </w:r>
      <w:r w:rsidR="000909F9">
        <w:rPr>
          <w:bCs/>
          <w:lang w:val="lt-LT"/>
        </w:rPr>
        <w:t>Finansų</w:t>
      </w:r>
      <w:r w:rsidR="00897460">
        <w:rPr>
          <w:bCs/>
          <w:lang w:val="lt-LT"/>
        </w:rPr>
        <w:t xml:space="preserve"> skyriaus vedėja K. Petraitienė.</w:t>
      </w:r>
    </w:p>
    <w:p w14:paraId="3835A200" w14:textId="77777777" w:rsidR="00320093" w:rsidRDefault="00320093" w:rsidP="00851186">
      <w:pPr>
        <w:pStyle w:val="Betarp"/>
        <w:ind w:firstLine="567"/>
        <w:jc w:val="both"/>
        <w:rPr>
          <w:lang w:val="lt-LT"/>
        </w:rPr>
      </w:pPr>
      <w:r>
        <w:rPr>
          <w:bCs/>
          <w:lang w:val="lt-LT"/>
        </w:rPr>
        <w:t>Kiti dalyvavusieji:</w:t>
      </w:r>
      <w:r w:rsidR="00512539" w:rsidRPr="00512539">
        <w:t xml:space="preserve"> </w:t>
      </w:r>
      <w:r w:rsidR="00512539" w:rsidRPr="00512539">
        <w:rPr>
          <w:bCs/>
          <w:lang w:val="lt-LT"/>
        </w:rPr>
        <w:t>UAB „ Plentprojektas“ atstovai -V. Vasiliauskienė, A. Petruškevičius.</w:t>
      </w:r>
    </w:p>
    <w:p w14:paraId="3835A201" w14:textId="77777777" w:rsidR="007546DC" w:rsidRDefault="00851186" w:rsidP="007546DC">
      <w:pPr>
        <w:pStyle w:val="Betarp"/>
        <w:ind w:firstLine="567"/>
        <w:jc w:val="both"/>
        <w:rPr>
          <w:bCs/>
          <w:lang w:val="lt-LT"/>
        </w:rPr>
      </w:pPr>
      <w:r>
        <w:rPr>
          <w:bCs/>
          <w:lang w:val="lt-LT"/>
        </w:rPr>
        <w:t>Darbotvarkė patvirtinta (bendru sutarimu):</w:t>
      </w:r>
    </w:p>
    <w:p w14:paraId="3835A202" w14:textId="77777777" w:rsidR="001A0319" w:rsidRPr="001A0319" w:rsidRDefault="001A0319" w:rsidP="001A0319">
      <w:pPr>
        <w:pStyle w:val="Betarp"/>
        <w:ind w:firstLine="567"/>
        <w:jc w:val="both"/>
        <w:rPr>
          <w:bCs/>
          <w:lang w:val="lt-LT"/>
        </w:rPr>
      </w:pPr>
      <w:r w:rsidRPr="001A0319">
        <w:rPr>
          <w:bCs/>
          <w:lang w:val="lt-LT"/>
        </w:rPr>
        <w:t>1. Dėl Klaipėdos miesto savivaldybės tarybos 2023 m. sausio 26 d. sprendimo Nr. T2-7 „Dėl Klaipėdos miesto savivaldybės aplinkos apsaugos rėmimo specialiosios programos 2023 metų priemonių patvirtinimo“ pakeitimo. Pranešėja R. Jievaitienė. (T1-296)</w:t>
      </w:r>
    </w:p>
    <w:p w14:paraId="3835A203" w14:textId="77777777" w:rsidR="001A0319" w:rsidRPr="001A0319" w:rsidRDefault="001A0319" w:rsidP="001A0319">
      <w:pPr>
        <w:pStyle w:val="Betarp"/>
        <w:ind w:firstLine="567"/>
        <w:jc w:val="both"/>
        <w:rPr>
          <w:bCs/>
          <w:lang w:val="lt-LT"/>
        </w:rPr>
      </w:pPr>
      <w:r w:rsidRPr="001A0319">
        <w:rPr>
          <w:bCs/>
          <w:lang w:val="lt-LT"/>
        </w:rPr>
        <w:t>2. Dėl sutikimo steigti lošimų organizavimo vietą. Pranešėja J. Uptienė.(T1-300)</w:t>
      </w:r>
    </w:p>
    <w:p w14:paraId="3835A204" w14:textId="77777777" w:rsidR="001A0319" w:rsidRPr="001A0319" w:rsidRDefault="000909F9" w:rsidP="001A0319">
      <w:pPr>
        <w:pStyle w:val="Betarp"/>
        <w:ind w:firstLine="567"/>
        <w:jc w:val="both"/>
        <w:rPr>
          <w:bCs/>
          <w:lang w:val="lt-LT"/>
        </w:rPr>
      </w:pPr>
      <w:r>
        <w:rPr>
          <w:bCs/>
          <w:lang w:val="lt-LT"/>
        </w:rPr>
        <w:t xml:space="preserve">3. </w:t>
      </w:r>
      <w:r w:rsidR="001A0319" w:rsidRPr="001A0319">
        <w:rPr>
          <w:bCs/>
          <w:lang w:val="lt-LT"/>
        </w:rPr>
        <w:t xml:space="preserve">Dėl Klaipėdos miesto savivaldybės teritorijos geriamojo vandens tiekimo ir nuotekų tvarkymo infrastruktūros plėtros plano koncepcijos </w:t>
      </w:r>
      <w:r w:rsidR="00512539">
        <w:rPr>
          <w:bCs/>
          <w:lang w:val="lt-LT"/>
        </w:rPr>
        <w:t>pristatymo. Pranešėjas A. Dieninis.</w:t>
      </w:r>
      <w:r w:rsidR="001A0319" w:rsidRPr="001A0319">
        <w:rPr>
          <w:bCs/>
          <w:lang w:val="lt-LT"/>
        </w:rPr>
        <w:t>.</w:t>
      </w:r>
    </w:p>
    <w:p w14:paraId="3835A205" w14:textId="77777777" w:rsidR="001A0319" w:rsidRPr="001A0319" w:rsidRDefault="001A0319" w:rsidP="001A0319">
      <w:pPr>
        <w:pStyle w:val="Betarp"/>
        <w:ind w:firstLine="567"/>
        <w:jc w:val="both"/>
        <w:rPr>
          <w:bCs/>
          <w:lang w:val="lt-LT"/>
        </w:rPr>
      </w:pPr>
      <w:r w:rsidRPr="001A0319">
        <w:rPr>
          <w:bCs/>
          <w:lang w:val="lt-LT"/>
        </w:rPr>
        <w:t>4. Dėl Klaipėdos miesto savivaldybės tarybos 2023 m. sausio 26 d. sprendimo Nr. T2-14 „Dėl Klaipėdos miesto savivaldybės 2023–2025 metų strateginio veiklos plano patvirtinimo“ pakeitimo. Pranešėja I. Butenienė.(T1-301)</w:t>
      </w:r>
    </w:p>
    <w:p w14:paraId="3835A206" w14:textId="77777777" w:rsidR="001A0319" w:rsidRPr="001A0319" w:rsidRDefault="001A0319" w:rsidP="001A0319">
      <w:pPr>
        <w:pStyle w:val="Betarp"/>
        <w:ind w:firstLine="567"/>
        <w:jc w:val="both"/>
        <w:rPr>
          <w:bCs/>
          <w:lang w:val="lt-LT"/>
        </w:rPr>
      </w:pPr>
      <w:r w:rsidRPr="001A0319">
        <w:rPr>
          <w:bCs/>
          <w:lang w:val="lt-LT"/>
        </w:rPr>
        <w:t>5. Dėl Klaipėdos miesto savivaldybės tarybos 2023 m. sausio 26 d. sprendimo Nr. T2-1 „Dėl Klaipėdos miesto savivaldybės 2023 metų biudžeto patvirtinimo“ pakeitimo. Pranešėja K. Petraitienė.(T1-302)</w:t>
      </w:r>
    </w:p>
    <w:p w14:paraId="3835A207" w14:textId="77777777" w:rsidR="001A0319" w:rsidRPr="001A0319" w:rsidRDefault="001A0319" w:rsidP="001A0319">
      <w:pPr>
        <w:pStyle w:val="Betarp"/>
        <w:ind w:firstLine="567"/>
        <w:jc w:val="both"/>
        <w:rPr>
          <w:bCs/>
          <w:lang w:val="lt-LT"/>
        </w:rPr>
      </w:pPr>
      <w:r w:rsidRPr="001A0319">
        <w:rPr>
          <w:bCs/>
          <w:lang w:val="lt-LT"/>
        </w:rPr>
        <w:t>6. Dėl Klaipėdos miesto savivaldybės biudžeto asignavimų administravimo ir biudžeto vykdymo tvarkos aprašo patvirtinimo. Pranešėja K. Petraitienė.(T1-303)</w:t>
      </w:r>
    </w:p>
    <w:p w14:paraId="3835A208" w14:textId="77777777" w:rsidR="00C01225" w:rsidRDefault="001A0319" w:rsidP="001A0319">
      <w:pPr>
        <w:pStyle w:val="Betarp"/>
        <w:ind w:firstLine="567"/>
        <w:jc w:val="both"/>
        <w:rPr>
          <w:bCs/>
          <w:lang w:val="lt-LT"/>
        </w:rPr>
      </w:pPr>
      <w:r w:rsidRPr="001A0319">
        <w:rPr>
          <w:bCs/>
          <w:lang w:val="lt-LT"/>
        </w:rPr>
        <w:t>7. Dėl Klaipėdos miesto savivaldybės tarybos 2010 m. liepos 29 d. sprendimo Nr. T2-200 „Dėl nekilnojamojo turto mokesčio lengvatų Klaipėdos miesto istorinėse dalyse teikimo“ pakeitimo. Pranešėja K. Petraitienė.(T1-304)</w:t>
      </w:r>
    </w:p>
    <w:p w14:paraId="3835A209" w14:textId="77777777" w:rsidR="001A0319" w:rsidRDefault="001A0319" w:rsidP="001A0319">
      <w:pPr>
        <w:pStyle w:val="Betarp"/>
        <w:ind w:firstLine="567"/>
        <w:jc w:val="both"/>
        <w:rPr>
          <w:bCs/>
          <w:lang w:val="lt-LT"/>
        </w:rPr>
      </w:pPr>
    </w:p>
    <w:p w14:paraId="3835A20A" w14:textId="77777777" w:rsidR="001A0319" w:rsidRDefault="00851186" w:rsidP="003E2094">
      <w:pPr>
        <w:pStyle w:val="Betarp"/>
        <w:ind w:firstLine="567"/>
        <w:jc w:val="both"/>
        <w:rPr>
          <w:rFonts w:eastAsia="Times New Roman"/>
          <w:bCs/>
          <w:iCs/>
          <w:lang w:val="lt-LT" w:eastAsia="lt-LT" w:bidi="lt-LT"/>
        </w:rPr>
      </w:pPr>
      <w:r>
        <w:rPr>
          <w:rFonts w:eastAsia="Times New Roman"/>
          <w:bCs/>
          <w:iCs/>
          <w:lang w:eastAsia="lt-LT" w:bidi="lt-LT"/>
        </w:rPr>
        <w:t>1. SVARSTYTA.</w:t>
      </w:r>
      <w:r w:rsidR="003971EA">
        <w:rPr>
          <w:rFonts w:eastAsia="Times New Roman"/>
          <w:bCs/>
          <w:iCs/>
          <w:lang w:val="lt-LT" w:eastAsia="lt-LT" w:bidi="lt-LT"/>
        </w:rPr>
        <w:t xml:space="preserve"> </w:t>
      </w:r>
      <w:r w:rsidR="001A0319" w:rsidRPr="001A0319">
        <w:rPr>
          <w:rFonts w:eastAsia="Times New Roman"/>
          <w:bCs/>
          <w:iCs/>
          <w:lang w:val="lt-LT" w:eastAsia="lt-LT" w:bidi="lt-LT"/>
        </w:rPr>
        <w:t>Klaipėdos miesto savivaldybės tarybos 2023 m. sausio 26 d. sprendimo Nr. T2-7 „Dėl Klaipėdos miesto savivaldybės aplinkos apsaugos rėmimo specialiosios programos 2023 metų p</w:t>
      </w:r>
      <w:r w:rsidR="001A0319">
        <w:rPr>
          <w:rFonts w:eastAsia="Times New Roman"/>
          <w:bCs/>
          <w:iCs/>
          <w:lang w:val="lt-LT" w:eastAsia="lt-LT" w:bidi="lt-LT"/>
        </w:rPr>
        <w:t>riemonių patvirtinimo“ pakeitimas</w:t>
      </w:r>
      <w:r w:rsidR="001A0319" w:rsidRPr="001A0319">
        <w:rPr>
          <w:rFonts w:eastAsia="Times New Roman"/>
          <w:bCs/>
          <w:iCs/>
          <w:lang w:val="lt-LT" w:eastAsia="lt-LT" w:bidi="lt-LT"/>
        </w:rPr>
        <w:t>.</w:t>
      </w:r>
    </w:p>
    <w:p w14:paraId="3835A20B" w14:textId="77777777" w:rsidR="00851186" w:rsidRDefault="001A0319" w:rsidP="003E2094">
      <w:pPr>
        <w:pStyle w:val="Betarp"/>
        <w:ind w:firstLine="567"/>
        <w:jc w:val="both"/>
        <w:rPr>
          <w:rFonts w:eastAsia="Times New Roman"/>
          <w:bCs/>
          <w:iCs/>
          <w:lang w:val="lt-LT" w:eastAsia="lt-LT" w:bidi="lt-LT"/>
        </w:rPr>
      </w:pPr>
      <w:r w:rsidRPr="001A0319">
        <w:rPr>
          <w:rFonts w:eastAsia="Times New Roman"/>
          <w:bCs/>
          <w:iCs/>
          <w:lang w:val="lt-LT" w:eastAsia="lt-LT" w:bidi="lt-LT"/>
        </w:rPr>
        <w:t>Pranešėja R. Jievaitienė</w:t>
      </w:r>
      <w:r w:rsidR="004C6056" w:rsidRPr="004C6056">
        <w:rPr>
          <w:rFonts w:eastAsia="Times New Roman"/>
          <w:bCs/>
          <w:iCs/>
          <w:lang w:val="lt-LT" w:eastAsia="lt-LT" w:bidi="lt-LT"/>
        </w:rPr>
        <w:t xml:space="preserve"> sako, kad šiuo sprendimo projektu siūloma keisti Klaipėdos miesto savivaldybės aplinkos apsaugos rėmimo specialiosios programos 2023 metų priemones, patvirtintas Klaipėdos miesto savivaldybės tarybos sprendimu ir jas išdėstyti nauja redakcija, siekiant perskirstyti Specialiosios programos 2023 metų lėšas. Pažymi, kad šiuo sprendimo projektu atliekami Specialiosios programos 2023 metų priemonių pakeitimai, trumpai pristato ir įvardina  pašalintas, naujai įtrauktas, padidintas lėšas Specialiosios programos 2023 metų priemonėms, pakomentuoja priežastis. Taip pat siūlo pakoreguoti  kai kurių Specialiosios programos 2023 metų priemonių įgyvendinimo rodiklius - Miesto vandens telkinių priežiūra, Medinių laiptų ir takų, vedančių per apsauginį kopagūbrį, priežiūra ir įrengimas, Savavališkai užterštų teritorijų sutvarkymas, Klaipėdos miesto savivaldybės aplinkos monitoringo programos vykdymas, naujų ir esamų želdynų tvarkymas ir kūrimas. Pateikia išsamesnę informaciją apie Specialiosios programos 2023 metų priemonių įgyvendinimo rodiklių pakeitimus ir atsako į komiteto narių pateiktus klausimus.</w:t>
      </w:r>
    </w:p>
    <w:p w14:paraId="3835A20C" w14:textId="77777777" w:rsidR="00F21B04" w:rsidRDefault="00F21B04" w:rsidP="003E2094">
      <w:pPr>
        <w:pStyle w:val="Betarp"/>
        <w:ind w:firstLine="567"/>
        <w:jc w:val="both"/>
        <w:rPr>
          <w:rFonts w:eastAsia="Times New Roman"/>
          <w:bCs/>
          <w:iCs/>
          <w:lang w:val="lt-LT" w:eastAsia="lt-LT" w:bidi="lt-LT"/>
        </w:rPr>
      </w:pPr>
    </w:p>
    <w:p w14:paraId="3835A20D" w14:textId="77777777" w:rsidR="003E2094" w:rsidRDefault="003E2094" w:rsidP="003E2094">
      <w:pPr>
        <w:pStyle w:val="Betarp"/>
        <w:ind w:firstLine="567"/>
        <w:jc w:val="both"/>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3835A20E"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NUTARTA. Pritarti sprendimo projektui (bendru sutarimu).</w:t>
      </w:r>
    </w:p>
    <w:p w14:paraId="3835A20F" w14:textId="77777777" w:rsidR="003E2094" w:rsidRDefault="003E2094" w:rsidP="00851186">
      <w:pPr>
        <w:pStyle w:val="Betarp"/>
        <w:ind w:firstLine="567"/>
        <w:rPr>
          <w:rFonts w:eastAsia="Times New Roman"/>
          <w:bCs/>
          <w:iCs/>
          <w:lang w:val="lt-LT" w:eastAsia="lt-LT" w:bidi="lt-LT"/>
        </w:rPr>
      </w:pPr>
    </w:p>
    <w:p w14:paraId="3835A210" w14:textId="77777777" w:rsidR="000909F9" w:rsidRDefault="003E2094" w:rsidP="003E2094">
      <w:pPr>
        <w:pStyle w:val="Betarp"/>
        <w:ind w:firstLine="567"/>
        <w:rPr>
          <w:rFonts w:eastAsia="Times New Roman"/>
          <w:bCs/>
          <w:iCs/>
          <w:lang w:val="lt-LT" w:eastAsia="lt-LT" w:bidi="lt-LT"/>
        </w:rPr>
      </w:pPr>
      <w:r>
        <w:rPr>
          <w:rFonts w:eastAsia="Times New Roman"/>
          <w:bCs/>
          <w:iCs/>
          <w:lang w:val="lt-LT" w:eastAsia="lt-LT" w:bidi="lt-LT"/>
        </w:rPr>
        <w:t>2</w:t>
      </w:r>
      <w:r w:rsidRPr="003E2094">
        <w:rPr>
          <w:rFonts w:eastAsia="Times New Roman"/>
          <w:bCs/>
          <w:iCs/>
          <w:lang w:val="lt-LT" w:eastAsia="lt-LT" w:bidi="lt-LT"/>
        </w:rPr>
        <w:t xml:space="preserve">. SVARSTYTA. </w:t>
      </w:r>
      <w:r w:rsidR="000909F9">
        <w:rPr>
          <w:rFonts w:eastAsia="Times New Roman"/>
          <w:bCs/>
          <w:iCs/>
          <w:lang w:val="lt-LT" w:eastAsia="lt-LT" w:bidi="lt-LT"/>
        </w:rPr>
        <w:t>Sutikimas</w:t>
      </w:r>
      <w:r w:rsidR="000909F9" w:rsidRPr="000909F9">
        <w:rPr>
          <w:rFonts w:eastAsia="Times New Roman"/>
          <w:bCs/>
          <w:iCs/>
          <w:lang w:val="lt-LT" w:eastAsia="lt-LT" w:bidi="lt-LT"/>
        </w:rPr>
        <w:t xml:space="preserve"> steigti lošimų organizavimo vietą.</w:t>
      </w:r>
    </w:p>
    <w:p w14:paraId="3835A211" w14:textId="77777777" w:rsidR="00105B9C" w:rsidRDefault="000909F9" w:rsidP="00C60585">
      <w:pPr>
        <w:pStyle w:val="Betarp"/>
        <w:ind w:firstLine="567"/>
        <w:jc w:val="both"/>
        <w:rPr>
          <w:rFonts w:eastAsia="Times New Roman"/>
          <w:bCs/>
          <w:iCs/>
          <w:lang w:val="lt-LT" w:eastAsia="lt-LT" w:bidi="lt-LT"/>
        </w:rPr>
      </w:pPr>
      <w:r w:rsidRPr="000909F9">
        <w:rPr>
          <w:rFonts w:eastAsia="Times New Roman"/>
          <w:bCs/>
          <w:iCs/>
          <w:lang w:val="lt-LT" w:eastAsia="lt-LT" w:bidi="lt-LT"/>
        </w:rPr>
        <w:t>Pranešėja J. Uptienė</w:t>
      </w:r>
      <w:r w:rsidR="00C60585" w:rsidRPr="00C60585">
        <w:rPr>
          <w:rFonts w:eastAsia="Times New Roman"/>
          <w:bCs/>
          <w:iCs/>
          <w:lang w:val="lt-LT" w:eastAsia="lt-LT" w:bidi="lt-LT"/>
        </w:rPr>
        <w:t xml:space="preserve"> informuoja, kad Klaipėdos miesto savivaldybės administracija 2023 m. sausio 23 d. gavo UAB „Unigames“ prašymą suteikti Klaipėdos miesto savivaldybės tarybos sutikimą atidaryti ar steigti lošimų organizavimo vietą adresu Taikos pr. 64-2, Klaipėdoje. UAB „Unigames“ prašyme nurodė, kad minėtose patalpose ketina steigti lažybų ir totalizatorių punktus. Patalpos įrengtos prekybos komplekse „Arena“, turi atskirą įėjimą į Lošimų automatų saloną. Atsižvelgiant į tai, kad UAB „Unigames“ pateiktas prašymas su privalomais dokumentais atitiko Lošimų organizavimo vietos poveikio viešajai tvarkai, švietimui, kultūrai, visuomenės sveikatai, gyvenamajai aplinkai ir kriminogeninei situacijai konkrečių vertinimo kriterijų ir prašymų nagrinėjimo </w:t>
      </w:r>
      <w:r w:rsidR="00116117">
        <w:rPr>
          <w:rFonts w:eastAsia="Times New Roman"/>
          <w:bCs/>
          <w:iCs/>
          <w:lang w:val="lt-LT" w:eastAsia="lt-LT" w:bidi="lt-LT"/>
        </w:rPr>
        <w:t>tvarkos apraše, a</w:t>
      </w:r>
      <w:r w:rsidR="00C60585" w:rsidRPr="00C60585">
        <w:rPr>
          <w:rFonts w:eastAsia="Times New Roman"/>
          <w:bCs/>
          <w:iCs/>
          <w:lang w:val="lt-LT" w:eastAsia="lt-LT" w:bidi="lt-LT"/>
        </w:rPr>
        <w:t xml:space="preserve">dministracija parengė Tarybos sprendimo projektą, kuris buvo teikiamas svarstyti Tarybai, tačiau Taryba nepritarė, todėl UAB „Unigames“ kreipėsi į teismą su skundu, prašydama panaikinti Tarybos sprendimą nepritarti sprendimo projektui. Regionų apygardos administracinis teismas patenkino pareiškėjos UAB „Unigames“ skundą, Tarybos posėdžio protokolo Nr. T-2 13 punktas pripažįstamas neteisėtu bei naikinamas, todėl Teismas įpareigojo savivaldybės tarybą iš naujo svarstyti pareiškėjos UAB „Unigames“ prašymą dėl sutikimo atidaryti ar steigti lošimų organizavimo vietą adresu Taikos pr. 64-2. </w:t>
      </w:r>
    </w:p>
    <w:p w14:paraId="3835A212" w14:textId="77777777" w:rsidR="003E2094" w:rsidRDefault="00C60585" w:rsidP="00C60585">
      <w:pPr>
        <w:pStyle w:val="Betarp"/>
        <w:ind w:firstLine="567"/>
        <w:jc w:val="both"/>
        <w:rPr>
          <w:rFonts w:eastAsia="Times New Roman"/>
          <w:bCs/>
          <w:iCs/>
          <w:lang w:val="lt-LT" w:eastAsia="lt-LT" w:bidi="lt-LT"/>
        </w:rPr>
      </w:pPr>
      <w:r w:rsidRPr="00C60585">
        <w:rPr>
          <w:rFonts w:eastAsia="Times New Roman"/>
          <w:bCs/>
          <w:iCs/>
          <w:lang w:val="lt-LT" w:eastAsia="lt-LT" w:bidi="lt-LT"/>
        </w:rPr>
        <w:t xml:space="preserve"> </w:t>
      </w:r>
      <w:r w:rsidR="00F21B04">
        <w:rPr>
          <w:rFonts w:eastAsia="Times New Roman"/>
          <w:bCs/>
          <w:iCs/>
          <w:lang w:val="lt-LT" w:eastAsia="lt-LT" w:bidi="lt-LT"/>
        </w:rPr>
        <w:t>J. Uptienė pažymi, jog i</w:t>
      </w:r>
      <w:r w:rsidRPr="00C60585">
        <w:rPr>
          <w:rFonts w:eastAsia="Times New Roman"/>
          <w:bCs/>
          <w:iCs/>
          <w:lang w:val="lt-LT" w:eastAsia="lt-LT" w:bidi="lt-LT"/>
        </w:rPr>
        <w:t>šnagrinėjus UAB „Unigames“ pateiktą prašymą, nustatyta, kad steigti lošimų organizavimo vietą numatoma ne gyvenamojo namo patalpose, o atstumai iki artimiausių švietimo, kultūros ir sveikatos įstaigų bei bažnyčių ir religinių organizacijų yra didesni nei 100 m., matuojant tiesia trajektorija iki artimiausio pastato kampo, t. y. atitinka kriterijus, nustatytus Apraše.</w:t>
      </w:r>
    </w:p>
    <w:p w14:paraId="3835A213" w14:textId="77777777" w:rsidR="00F21B04" w:rsidRDefault="00F21B04" w:rsidP="00C60585">
      <w:pPr>
        <w:pStyle w:val="Betarp"/>
        <w:ind w:firstLine="567"/>
        <w:jc w:val="both"/>
        <w:rPr>
          <w:rFonts w:eastAsia="Times New Roman"/>
          <w:bCs/>
          <w:iCs/>
          <w:lang w:val="lt-LT" w:eastAsia="lt-LT" w:bidi="lt-LT"/>
        </w:rPr>
      </w:pPr>
      <w:r>
        <w:rPr>
          <w:rFonts w:eastAsia="Times New Roman"/>
          <w:bCs/>
          <w:iCs/>
          <w:lang w:val="lt-LT" w:eastAsia="lt-LT" w:bidi="lt-LT"/>
        </w:rPr>
        <w:t>R. Tamošauskas prašo</w:t>
      </w:r>
      <w:r w:rsidR="00525589">
        <w:rPr>
          <w:rFonts w:eastAsia="Times New Roman"/>
          <w:bCs/>
          <w:iCs/>
          <w:lang w:val="lt-LT" w:eastAsia="lt-LT" w:bidi="lt-LT"/>
        </w:rPr>
        <w:t xml:space="preserve"> pakomentuoti  teismo sprendimo motyvus.</w:t>
      </w:r>
      <w:r>
        <w:rPr>
          <w:rFonts w:eastAsia="Times New Roman"/>
          <w:bCs/>
          <w:iCs/>
          <w:lang w:val="lt-LT" w:eastAsia="lt-LT" w:bidi="lt-LT"/>
        </w:rPr>
        <w:t xml:space="preserve"> </w:t>
      </w:r>
    </w:p>
    <w:p w14:paraId="3835A214" w14:textId="77777777" w:rsidR="00F21B04" w:rsidRDefault="001A3CB0" w:rsidP="00C60585">
      <w:pPr>
        <w:pStyle w:val="Betarp"/>
        <w:ind w:firstLine="567"/>
        <w:jc w:val="both"/>
        <w:rPr>
          <w:rFonts w:eastAsia="Times New Roman"/>
          <w:bCs/>
          <w:iCs/>
          <w:lang w:val="lt-LT" w:eastAsia="lt-LT" w:bidi="lt-LT"/>
        </w:rPr>
      </w:pPr>
      <w:r>
        <w:rPr>
          <w:rFonts w:eastAsia="Times New Roman"/>
          <w:bCs/>
          <w:iCs/>
          <w:lang w:val="lt-LT" w:eastAsia="lt-LT" w:bidi="lt-LT"/>
        </w:rPr>
        <w:t>J. Uptienė paaiškina</w:t>
      </w:r>
      <w:r w:rsidR="00525589">
        <w:rPr>
          <w:rFonts w:eastAsia="Times New Roman"/>
          <w:bCs/>
          <w:iCs/>
          <w:lang w:val="lt-LT" w:eastAsia="lt-LT" w:bidi="lt-LT"/>
        </w:rPr>
        <w:t>, kad teismas pripažino tarybos sprendimą neteisėtu ir naikinamu, nes turėjo būt</w:t>
      </w:r>
      <w:r w:rsidR="00C5512D">
        <w:rPr>
          <w:rFonts w:eastAsia="Times New Roman"/>
          <w:bCs/>
          <w:iCs/>
          <w:lang w:val="lt-LT" w:eastAsia="lt-LT" w:bidi="lt-LT"/>
        </w:rPr>
        <w:t>i</w:t>
      </w:r>
      <w:r w:rsidR="00116117">
        <w:rPr>
          <w:rFonts w:eastAsia="Times New Roman"/>
          <w:bCs/>
          <w:iCs/>
          <w:lang w:val="lt-LT" w:eastAsia="lt-LT" w:bidi="lt-LT"/>
        </w:rPr>
        <w:t xml:space="preserve"> tarybos sprendimas nepritarti, todėl manoma, kad</w:t>
      </w:r>
      <w:r w:rsidR="00F21B04">
        <w:rPr>
          <w:rFonts w:eastAsia="Times New Roman"/>
          <w:bCs/>
          <w:iCs/>
          <w:lang w:val="lt-LT" w:eastAsia="lt-LT" w:bidi="lt-LT"/>
        </w:rPr>
        <w:t xml:space="preserve"> procedūra </w:t>
      </w:r>
      <w:r w:rsidR="004A56F1">
        <w:rPr>
          <w:rFonts w:eastAsia="Times New Roman"/>
          <w:bCs/>
          <w:iCs/>
          <w:lang w:val="lt-LT" w:eastAsia="lt-LT" w:bidi="lt-LT"/>
        </w:rPr>
        <w:t xml:space="preserve">buvo </w:t>
      </w:r>
      <w:r w:rsidR="00F21B04">
        <w:rPr>
          <w:rFonts w:eastAsia="Times New Roman"/>
          <w:bCs/>
          <w:iCs/>
          <w:lang w:val="lt-LT" w:eastAsia="lt-LT" w:bidi="lt-LT"/>
        </w:rPr>
        <w:t>atlikta netinkamai.</w:t>
      </w:r>
    </w:p>
    <w:p w14:paraId="3835A215" w14:textId="77777777" w:rsidR="00525589" w:rsidRPr="003E2094" w:rsidRDefault="00525589" w:rsidP="00F04C4F">
      <w:pPr>
        <w:pStyle w:val="Betarp"/>
        <w:ind w:firstLine="567"/>
        <w:jc w:val="both"/>
        <w:rPr>
          <w:rFonts w:eastAsia="Times New Roman"/>
          <w:bCs/>
          <w:iCs/>
          <w:lang w:val="lt-LT" w:eastAsia="lt-LT" w:bidi="lt-LT"/>
        </w:rPr>
      </w:pPr>
      <w:r>
        <w:rPr>
          <w:rFonts w:eastAsia="Times New Roman"/>
          <w:bCs/>
          <w:iCs/>
          <w:lang w:val="lt-LT" w:eastAsia="lt-LT" w:bidi="lt-LT"/>
        </w:rPr>
        <w:t xml:space="preserve">R. Tamošauskas informuoja, kad šiuo klausimu yra sudaryta darbo grupė, kuri rengia naują aprašą, o jame atsiras naujų kriterijų </w:t>
      </w:r>
      <w:r w:rsidR="00F04C4F">
        <w:rPr>
          <w:rFonts w:eastAsia="Times New Roman"/>
          <w:bCs/>
          <w:iCs/>
          <w:lang w:val="lt-LT" w:eastAsia="lt-LT" w:bidi="lt-LT"/>
        </w:rPr>
        <w:t xml:space="preserve">dėl </w:t>
      </w:r>
      <w:r w:rsidR="00B77B22">
        <w:rPr>
          <w:rFonts w:eastAsia="Times New Roman"/>
          <w:bCs/>
          <w:iCs/>
          <w:lang w:val="lt-LT" w:eastAsia="lt-LT" w:bidi="lt-LT"/>
        </w:rPr>
        <w:t xml:space="preserve">kitų </w:t>
      </w:r>
      <w:r w:rsidR="00F04C4F">
        <w:rPr>
          <w:rFonts w:eastAsia="Times New Roman"/>
          <w:bCs/>
          <w:iCs/>
          <w:lang w:val="lt-LT" w:eastAsia="lt-LT" w:bidi="lt-LT"/>
        </w:rPr>
        <w:t>apribojimų ne</w:t>
      </w:r>
      <w:r w:rsidR="00116117">
        <w:rPr>
          <w:rFonts w:eastAsia="Times New Roman"/>
          <w:bCs/>
          <w:iCs/>
          <w:lang w:val="lt-LT" w:eastAsia="lt-LT" w:bidi="lt-LT"/>
        </w:rPr>
        <w:t xml:space="preserve"> tik dėl atstumų, todėl mano, jog tuomet bus lengviau apsispręsti.</w:t>
      </w:r>
    </w:p>
    <w:p w14:paraId="3835A216" w14:textId="77777777" w:rsidR="003E2094" w:rsidRDefault="003E2094" w:rsidP="005C373B">
      <w:pPr>
        <w:pStyle w:val="Betarp"/>
        <w:ind w:firstLine="567"/>
        <w:jc w:val="both"/>
        <w:rPr>
          <w:rFonts w:eastAsia="Times New Roman"/>
          <w:bCs/>
          <w:iCs/>
          <w:lang w:val="lt-LT" w:eastAsia="lt-LT" w:bidi="lt-LT"/>
        </w:rPr>
      </w:pPr>
      <w:r w:rsidRPr="003E2094">
        <w:rPr>
          <w:rFonts w:eastAsia="Times New Roman"/>
          <w:bCs/>
          <w:iCs/>
          <w:lang w:val="lt-LT" w:eastAsia="lt-LT" w:bidi="lt-LT"/>
        </w:rPr>
        <w:t>R.</w:t>
      </w:r>
      <w:r w:rsidR="00320093">
        <w:rPr>
          <w:rFonts w:eastAsia="Times New Roman"/>
          <w:bCs/>
          <w:iCs/>
          <w:lang w:val="lt-LT" w:eastAsia="lt-LT" w:bidi="lt-LT"/>
        </w:rPr>
        <w:t xml:space="preserve"> Tamošauskas</w:t>
      </w:r>
      <w:r w:rsidR="00F04C4F">
        <w:rPr>
          <w:rFonts w:eastAsia="Times New Roman"/>
          <w:bCs/>
          <w:iCs/>
          <w:lang w:val="lt-LT" w:eastAsia="lt-LT" w:bidi="lt-LT"/>
        </w:rPr>
        <w:t>, išsiskyrus komiteto narių nuomonėms,</w:t>
      </w:r>
      <w:r w:rsidR="00320093">
        <w:rPr>
          <w:rFonts w:eastAsia="Times New Roman"/>
          <w:bCs/>
          <w:iCs/>
          <w:lang w:val="lt-LT" w:eastAsia="lt-LT" w:bidi="lt-LT"/>
        </w:rPr>
        <w:t xml:space="preserve"> siūlo balsuoti už pateiktą sprendimo projektą.</w:t>
      </w:r>
    </w:p>
    <w:p w14:paraId="3835A217" w14:textId="77777777" w:rsidR="00320093" w:rsidRPr="003E2094" w:rsidRDefault="00320093" w:rsidP="00320093">
      <w:pPr>
        <w:pStyle w:val="Betarp"/>
        <w:ind w:firstLine="567"/>
        <w:jc w:val="both"/>
        <w:rPr>
          <w:rFonts w:eastAsia="Times New Roman"/>
          <w:bCs/>
          <w:iCs/>
          <w:lang w:val="lt-LT" w:eastAsia="lt-LT" w:bidi="lt-LT"/>
        </w:rPr>
      </w:pPr>
      <w:r>
        <w:rPr>
          <w:rFonts w:eastAsia="Times New Roman"/>
          <w:bCs/>
          <w:iCs/>
          <w:lang w:val="lt-LT" w:eastAsia="lt-LT" w:bidi="lt-LT"/>
        </w:rPr>
        <w:t>Balsavimu: už-2</w:t>
      </w:r>
      <w:r w:rsidR="00EC7B55">
        <w:rPr>
          <w:rFonts w:eastAsia="Times New Roman"/>
          <w:bCs/>
          <w:iCs/>
          <w:lang w:val="lt-LT" w:eastAsia="lt-LT" w:bidi="lt-LT"/>
        </w:rPr>
        <w:t xml:space="preserve"> </w:t>
      </w:r>
      <w:r>
        <w:rPr>
          <w:rFonts w:eastAsia="Times New Roman"/>
          <w:bCs/>
          <w:iCs/>
          <w:lang w:val="lt-LT" w:eastAsia="lt-LT" w:bidi="lt-LT"/>
        </w:rPr>
        <w:t>( A. Pacevičiūtė, A. Petraitis), prieš-3</w:t>
      </w:r>
      <w:r w:rsidR="00DA08C2">
        <w:rPr>
          <w:rFonts w:eastAsia="Times New Roman"/>
          <w:bCs/>
          <w:iCs/>
          <w:lang w:val="lt-LT" w:eastAsia="lt-LT" w:bidi="lt-LT"/>
        </w:rPr>
        <w:t xml:space="preserve"> </w:t>
      </w:r>
      <w:r>
        <w:rPr>
          <w:rFonts w:eastAsia="Times New Roman"/>
          <w:bCs/>
          <w:iCs/>
          <w:lang w:val="lt-LT" w:eastAsia="lt-LT" w:bidi="lt-LT"/>
        </w:rPr>
        <w:t>(R. Tamošauskas, L. Makūnas, S. Mažūga), susilaiko-2</w:t>
      </w:r>
      <w:r w:rsidR="00EC7B55">
        <w:rPr>
          <w:rFonts w:eastAsia="Times New Roman"/>
          <w:bCs/>
          <w:iCs/>
          <w:lang w:val="lt-LT" w:eastAsia="lt-LT" w:bidi="lt-LT"/>
        </w:rPr>
        <w:t xml:space="preserve"> </w:t>
      </w:r>
      <w:r w:rsidR="00F04C4F">
        <w:rPr>
          <w:rFonts w:eastAsia="Times New Roman"/>
          <w:bCs/>
          <w:iCs/>
          <w:lang w:val="lt-LT" w:eastAsia="lt-LT" w:bidi="lt-LT"/>
        </w:rPr>
        <w:t>( A. Cesiulis, A. Tuma), sprendimo projektui nepritarta.</w:t>
      </w:r>
    </w:p>
    <w:p w14:paraId="3835A218" w14:textId="77777777" w:rsidR="003E2094" w:rsidRDefault="00320093" w:rsidP="003E2094">
      <w:pPr>
        <w:pStyle w:val="Betarp"/>
        <w:ind w:firstLine="567"/>
        <w:rPr>
          <w:rFonts w:eastAsia="Times New Roman"/>
          <w:bCs/>
          <w:iCs/>
          <w:lang w:val="lt-LT" w:eastAsia="lt-LT" w:bidi="lt-LT"/>
        </w:rPr>
      </w:pPr>
      <w:r>
        <w:rPr>
          <w:rFonts w:eastAsia="Times New Roman"/>
          <w:bCs/>
          <w:iCs/>
          <w:lang w:val="lt-LT" w:eastAsia="lt-LT" w:bidi="lt-LT"/>
        </w:rPr>
        <w:t>NUTARTA. Nep</w:t>
      </w:r>
      <w:r w:rsidR="003E2094" w:rsidRPr="003E2094">
        <w:rPr>
          <w:rFonts w:eastAsia="Times New Roman"/>
          <w:bCs/>
          <w:iCs/>
          <w:lang w:val="lt-LT" w:eastAsia="lt-LT" w:bidi="lt-LT"/>
        </w:rPr>
        <w:t>ritarti spren</w:t>
      </w:r>
      <w:r>
        <w:rPr>
          <w:rFonts w:eastAsia="Times New Roman"/>
          <w:bCs/>
          <w:iCs/>
          <w:lang w:val="lt-LT" w:eastAsia="lt-LT" w:bidi="lt-LT"/>
        </w:rPr>
        <w:t>dimo projektui</w:t>
      </w:r>
      <w:r w:rsidR="003E2094" w:rsidRPr="003E2094">
        <w:rPr>
          <w:rFonts w:eastAsia="Times New Roman"/>
          <w:bCs/>
          <w:iCs/>
          <w:lang w:val="lt-LT" w:eastAsia="lt-LT" w:bidi="lt-LT"/>
        </w:rPr>
        <w:t>.</w:t>
      </w:r>
    </w:p>
    <w:p w14:paraId="3835A219" w14:textId="77777777" w:rsidR="003E2094" w:rsidRPr="003E2094" w:rsidRDefault="003E2094" w:rsidP="003E2094">
      <w:pPr>
        <w:pStyle w:val="Betarp"/>
        <w:ind w:firstLine="567"/>
        <w:rPr>
          <w:rFonts w:eastAsia="Times New Roman"/>
          <w:bCs/>
          <w:iCs/>
          <w:lang w:val="lt-LT" w:eastAsia="lt-LT" w:bidi="lt-LT"/>
        </w:rPr>
      </w:pPr>
    </w:p>
    <w:p w14:paraId="3835A21A" w14:textId="77777777" w:rsidR="003E2094" w:rsidRDefault="003E2094" w:rsidP="0016644B">
      <w:pPr>
        <w:pStyle w:val="Betarp"/>
        <w:ind w:firstLine="567"/>
        <w:jc w:val="both"/>
        <w:rPr>
          <w:rFonts w:eastAsia="Times New Roman"/>
          <w:bCs/>
          <w:iCs/>
          <w:lang w:val="lt-LT" w:eastAsia="lt-LT" w:bidi="lt-LT"/>
        </w:rPr>
      </w:pPr>
      <w:r>
        <w:rPr>
          <w:rFonts w:eastAsia="Times New Roman"/>
          <w:bCs/>
          <w:iCs/>
          <w:lang w:val="lt-LT" w:eastAsia="lt-LT" w:bidi="lt-LT"/>
        </w:rPr>
        <w:t>3</w:t>
      </w:r>
      <w:r w:rsidRPr="003E2094">
        <w:rPr>
          <w:rFonts w:eastAsia="Times New Roman"/>
          <w:bCs/>
          <w:iCs/>
          <w:lang w:val="lt-LT" w:eastAsia="lt-LT" w:bidi="lt-LT"/>
        </w:rPr>
        <w:t xml:space="preserve">. SVARSTYTA. </w:t>
      </w:r>
      <w:r w:rsidR="000909F9" w:rsidRPr="000909F9">
        <w:rPr>
          <w:rFonts w:eastAsia="Times New Roman"/>
          <w:bCs/>
          <w:iCs/>
          <w:lang w:val="lt-LT" w:eastAsia="lt-LT" w:bidi="lt-LT"/>
        </w:rPr>
        <w:t>Klaipėdos miesto savivaldybės teritorijos geriamojo vandens tiekimo ir nuotekų tvarkymo infrastruktūros plėt</w:t>
      </w:r>
      <w:r w:rsidR="000909F9">
        <w:rPr>
          <w:rFonts w:eastAsia="Times New Roman"/>
          <w:bCs/>
          <w:iCs/>
          <w:lang w:val="lt-LT" w:eastAsia="lt-LT" w:bidi="lt-LT"/>
        </w:rPr>
        <w:t>ros plano koncepcijos pristatymas.</w:t>
      </w:r>
    </w:p>
    <w:p w14:paraId="3835A21B" w14:textId="77777777" w:rsidR="00563C79" w:rsidRPr="00563C79" w:rsidRDefault="005F6DA1" w:rsidP="00563C79">
      <w:pPr>
        <w:pStyle w:val="Betarp"/>
        <w:ind w:firstLine="567"/>
        <w:jc w:val="both"/>
        <w:rPr>
          <w:rFonts w:eastAsia="Times New Roman"/>
          <w:bCs/>
          <w:iCs/>
          <w:lang w:val="lt-LT" w:eastAsia="lt-LT" w:bidi="lt-LT"/>
        </w:rPr>
      </w:pPr>
      <w:r>
        <w:rPr>
          <w:rFonts w:eastAsia="Times New Roman"/>
          <w:bCs/>
          <w:iCs/>
          <w:lang w:val="lt-LT" w:eastAsia="lt-LT" w:bidi="lt-LT"/>
        </w:rPr>
        <w:t xml:space="preserve">Pranešėjas A. Dieninis </w:t>
      </w:r>
      <w:r w:rsidR="00563C79" w:rsidRPr="00563C79">
        <w:rPr>
          <w:rFonts w:eastAsia="Times New Roman"/>
          <w:bCs/>
          <w:iCs/>
          <w:lang w:val="lt-LT" w:eastAsia="lt-LT" w:bidi="lt-LT"/>
        </w:rPr>
        <w:t xml:space="preserve">informuoja, kad vadovaujantis Savivaldybės administracijos direktoriaus 2022-01-14 įsakymu ir patvirtintos Planavimo darbų programos 13 punkto reikalavimais, pristato Klaipėdos miesto savivaldybės teritorijos geriamojo vandens tiekimo ir nuotekų tvarkymo infrastruktūros plėtros plano koncepciją. </w:t>
      </w:r>
    </w:p>
    <w:p w14:paraId="3835A21C" w14:textId="77777777" w:rsidR="00563C79" w:rsidRDefault="00563C79" w:rsidP="00563C79">
      <w:pPr>
        <w:pStyle w:val="Betarp"/>
        <w:ind w:firstLine="567"/>
        <w:jc w:val="both"/>
        <w:rPr>
          <w:rFonts w:eastAsia="Times New Roman"/>
          <w:bCs/>
          <w:iCs/>
          <w:lang w:val="lt-LT" w:eastAsia="lt-LT" w:bidi="lt-LT"/>
        </w:rPr>
      </w:pPr>
      <w:r w:rsidRPr="00563C79">
        <w:rPr>
          <w:rFonts w:eastAsia="Times New Roman"/>
          <w:bCs/>
          <w:iCs/>
          <w:lang w:val="lt-LT" w:eastAsia="lt-LT" w:bidi="lt-LT"/>
        </w:rPr>
        <w:t xml:space="preserve">V. Vasiliauskienė pristato Klaipėdos miesto savivaldybės teritorijos geriamojo vandens tiekimo ir nuotekų tvarkymo infrastruktūros plėtros plano koncepciją, planavimo tikslus, planavimo uždavinius, planavimo darbų programą, bendrųjų sprendinių formavimą - viešojo geriamojo vandens tiekimo ir nuotekų tvarkymo infrastruktūros plėtros alternatyvas, geriamojo vandens tiekimo sistemos plėtros, buitinių nuotekų tvarkymo sistemos plėtros, paviršinių nuotekų tvarkymo sistemos plėtros principus, nuotekų kaupimo rezervuarų poreikį teritorijose, kuriose neplanuojami vandentiekio tinklai, o pagal reikalavimus turi būti įrengiami priešgaisriniai rezervuarai, skirti pastatams gesinti. </w:t>
      </w:r>
    </w:p>
    <w:p w14:paraId="3835A21D" w14:textId="77777777" w:rsidR="00AA6732" w:rsidRPr="00563C79" w:rsidRDefault="00AA6732" w:rsidP="00563C79">
      <w:pPr>
        <w:pStyle w:val="Betarp"/>
        <w:ind w:firstLine="567"/>
        <w:jc w:val="both"/>
        <w:rPr>
          <w:rFonts w:eastAsia="Times New Roman"/>
          <w:bCs/>
          <w:iCs/>
          <w:lang w:val="lt-LT" w:eastAsia="lt-LT" w:bidi="lt-LT"/>
        </w:rPr>
      </w:pPr>
      <w:r>
        <w:rPr>
          <w:rFonts w:eastAsia="Times New Roman"/>
          <w:bCs/>
          <w:iCs/>
          <w:lang w:val="lt-LT" w:eastAsia="lt-LT" w:bidi="lt-LT"/>
        </w:rPr>
        <w:t>L. Makūnas sako, kad ši specialiojo plano koncepcija parengta gerai ir pastabų neturi.</w:t>
      </w:r>
    </w:p>
    <w:p w14:paraId="3835A21E" w14:textId="77777777" w:rsidR="0016644B" w:rsidRDefault="0016644B" w:rsidP="00563C79">
      <w:pPr>
        <w:pStyle w:val="Betarp"/>
        <w:ind w:firstLine="567"/>
        <w:jc w:val="both"/>
        <w:rPr>
          <w:rFonts w:eastAsia="Times New Roman"/>
          <w:bCs/>
          <w:iCs/>
          <w:lang w:val="lt-LT" w:eastAsia="lt-LT" w:bidi="lt-LT"/>
        </w:rPr>
      </w:pPr>
      <w:r w:rsidRPr="0016644B">
        <w:rPr>
          <w:rFonts w:eastAsia="Times New Roman"/>
          <w:bCs/>
          <w:iCs/>
          <w:lang w:val="lt-LT" w:eastAsia="lt-LT" w:bidi="lt-LT"/>
        </w:rPr>
        <w:t>A</w:t>
      </w:r>
      <w:r>
        <w:rPr>
          <w:rFonts w:eastAsia="Times New Roman"/>
          <w:bCs/>
          <w:iCs/>
          <w:lang w:val="lt-LT" w:eastAsia="lt-LT" w:bidi="lt-LT"/>
        </w:rPr>
        <w:t>. Tuma d</w:t>
      </w:r>
      <w:r w:rsidR="001E4F55">
        <w:rPr>
          <w:rFonts w:eastAsia="Times New Roman"/>
          <w:bCs/>
          <w:iCs/>
          <w:lang w:val="lt-LT" w:eastAsia="lt-LT" w:bidi="lt-LT"/>
        </w:rPr>
        <w:t>omisi kodėl į planus neįtraukta centralizuotai vystyti</w:t>
      </w:r>
      <w:r>
        <w:rPr>
          <w:rFonts w:eastAsia="Times New Roman"/>
          <w:bCs/>
          <w:iCs/>
          <w:lang w:val="lt-LT" w:eastAsia="lt-LT" w:bidi="lt-LT"/>
        </w:rPr>
        <w:t xml:space="preserve"> tinklus</w:t>
      </w:r>
      <w:r w:rsidR="00F55CD2">
        <w:rPr>
          <w:rFonts w:eastAsia="Times New Roman"/>
          <w:bCs/>
          <w:iCs/>
          <w:lang w:val="lt-LT" w:eastAsia="lt-LT" w:bidi="lt-LT"/>
        </w:rPr>
        <w:t xml:space="preserve"> Smiltynėje</w:t>
      </w:r>
      <w:r>
        <w:rPr>
          <w:rFonts w:eastAsia="Times New Roman"/>
          <w:bCs/>
          <w:iCs/>
          <w:lang w:val="lt-LT" w:eastAsia="lt-LT" w:bidi="lt-LT"/>
        </w:rPr>
        <w:t>.</w:t>
      </w:r>
    </w:p>
    <w:p w14:paraId="3835A21F" w14:textId="77777777" w:rsidR="003F78F8" w:rsidRDefault="0016644B" w:rsidP="003F78F8">
      <w:pPr>
        <w:pStyle w:val="Betarp"/>
        <w:ind w:firstLine="567"/>
        <w:jc w:val="both"/>
        <w:rPr>
          <w:rFonts w:eastAsia="Times New Roman"/>
          <w:bCs/>
          <w:iCs/>
          <w:lang w:val="lt-LT" w:eastAsia="lt-LT" w:bidi="lt-LT"/>
        </w:rPr>
      </w:pPr>
      <w:r>
        <w:rPr>
          <w:rFonts w:eastAsia="Times New Roman"/>
          <w:bCs/>
          <w:iCs/>
          <w:lang w:val="lt-LT" w:eastAsia="lt-LT" w:bidi="lt-LT"/>
        </w:rPr>
        <w:lastRenderedPageBreak/>
        <w:t>V. Vasiliauskienė paaiškina, ka</w:t>
      </w:r>
      <w:r w:rsidR="009058A6">
        <w:rPr>
          <w:rFonts w:eastAsia="Times New Roman"/>
          <w:bCs/>
          <w:iCs/>
          <w:lang w:val="lt-LT" w:eastAsia="lt-LT" w:bidi="lt-LT"/>
        </w:rPr>
        <w:t>d yra planų rengimo taisyklės. Pažymi, kad Smiltynė yra perspektyvi teritorija, tačiau vystyti šiuo metu neapsimoka, bet atsiradus finansavimui, bus galima vystyti centralizuotai.</w:t>
      </w:r>
    </w:p>
    <w:p w14:paraId="3835A220" w14:textId="77777777" w:rsidR="009058A6" w:rsidRDefault="001E4F55" w:rsidP="003F78F8">
      <w:pPr>
        <w:pStyle w:val="Betarp"/>
        <w:ind w:firstLine="567"/>
        <w:jc w:val="both"/>
        <w:rPr>
          <w:rFonts w:eastAsia="Times New Roman"/>
          <w:bCs/>
          <w:iCs/>
          <w:lang w:val="lt-LT" w:eastAsia="lt-LT" w:bidi="lt-LT"/>
        </w:rPr>
      </w:pPr>
      <w:r w:rsidRPr="003F78F8">
        <w:rPr>
          <w:rFonts w:eastAsia="Times New Roman"/>
          <w:bCs/>
          <w:iCs/>
          <w:lang w:val="lt-LT" w:eastAsia="lt-LT" w:bidi="lt-LT"/>
        </w:rPr>
        <w:t>A. Tuma sako, kad norėtų gauti daugiau informacijos ir</w:t>
      </w:r>
      <w:r w:rsidR="009058A6" w:rsidRPr="003F78F8">
        <w:rPr>
          <w:rFonts w:eastAsia="Times New Roman"/>
          <w:bCs/>
          <w:iCs/>
          <w:lang w:val="lt-LT" w:eastAsia="lt-LT" w:bidi="lt-LT"/>
        </w:rPr>
        <w:t xml:space="preserve"> prašo</w:t>
      </w:r>
      <w:r w:rsidR="004B2006" w:rsidRPr="003F78F8">
        <w:rPr>
          <w:rFonts w:eastAsia="Times New Roman"/>
          <w:bCs/>
          <w:iCs/>
          <w:lang w:val="lt-LT" w:eastAsia="lt-LT" w:bidi="lt-LT"/>
        </w:rPr>
        <w:t xml:space="preserve"> atsiųsti susipažinti su</w:t>
      </w:r>
      <w:r w:rsidR="003F78F8">
        <w:rPr>
          <w:rFonts w:eastAsia="Times New Roman"/>
          <w:bCs/>
          <w:iCs/>
          <w:lang w:val="lt-LT" w:eastAsia="lt-LT" w:bidi="lt-LT"/>
        </w:rPr>
        <w:t xml:space="preserve"> </w:t>
      </w:r>
      <w:r w:rsidR="003F78F8">
        <w:rPr>
          <w:rFonts w:eastAsia="Times New Roman"/>
          <w:bCs/>
          <w:iCs/>
          <w:lang w:eastAsia="lt-LT" w:bidi="lt-LT"/>
        </w:rPr>
        <w:t>v</w:t>
      </w:r>
      <w:r w:rsidR="003F78F8" w:rsidRPr="003F78F8">
        <w:rPr>
          <w:rFonts w:eastAsia="Times New Roman"/>
          <w:bCs/>
          <w:iCs/>
          <w:lang w:eastAsia="lt-LT" w:bidi="lt-LT"/>
        </w:rPr>
        <w:t>andentiekio ir buitinių nuotekų specialiojo plano esamos būklės projekto dalį.</w:t>
      </w:r>
    </w:p>
    <w:p w14:paraId="3835A221" w14:textId="77777777" w:rsidR="00AA6732" w:rsidRDefault="00AA6732" w:rsidP="00471357">
      <w:pPr>
        <w:pStyle w:val="Betarp"/>
        <w:ind w:firstLine="567"/>
        <w:jc w:val="both"/>
        <w:rPr>
          <w:rFonts w:eastAsia="Times New Roman"/>
          <w:bCs/>
          <w:iCs/>
          <w:lang w:val="lt-LT" w:eastAsia="lt-LT" w:bidi="lt-LT"/>
        </w:rPr>
      </w:pPr>
      <w:r w:rsidRPr="00AA6732">
        <w:rPr>
          <w:rFonts w:eastAsia="Times New Roman"/>
          <w:bCs/>
          <w:iCs/>
          <w:lang w:val="lt-LT" w:eastAsia="lt-LT" w:bidi="lt-LT"/>
        </w:rPr>
        <w:t>A. Petruškevičius informuoja, kad yra</w:t>
      </w:r>
      <w:r>
        <w:rPr>
          <w:rFonts w:eastAsia="Times New Roman"/>
          <w:bCs/>
          <w:iCs/>
          <w:lang w:val="lt-LT" w:eastAsia="lt-LT" w:bidi="lt-LT"/>
        </w:rPr>
        <w:t xml:space="preserve"> sistemoje, tačiau šiuo metu ji neveikia.</w:t>
      </w:r>
    </w:p>
    <w:p w14:paraId="3835A222" w14:textId="77777777" w:rsidR="00AA6732" w:rsidRPr="0016644B" w:rsidRDefault="00AA6732" w:rsidP="00471357">
      <w:pPr>
        <w:pStyle w:val="Betarp"/>
        <w:ind w:firstLine="567"/>
        <w:jc w:val="both"/>
        <w:rPr>
          <w:rFonts w:eastAsia="Times New Roman"/>
          <w:bCs/>
          <w:iCs/>
          <w:lang w:val="lt-LT" w:eastAsia="lt-LT" w:bidi="lt-LT"/>
        </w:rPr>
      </w:pPr>
      <w:r>
        <w:rPr>
          <w:rFonts w:eastAsia="Times New Roman"/>
          <w:bCs/>
          <w:iCs/>
          <w:lang w:val="lt-LT" w:eastAsia="lt-LT" w:bidi="lt-LT"/>
        </w:rPr>
        <w:t>A. Dieninis pažada atsiųsti prašomą informaciją el. paštu.</w:t>
      </w:r>
    </w:p>
    <w:p w14:paraId="3835A223" w14:textId="77777777" w:rsidR="003E2094" w:rsidRPr="003E2094" w:rsidRDefault="003E2094" w:rsidP="003E2094">
      <w:pPr>
        <w:pStyle w:val="Betarp"/>
        <w:ind w:firstLine="567"/>
        <w:rPr>
          <w:rFonts w:eastAsia="Times New Roman"/>
          <w:bCs/>
          <w:iCs/>
          <w:lang w:val="lt-LT" w:eastAsia="lt-LT" w:bidi="lt-LT"/>
        </w:rPr>
      </w:pPr>
      <w:r w:rsidRPr="003E2094">
        <w:rPr>
          <w:rFonts w:eastAsia="Times New Roman"/>
          <w:bCs/>
          <w:iCs/>
          <w:lang w:val="lt-LT" w:eastAsia="lt-LT" w:bidi="lt-LT"/>
        </w:rPr>
        <w:t>R</w:t>
      </w:r>
      <w:r w:rsidR="00471357">
        <w:rPr>
          <w:rFonts w:eastAsia="Times New Roman"/>
          <w:bCs/>
          <w:iCs/>
          <w:lang w:val="lt-LT" w:eastAsia="lt-LT" w:bidi="lt-LT"/>
        </w:rPr>
        <w:t>. Tamošauskas padėkoja už</w:t>
      </w:r>
      <w:r w:rsidR="001E4F55">
        <w:rPr>
          <w:rFonts w:eastAsia="Times New Roman"/>
          <w:bCs/>
          <w:iCs/>
          <w:lang w:val="lt-LT" w:eastAsia="lt-LT" w:bidi="lt-LT"/>
        </w:rPr>
        <w:t xml:space="preserve"> išsamų </w:t>
      </w:r>
      <w:r w:rsidR="00471357">
        <w:rPr>
          <w:rFonts w:eastAsia="Times New Roman"/>
          <w:bCs/>
          <w:iCs/>
          <w:lang w:val="lt-LT" w:eastAsia="lt-LT" w:bidi="lt-LT"/>
        </w:rPr>
        <w:t xml:space="preserve"> pristatymą.</w:t>
      </w:r>
    </w:p>
    <w:p w14:paraId="3835A224" w14:textId="77777777" w:rsidR="003E2094" w:rsidRDefault="003E2094" w:rsidP="003E2094">
      <w:pPr>
        <w:pStyle w:val="Betarp"/>
        <w:ind w:firstLine="567"/>
        <w:rPr>
          <w:rFonts w:eastAsia="Times New Roman"/>
          <w:bCs/>
          <w:iCs/>
          <w:lang w:val="lt-LT" w:eastAsia="lt-LT" w:bidi="lt-LT"/>
        </w:rPr>
      </w:pPr>
      <w:r w:rsidRPr="003E2094">
        <w:rPr>
          <w:rFonts w:eastAsia="Times New Roman"/>
          <w:bCs/>
          <w:iCs/>
          <w:lang w:val="lt-LT" w:eastAsia="lt-LT" w:bidi="lt-LT"/>
        </w:rPr>
        <w:t xml:space="preserve">NUTARTA. </w:t>
      </w:r>
      <w:r w:rsidR="00471357">
        <w:rPr>
          <w:rFonts w:eastAsia="Times New Roman"/>
          <w:bCs/>
          <w:iCs/>
          <w:lang w:val="lt-LT" w:eastAsia="lt-LT" w:bidi="lt-LT"/>
        </w:rPr>
        <w:t>Informacija išklausyta.</w:t>
      </w:r>
    </w:p>
    <w:p w14:paraId="3835A225" w14:textId="77777777" w:rsidR="003E2094" w:rsidRPr="003E2094" w:rsidRDefault="003E2094" w:rsidP="003E2094">
      <w:pPr>
        <w:pStyle w:val="Betarp"/>
        <w:ind w:firstLine="567"/>
        <w:rPr>
          <w:rFonts w:eastAsia="Times New Roman"/>
          <w:bCs/>
          <w:iCs/>
          <w:lang w:val="lt-LT" w:eastAsia="lt-LT" w:bidi="lt-LT"/>
        </w:rPr>
      </w:pPr>
    </w:p>
    <w:p w14:paraId="3835A226" w14:textId="77777777" w:rsidR="003A0515" w:rsidRDefault="003E2094" w:rsidP="003E2094">
      <w:pPr>
        <w:pStyle w:val="Betarp"/>
        <w:ind w:firstLine="567"/>
        <w:rPr>
          <w:rFonts w:eastAsia="Times New Roman"/>
          <w:bCs/>
          <w:iCs/>
          <w:lang w:val="lt-LT" w:eastAsia="lt-LT" w:bidi="lt-LT"/>
        </w:rPr>
      </w:pPr>
      <w:r>
        <w:rPr>
          <w:rFonts w:eastAsia="Times New Roman"/>
          <w:bCs/>
          <w:iCs/>
          <w:lang w:val="lt-LT" w:eastAsia="lt-LT" w:bidi="lt-LT"/>
        </w:rPr>
        <w:t>4</w:t>
      </w:r>
      <w:r w:rsidRPr="003E2094">
        <w:rPr>
          <w:rFonts w:eastAsia="Times New Roman"/>
          <w:bCs/>
          <w:iCs/>
          <w:lang w:val="lt-LT" w:eastAsia="lt-LT" w:bidi="lt-LT"/>
        </w:rPr>
        <w:t xml:space="preserve">. SVARSTYTA. </w:t>
      </w:r>
      <w:r w:rsidR="003A0515" w:rsidRPr="003A0515">
        <w:rPr>
          <w:rFonts w:eastAsia="Times New Roman"/>
          <w:bCs/>
          <w:iCs/>
          <w:lang w:val="lt-LT" w:eastAsia="lt-LT" w:bidi="lt-LT"/>
        </w:rPr>
        <w:t>Klaipėdos miesto savivaldybės tarybos 2023 m. sausio 26 d. sprendimo Nr. T2-14 „Dėl Klaipėdos miesto savivaldybės 2023–2025 metų strateginio veikl</w:t>
      </w:r>
      <w:r w:rsidR="003A0515">
        <w:rPr>
          <w:rFonts w:eastAsia="Times New Roman"/>
          <w:bCs/>
          <w:iCs/>
          <w:lang w:val="lt-LT" w:eastAsia="lt-LT" w:bidi="lt-LT"/>
        </w:rPr>
        <w:t>os plano patvirtinimo“ pakeitimas</w:t>
      </w:r>
      <w:r w:rsidR="003A0515" w:rsidRPr="003A0515">
        <w:rPr>
          <w:rFonts w:eastAsia="Times New Roman"/>
          <w:bCs/>
          <w:iCs/>
          <w:lang w:val="lt-LT" w:eastAsia="lt-LT" w:bidi="lt-LT"/>
        </w:rPr>
        <w:t>.</w:t>
      </w:r>
    </w:p>
    <w:p w14:paraId="3835A227" w14:textId="77777777" w:rsidR="006675D9" w:rsidRDefault="001C4720" w:rsidP="00D34E60">
      <w:pPr>
        <w:pStyle w:val="Betarp"/>
        <w:ind w:firstLine="567"/>
        <w:jc w:val="both"/>
        <w:rPr>
          <w:rFonts w:eastAsia="Times New Roman"/>
          <w:bCs/>
          <w:iCs/>
          <w:lang w:val="lt-LT" w:eastAsia="lt-LT" w:bidi="lt-LT"/>
        </w:rPr>
      </w:pPr>
      <w:r>
        <w:rPr>
          <w:rFonts w:eastAsia="Times New Roman"/>
          <w:bCs/>
          <w:iCs/>
          <w:lang w:val="lt-LT" w:eastAsia="lt-LT" w:bidi="lt-LT"/>
        </w:rPr>
        <w:t>Pranešėja I. Butenienė pristato sprendimo projektą, kurio tikslas</w:t>
      </w:r>
      <w:r w:rsidRPr="001C4720">
        <w:rPr>
          <w:rFonts w:eastAsia="Times New Roman"/>
          <w:bCs/>
          <w:iCs/>
          <w:lang w:val="lt-LT" w:eastAsia="lt-LT" w:bidi="lt-LT"/>
        </w:rPr>
        <w:t xml:space="preserve"> pakeisti Klaipėdos miesto savivaldybės 2023–2025 m. strateginio veiklos plano</w:t>
      </w:r>
      <w:r>
        <w:rPr>
          <w:rFonts w:eastAsia="Times New Roman"/>
          <w:bCs/>
          <w:iCs/>
          <w:lang w:val="lt-LT" w:eastAsia="lt-LT" w:bidi="lt-LT"/>
        </w:rPr>
        <w:t xml:space="preserve"> programas. </w:t>
      </w:r>
      <w:r w:rsidR="00D34E60">
        <w:rPr>
          <w:rFonts w:eastAsia="Times New Roman"/>
          <w:bCs/>
          <w:iCs/>
          <w:lang w:val="lt-LT" w:eastAsia="lt-LT" w:bidi="lt-LT"/>
        </w:rPr>
        <w:t>Sako, kad s</w:t>
      </w:r>
      <w:r>
        <w:rPr>
          <w:rFonts w:eastAsia="Times New Roman"/>
          <w:bCs/>
          <w:iCs/>
          <w:lang w:val="lt-LT" w:eastAsia="lt-LT" w:bidi="lt-LT"/>
        </w:rPr>
        <w:t>prendimo projekto pakeitimai parengti, nes</w:t>
      </w:r>
      <w:r w:rsidRPr="001C4720">
        <w:rPr>
          <w:rFonts w:eastAsia="Times New Roman"/>
          <w:bCs/>
          <w:iCs/>
          <w:lang w:val="lt-LT" w:eastAsia="lt-LT" w:bidi="lt-LT"/>
        </w:rPr>
        <w:t xml:space="preserve"> buvo priimti teisės aktai, kurie lemia strateginio</w:t>
      </w:r>
      <w:r>
        <w:rPr>
          <w:rFonts w:eastAsia="Times New Roman"/>
          <w:bCs/>
          <w:iCs/>
          <w:lang w:val="lt-LT" w:eastAsia="lt-LT" w:bidi="lt-LT"/>
        </w:rPr>
        <w:t xml:space="preserve"> veiklos plano programų turinį </w:t>
      </w:r>
      <w:r w:rsidRPr="001C4720">
        <w:rPr>
          <w:rFonts w:eastAsia="Times New Roman"/>
          <w:bCs/>
          <w:iCs/>
          <w:lang w:val="lt-LT" w:eastAsia="lt-LT" w:bidi="lt-LT"/>
        </w:rPr>
        <w:t>dėl valstybės biudžeto dotacijų paski</w:t>
      </w:r>
      <w:r w:rsidR="00E1242C">
        <w:rPr>
          <w:rFonts w:eastAsia="Times New Roman"/>
          <w:bCs/>
          <w:iCs/>
          <w:lang w:val="lt-LT" w:eastAsia="lt-LT" w:bidi="lt-LT"/>
        </w:rPr>
        <w:t>rstymo sritims, ES</w:t>
      </w:r>
      <w:r w:rsidRPr="001C4720">
        <w:rPr>
          <w:rFonts w:eastAsia="Times New Roman"/>
          <w:bCs/>
          <w:iCs/>
          <w:lang w:val="lt-LT" w:eastAsia="lt-LT" w:bidi="lt-LT"/>
        </w:rPr>
        <w:t xml:space="preserve"> finansinės paramos ir ben</w:t>
      </w:r>
      <w:r w:rsidR="001E4F55">
        <w:rPr>
          <w:rFonts w:eastAsia="Times New Roman"/>
          <w:bCs/>
          <w:iCs/>
          <w:lang w:val="lt-LT" w:eastAsia="lt-LT" w:bidi="lt-LT"/>
        </w:rPr>
        <w:t>drojo finansavimo lėšų</w:t>
      </w:r>
      <w:r w:rsidR="006675D9">
        <w:rPr>
          <w:rFonts w:eastAsia="Times New Roman"/>
          <w:bCs/>
          <w:iCs/>
          <w:lang w:val="lt-LT" w:eastAsia="lt-LT" w:bidi="lt-LT"/>
        </w:rPr>
        <w:t xml:space="preserve"> bei</w:t>
      </w:r>
      <w:r>
        <w:rPr>
          <w:rFonts w:eastAsia="Times New Roman"/>
          <w:bCs/>
          <w:iCs/>
          <w:lang w:val="lt-LT" w:eastAsia="lt-LT" w:bidi="lt-LT"/>
        </w:rPr>
        <w:t xml:space="preserve"> </w:t>
      </w:r>
      <w:r w:rsidRPr="001C4720">
        <w:rPr>
          <w:rFonts w:eastAsia="Times New Roman"/>
          <w:bCs/>
          <w:iCs/>
          <w:lang w:val="lt-LT" w:eastAsia="lt-LT" w:bidi="lt-LT"/>
        </w:rPr>
        <w:t>Savivaldybės administracijos padaliniai pateikė siūlymus dėl pokyčių programose.</w:t>
      </w:r>
      <w:r w:rsidR="00D34E60">
        <w:rPr>
          <w:rFonts w:eastAsia="Times New Roman"/>
          <w:bCs/>
          <w:iCs/>
          <w:lang w:val="lt-LT" w:eastAsia="lt-LT" w:bidi="lt-LT"/>
        </w:rPr>
        <w:t xml:space="preserve"> </w:t>
      </w:r>
      <w:r w:rsidRPr="001C4720">
        <w:rPr>
          <w:rFonts w:eastAsia="Times New Roman"/>
          <w:bCs/>
          <w:iCs/>
          <w:lang w:val="lt-LT" w:eastAsia="lt-LT" w:bidi="lt-LT"/>
        </w:rPr>
        <w:t xml:space="preserve">Pažymi, kad siūlomi keitimai visose 12-oje programų bei Investicijų projektų sąraše. </w:t>
      </w:r>
    </w:p>
    <w:p w14:paraId="3835A228" w14:textId="77777777" w:rsidR="00134954" w:rsidRDefault="006675D9" w:rsidP="00D34E60">
      <w:pPr>
        <w:pStyle w:val="Betarp"/>
        <w:ind w:firstLine="567"/>
        <w:jc w:val="both"/>
        <w:rPr>
          <w:rFonts w:eastAsia="Times New Roman"/>
          <w:bCs/>
          <w:iCs/>
          <w:lang w:val="lt-LT" w:eastAsia="lt-LT" w:bidi="lt-LT"/>
        </w:rPr>
      </w:pPr>
      <w:r>
        <w:rPr>
          <w:rFonts w:eastAsia="Times New Roman"/>
          <w:bCs/>
          <w:iCs/>
          <w:lang w:val="lt-LT" w:eastAsia="lt-LT" w:bidi="lt-LT"/>
        </w:rPr>
        <w:t xml:space="preserve">I. Butenienė </w:t>
      </w:r>
      <w:r w:rsidR="00134954">
        <w:rPr>
          <w:rFonts w:eastAsia="Times New Roman"/>
          <w:bCs/>
          <w:iCs/>
          <w:lang w:val="lt-LT" w:eastAsia="lt-LT" w:bidi="lt-LT"/>
        </w:rPr>
        <w:t>p</w:t>
      </w:r>
      <w:r w:rsidR="001C4720">
        <w:rPr>
          <w:rFonts w:eastAsia="Times New Roman"/>
          <w:bCs/>
          <w:iCs/>
          <w:lang w:val="lt-LT" w:eastAsia="lt-LT" w:bidi="lt-LT"/>
        </w:rPr>
        <w:t xml:space="preserve">ristato ir pakomentuoja </w:t>
      </w:r>
      <w:r w:rsidR="001E4F55">
        <w:rPr>
          <w:rFonts w:eastAsia="Times New Roman"/>
          <w:bCs/>
          <w:iCs/>
          <w:lang w:val="lt-LT" w:eastAsia="lt-LT" w:bidi="lt-LT"/>
        </w:rPr>
        <w:t>visus 12-</w:t>
      </w:r>
      <w:r w:rsidR="00134954">
        <w:rPr>
          <w:rFonts w:eastAsia="Times New Roman"/>
          <w:bCs/>
          <w:iCs/>
          <w:lang w:val="lt-LT" w:eastAsia="lt-LT" w:bidi="lt-LT"/>
        </w:rPr>
        <w:t xml:space="preserve">oje </w:t>
      </w:r>
      <w:r w:rsidR="00E1242C">
        <w:rPr>
          <w:rFonts w:eastAsia="Times New Roman"/>
          <w:bCs/>
          <w:iCs/>
          <w:lang w:val="lt-LT" w:eastAsia="lt-LT" w:bidi="lt-LT"/>
        </w:rPr>
        <w:t xml:space="preserve">programų </w:t>
      </w:r>
      <w:r w:rsidR="001E4F55">
        <w:rPr>
          <w:rFonts w:eastAsia="Times New Roman"/>
          <w:bCs/>
          <w:iCs/>
          <w:lang w:val="lt-LT" w:eastAsia="lt-LT" w:bidi="lt-LT"/>
        </w:rPr>
        <w:t xml:space="preserve">esamus </w:t>
      </w:r>
      <w:r w:rsidR="001C4720">
        <w:rPr>
          <w:rFonts w:eastAsia="Times New Roman"/>
          <w:bCs/>
          <w:iCs/>
          <w:lang w:val="lt-LT" w:eastAsia="lt-LT" w:bidi="lt-LT"/>
        </w:rPr>
        <w:t>esminius</w:t>
      </w:r>
      <w:r w:rsidR="001C4720" w:rsidRPr="001C4720">
        <w:rPr>
          <w:rFonts w:eastAsia="Times New Roman"/>
          <w:bCs/>
          <w:iCs/>
          <w:lang w:val="lt-LT" w:eastAsia="lt-LT" w:bidi="lt-LT"/>
        </w:rPr>
        <w:t xml:space="preserve"> str</w:t>
      </w:r>
      <w:r w:rsidR="001C4720">
        <w:rPr>
          <w:rFonts w:eastAsia="Times New Roman"/>
          <w:bCs/>
          <w:iCs/>
          <w:lang w:val="lt-LT" w:eastAsia="lt-LT" w:bidi="lt-LT"/>
        </w:rPr>
        <w:t>a</w:t>
      </w:r>
      <w:r w:rsidR="001E4F55">
        <w:rPr>
          <w:rFonts w:eastAsia="Times New Roman"/>
          <w:bCs/>
          <w:iCs/>
          <w:lang w:val="lt-LT" w:eastAsia="lt-LT" w:bidi="lt-LT"/>
        </w:rPr>
        <w:t>teginio veiklos plano pokyčius bei</w:t>
      </w:r>
      <w:r w:rsidR="001C4720">
        <w:rPr>
          <w:rFonts w:eastAsia="Times New Roman"/>
          <w:bCs/>
          <w:iCs/>
          <w:lang w:val="lt-LT" w:eastAsia="lt-LT" w:bidi="lt-LT"/>
        </w:rPr>
        <w:t xml:space="preserve"> </w:t>
      </w:r>
      <w:r w:rsidR="001C4720" w:rsidRPr="001C4720">
        <w:rPr>
          <w:rFonts w:eastAsia="Times New Roman"/>
          <w:bCs/>
          <w:iCs/>
          <w:lang w:val="lt-LT" w:eastAsia="lt-LT" w:bidi="lt-LT"/>
        </w:rPr>
        <w:t>siūloma</w:t>
      </w:r>
      <w:r w:rsidR="001C4720">
        <w:rPr>
          <w:rFonts w:eastAsia="Times New Roman"/>
          <w:bCs/>
          <w:iCs/>
          <w:lang w:val="lt-LT" w:eastAsia="lt-LT" w:bidi="lt-LT"/>
        </w:rPr>
        <w:t>s</w:t>
      </w:r>
      <w:r w:rsidR="001C4720" w:rsidRPr="001C4720">
        <w:rPr>
          <w:rFonts w:eastAsia="Times New Roman"/>
          <w:bCs/>
          <w:iCs/>
          <w:lang w:val="lt-LT" w:eastAsia="lt-LT" w:bidi="lt-LT"/>
        </w:rPr>
        <w:t xml:space="preserve"> į strateginį veiklos pl</w:t>
      </w:r>
      <w:r w:rsidR="001E4F55">
        <w:rPr>
          <w:rFonts w:eastAsia="Times New Roman"/>
          <w:bCs/>
          <w:iCs/>
          <w:lang w:val="lt-LT" w:eastAsia="lt-LT" w:bidi="lt-LT"/>
        </w:rPr>
        <w:t>aną įtraukti naujas priemones, siūlymus</w:t>
      </w:r>
      <w:r w:rsidR="001C4720" w:rsidRPr="001C4720">
        <w:rPr>
          <w:rFonts w:eastAsia="Times New Roman"/>
          <w:bCs/>
          <w:iCs/>
          <w:lang w:val="lt-LT" w:eastAsia="lt-LT" w:bidi="lt-LT"/>
        </w:rPr>
        <w:t xml:space="preserve"> padidinti kai kurių investicinių projektų vertę dėl viešųjų pirkimų metu pasiūlytų didesnių kainų nei planuota,</w:t>
      </w:r>
      <w:r w:rsidR="003A6D83">
        <w:rPr>
          <w:rFonts w:eastAsia="Times New Roman"/>
          <w:bCs/>
          <w:iCs/>
          <w:lang w:val="lt-LT" w:eastAsia="lt-LT" w:bidi="lt-LT"/>
        </w:rPr>
        <w:t xml:space="preserve"> bei</w:t>
      </w:r>
      <w:r w:rsidR="001C4720" w:rsidRPr="001C4720">
        <w:rPr>
          <w:rFonts w:eastAsia="Times New Roman"/>
          <w:bCs/>
          <w:iCs/>
          <w:lang w:val="lt-LT" w:eastAsia="lt-LT" w:bidi="lt-LT"/>
        </w:rPr>
        <w:t xml:space="preserve"> atsi</w:t>
      </w:r>
      <w:r w:rsidR="001E4F55">
        <w:rPr>
          <w:rFonts w:eastAsia="Times New Roman"/>
          <w:bCs/>
          <w:iCs/>
          <w:lang w:val="lt-LT" w:eastAsia="lt-LT" w:bidi="lt-LT"/>
        </w:rPr>
        <w:t>radus papildomų darbų poreikiui, siūlymą</w:t>
      </w:r>
      <w:r w:rsidR="001C4720" w:rsidRPr="001C4720">
        <w:rPr>
          <w:rFonts w:eastAsia="Times New Roman"/>
          <w:bCs/>
          <w:iCs/>
          <w:lang w:val="lt-LT" w:eastAsia="lt-LT" w:bidi="lt-LT"/>
        </w:rPr>
        <w:t xml:space="preserve"> sumažinti kai kurių investicinių projektų vertę dėl viešųjų pirkimų metu pasiūlytų mažesnių kainų nei pla</w:t>
      </w:r>
      <w:r w:rsidR="001C4720">
        <w:rPr>
          <w:rFonts w:eastAsia="Times New Roman"/>
          <w:bCs/>
          <w:iCs/>
          <w:lang w:val="lt-LT" w:eastAsia="lt-LT" w:bidi="lt-LT"/>
        </w:rPr>
        <w:t xml:space="preserve">nuota, nepanaudotų lėšų likučių. </w:t>
      </w:r>
    </w:p>
    <w:p w14:paraId="3835A229" w14:textId="77777777" w:rsidR="001C4720" w:rsidRDefault="003A6D83" w:rsidP="00CB02E2">
      <w:pPr>
        <w:pStyle w:val="Betarp"/>
        <w:ind w:firstLine="567"/>
        <w:jc w:val="both"/>
        <w:rPr>
          <w:rFonts w:eastAsia="Times New Roman"/>
          <w:bCs/>
          <w:iCs/>
          <w:lang w:val="lt-LT" w:eastAsia="lt-LT" w:bidi="lt-LT"/>
        </w:rPr>
      </w:pPr>
      <w:r>
        <w:rPr>
          <w:rFonts w:eastAsia="Times New Roman"/>
          <w:bCs/>
          <w:iCs/>
          <w:lang w:val="lt-LT" w:eastAsia="lt-LT" w:bidi="lt-LT"/>
        </w:rPr>
        <w:t>I. Butenienė sako, kad a</w:t>
      </w:r>
      <w:r w:rsidR="001C4720" w:rsidRPr="001C4720">
        <w:rPr>
          <w:rFonts w:eastAsia="Times New Roman"/>
          <w:bCs/>
          <w:iCs/>
          <w:lang w:val="lt-LT" w:eastAsia="lt-LT" w:bidi="lt-LT"/>
        </w:rPr>
        <w:t>tsižvelgiant į Klaipėdos miesto savivaldybės tarybos 2023 m. liepos 27 d. sprendimu patvirtintus Klaipėdos miesto savivaldybės 2023-2027 m</w:t>
      </w:r>
      <w:r>
        <w:rPr>
          <w:rFonts w:eastAsia="Times New Roman"/>
          <w:bCs/>
          <w:iCs/>
          <w:lang w:val="lt-LT" w:eastAsia="lt-LT" w:bidi="lt-LT"/>
        </w:rPr>
        <w:t>. veiklos prioritetus ir atliktą</w:t>
      </w:r>
      <w:r w:rsidR="001C4720" w:rsidRPr="001C4720">
        <w:rPr>
          <w:rFonts w:eastAsia="Times New Roman"/>
          <w:bCs/>
          <w:iCs/>
          <w:lang w:val="lt-LT" w:eastAsia="lt-LT" w:bidi="lt-LT"/>
        </w:rPr>
        <w:t xml:space="preserve"> išsamią situacijos analizę, siūloma stabdyti</w:t>
      </w:r>
      <w:r w:rsidR="001C4720">
        <w:rPr>
          <w:rFonts w:eastAsia="Times New Roman"/>
          <w:bCs/>
          <w:iCs/>
          <w:lang w:val="lt-LT" w:eastAsia="lt-LT" w:bidi="lt-LT"/>
        </w:rPr>
        <w:t xml:space="preserve"> kai kurių</w:t>
      </w:r>
      <w:r w:rsidR="001C4720" w:rsidRPr="001C4720">
        <w:rPr>
          <w:rFonts w:eastAsia="Times New Roman"/>
          <w:bCs/>
          <w:iCs/>
          <w:lang w:val="lt-LT" w:eastAsia="lt-LT" w:bidi="lt-LT"/>
        </w:rPr>
        <w:t xml:space="preserve"> inv</w:t>
      </w:r>
      <w:r w:rsidR="003D5D8D">
        <w:rPr>
          <w:rFonts w:eastAsia="Times New Roman"/>
          <w:bCs/>
          <w:iCs/>
          <w:lang w:val="lt-LT" w:eastAsia="lt-LT" w:bidi="lt-LT"/>
        </w:rPr>
        <w:t>esticinių projektų įgyvendinimą.</w:t>
      </w:r>
      <w:r w:rsidR="001C4720">
        <w:rPr>
          <w:rFonts w:eastAsia="Times New Roman"/>
          <w:bCs/>
          <w:iCs/>
          <w:lang w:val="lt-LT" w:eastAsia="lt-LT" w:bidi="lt-LT"/>
        </w:rPr>
        <w:t xml:space="preserve"> </w:t>
      </w:r>
      <w:r w:rsidR="003D5D8D">
        <w:rPr>
          <w:rFonts w:eastAsia="Times New Roman"/>
          <w:bCs/>
          <w:iCs/>
          <w:lang w:val="lt-LT" w:eastAsia="lt-LT" w:bidi="lt-LT"/>
        </w:rPr>
        <w:t>S</w:t>
      </w:r>
      <w:r w:rsidR="001C4720" w:rsidRPr="001C4720">
        <w:rPr>
          <w:rFonts w:eastAsia="Times New Roman"/>
          <w:bCs/>
          <w:iCs/>
          <w:lang w:val="lt-LT" w:eastAsia="lt-LT" w:bidi="lt-LT"/>
        </w:rPr>
        <w:t>iūloma didinti kai kurių papriemoni</w:t>
      </w:r>
      <w:r w:rsidR="003D5D8D">
        <w:rPr>
          <w:rFonts w:eastAsia="Times New Roman"/>
          <w:bCs/>
          <w:iCs/>
          <w:lang w:val="lt-LT" w:eastAsia="lt-LT" w:bidi="lt-LT"/>
        </w:rPr>
        <w:t>ų finansavimo apimtį 2023–2025 bei</w:t>
      </w:r>
      <w:r w:rsidR="001C4720" w:rsidRPr="001C4720">
        <w:rPr>
          <w:rFonts w:eastAsia="Times New Roman"/>
          <w:bCs/>
          <w:iCs/>
          <w:lang w:val="lt-LT" w:eastAsia="lt-LT" w:bidi="lt-LT"/>
        </w:rPr>
        <w:t xml:space="preserve"> siūloma mažinti kai kurių papriemonių finansavimo apimtį</w:t>
      </w:r>
      <w:r w:rsidR="00CB02E2">
        <w:rPr>
          <w:rFonts w:eastAsia="Times New Roman"/>
          <w:bCs/>
          <w:iCs/>
          <w:lang w:val="lt-LT" w:eastAsia="lt-LT" w:bidi="lt-LT"/>
        </w:rPr>
        <w:t>.</w:t>
      </w:r>
      <w:r w:rsidR="00134954">
        <w:rPr>
          <w:rFonts w:eastAsia="Times New Roman"/>
          <w:bCs/>
          <w:iCs/>
          <w:lang w:val="lt-LT" w:eastAsia="lt-LT" w:bidi="lt-LT"/>
        </w:rPr>
        <w:t xml:space="preserve"> </w:t>
      </w:r>
      <w:r w:rsidR="001C4720" w:rsidRPr="001C4720">
        <w:rPr>
          <w:rFonts w:eastAsia="Times New Roman"/>
          <w:bCs/>
          <w:iCs/>
          <w:lang w:val="lt-LT" w:eastAsia="lt-LT" w:bidi="lt-LT"/>
        </w:rPr>
        <w:t xml:space="preserve">Sprendimui įgyvendinti 2023 m. didinama finansavimo apimtis 617,5 tūkst. Eur iš pajamų įmokų į savivaldybės biudžetą pagal programas ir 4263,4 tūkst. Eur iš valstybės biudžeto dotacijų. </w:t>
      </w:r>
    </w:p>
    <w:p w14:paraId="3835A22A" w14:textId="77777777" w:rsidR="00134954" w:rsidRDefault="00134954" w:rsidP="003D5D8D">
      <w:pPr>
        <w:pStyle w:val="Betarp"/>
        <w:ind w:firstLine="567"/>
        <w:jc w:val="both"/>
        <w:rPr>
          <w:rFonts w:eastAsia="Times New Roman"/>
          <w:bCs/>
          <w:iCs/>
          <w:lang w:val="lt-LT" w:eastAsia="lt-LT" w:bidi="lt-LT"/>
        </w:rPr>
      </w:pPr>
      <w:r>
        <w:rPr>
          <w:rFonts w:eastAsia="Times New Roman"/>
          <w:bCs/>
          <w:iCs/>
          <w:lang w:val="lt-LT" w:eastAsia="lt-LT" w:bidi="lt-LT"/>
        </w:rPr>
        <w:t>I. Butenienė p</w:t>
      </w:r>
      <w:r w:rsidR="00C5512D">
        <w:rPr>
          <w:rFonts w:eastAsia="Times New Roman"/>
          <w:bCs/>
          <w:iCs/>
          <w:lang w:val="lt-LT" w:eastAsia="lt-LT" w:bidi="lt-LT"/>
        </w:rPr>
        <w:t>ateikia investicinių projektų suvestinę</w:t>
      </w:r>
      <w:r w:rsidRPr="00134954">
        <w:rPr>
          <w:rFonts w:eastAsia="Times New Roman"/>
          <w:bCs/>
          <w:iCs/>
          <w:lang w:val="lt-LT" w:eastAsia="lt-LT" w:bidi="lt-LT"/>
        </w:rPr>
        <w:t>, pamini</w:t>
      </w:r>
      <w:r>
        <w:rPr>
          <w:rFonts w:eastAsia="Times New Roman"/>
          <w:bCs/>
          <w:iCs/>
          <w:lang w:val="lt-LT" w:eastAsia="lt-LT" w:bidi="lt-LT"/>
        </w:rPr>
        <w:t xml:space="preserve"> ir pakomentuoja</w:t>
      </w:r>
      <w:r w:rsidRPr="00134954">
        <w:rPr>
          <w:rFonts w:eastAsia="Times New Roman"/>
          <w:bCs/>
          <w:iCs/>
          <w:lang w:val="lt-LT" w:eastAsia="lt-LT" w:bidi="lt-LT"/>
        </w:rPr>
        <w:t xml:space="preserve"> planuotų priemonių pakeitimus, įvardina </w:t>
      </w:r>
      <w:r>
        <w:rPr>
          <w:rFonts w:eastAsia="Times New Roman"/>
          <w:bCs/>
          <w:iCs/>
          <w:lang w:val="lt-LT" w:eastAsia="lt-LT" w:bidi="lt-LT"/>
        </w:rPr>
        <w:t>ir paaiškina keitimo priežastis, atsako į komiteto narių pateiktus klausimus.</w:t>
      </w:r>
    </w:p>
    <w:p w14:paraId="3835A22B" w14:textId="77777777" w:rsidR="001A3CB0" w:rsidRPr="001C4720" w:rsidRDefault="001A3CB0" w:rsidP="003D5D8D">
      <w:pPr>
        <w:pStyle w:val="Betarp"/>
        <w:ind w:firstLine="567"/>
        <w:jc w:val="both"/>
        <w:rPr>
          <w:rFonts w:eastAsia="Times New Roman"/>
          <w:bCs/>
          <w:iCs/>
          <w:lang w:val="lt-LT" w:eastAsia="lt-LT" w:bidi="lt-LT"/>
        </w:rPr>
      </w:pPr>
      <w:r>
        <w:rPr>
          <w:rFonts w:eastAsia="Times New Roman"/>
          <w:bCs/>
          <w:iCs/>
          <w:lang w:val="lt-LT" w:eastAsia="lt-LT" w:bidi="lt-LT"/>
        </w:rPr>
        <w:t>Komiteto nariai pastabų ar pasiūlymų neturi.</w:t>
      </w:r>
    </w:p>
    <w:p w14:paraId="3835A22C" w14:textId="77777777" w:rsidR="003E2094" w:rsidRPr="003E2094" w:rsidRDefault="003E2094" w:rsidP="003E2094">
      <w:pPr>
        <w:pStyle w:val="Betarp"/>
        <w:ind w:firstLine="567"/>
        <w:rPr>
          <w:rFonts w:eastAsia="Times New Roman"/>
          <w:bCs/>
          <w:iCs/>
          <w:lang w:val="lt-LT" w:eastAsia="lt-LT" w:bidi="lt-LT"/>
        </w:rPr>
      </w:pPr>
      <w:r w:rsidRPr="003E2094">
        <w:rPr>
          <w:rFonts w:eastAsia="Times New Roman"/>
          <w:bCs/>
          <w:iCs/>
          <w:lang w:val="lt-LT" w:eastAsia="lt-LT" w:bidi="lt-LT"/>
        </w:rPr>
        <w:t>R. Tamošauskas siūlo pritarti sprendimo projektui bendru sutarimu.</w:t>
      </w:r>
    </w:p>
    <w:p w14:paraId="3835A22D" w14:textId="77777777" w:rsidR="003E2094" w:rsidRDefault="003E2094" w:rsidP="003E2094">
      <w:pPr>
        <w:pStyle w:val="Betarp"/>
        <w:ind w:firstLine="567"/>
        <w:rPr>
          <w:rFonts w:eastAsia="Times New Roman"/>
          <w:bCs/>
          <w:iCs/>
          <w:lang w:val="lt-LT" w:eastAsia="lt-LT" w:bidi="lt-LT"/>
        </w:rPr>
      </w:pPr>
      <w:r w:rsidRPr="003E2094">
        <w:rPr>
          <w:rFonts w:eastAsia="Times New Roman"/>
          <w:bCs/>
          <w:iCs/>
          <w:lang w:val="lt-LT" w:eastAsia="lt-LT" w:bidi="lt-LT"/>
        </w:rPr>
        <w:t>NUTARTA. Pritarti sprendimo projektui (bendru sutarimu).</w:t>
      </w:r>
    </w:p>
    <w:p w14:paraId="3835A22E" w14:textId="77777777" w:rsidR="003E2094" w:rsidRPr="003E2094" w:rsidRDefault="003E2094" w:rsidP="003E2094">
      <w:pPr>
        <w:pStyle w:val="Betarp"/>
        <w:ind w:firstLine="567"/>
        <w:rPr>
          <w:rFonts w:eastAsia="Times New Roman"/>
          <w:bCs/>
          <w:iCs/>
          <w:lang w:val="lt-LT" w:eastAsia="lt-LT" w:bidi="lt-LT"/>
        </w:rPr>
      </w:pPr>
    </w:p>
    <w:p w14:paraId="3835A22F" w14:textId="77777777" w:rsidR="003A0515" w:rsidRDefault="003E2094" w:rsidP="003E2094">
      <w:pPr>
        <w:pStyle w:val="Betarp"/>
        <w:ind w:firstLine="567"/>
        <w:rPr>
          <w:rFonts w:eastAsia="Times New Roman"/>
          <w:bCs/>
          <w:iCs/>
          <w:lang w:val="lt-LT" w:eastAsia="lt-LT" w:bidi="lt-LT"/>
        </w:rPr>
      </w:pPr>
      <w:r>
        <w:rPr>
          <w:rFonts w:eastAsia="Times New Roman"/>
          <w:bCs/>
          <w:iCs/>
          <w:lang w:val="lt-LT" w:eastAsia="lt-LT" w:bidi="lt-LT"/>
        </w:rPr>
        <w:t>5</w:t>
      </w:r>
      <w:r w:rsidRPr="003E2094">
        <w:rPr>
          <w:rFonts w:eastAsia="Times New Roman"/>
          <w:bCs/>
          <w:iCs/>
          <w:lang w:val="lt-LT" w:eastAsia="lt-LT" w:bidi="lt-LT"/>
        </w:rPr>
        <w:t xml:space="preserve">. SVARSTYTA. </w:t>
      </w:r>
      <w:r w:rsidR="003A0515" w:rsidRPr="003A0515">
        <w:rPr>
          <w:rFonts w:eastAsia="Times New Roman"/>
          <w:bCs/>
          <w:iCs/>
          <w:lang w:val="lt-LT" w:eastAsia="lt-LT" w:bidi="lt-LT"/>
        </w:rPr>
        <w:t xml:space="preserve">Klaipėdos miesto savivaldybės tarybos 2023 m. sausio 26 d. sprendimo Nr. T2-1 „Dėl Klaipėdos miesto savivaldybės 2023 metų </w:t>
      </w:r>
      <w:r w:rsidR="003A0515">
        <w:rPr>
          <w:rFonts w:eastAsia="Times New Roman"/>
          <w:bCs/>
          <w:iCs/>
          <w:lang w:val="lt-LT" w:eastAsia="lt-LT" w:bidi="lt-LT"/>
        </w:rPr>
        <w:t>biudžeto patvirtinimo“ pakeitimas</w:t>
      </w:r>
      <w:r w:rsidR="003A0515" w:rsidRPr="003A0515">
        <w:rPr>
          <w:rFonts w:eastAsia="Times New Roman"/>
          <w:bCs/>
          <w:iCs/>
          <w:lang w:val="lt-LT" w:eastAsia="lt-LT" w:bidi="lt-LT"/>
        </w:rPr>
        <w:t>.</w:t>
      </w:r>
    </w:p>
    <w:p w14:paraId="3835A230" w14:textId="77777777" w:rsidR="003E2094" w:rsidRPr="003E2094" w:rsidRDefault="003A0515" w:rsidP="00C5512D">
      <w:pPr>
        <w:pStyle w:val="Betarp"/>
        <w:ind w:firstLine="567"/>
        <w:jc w:val="both"/>
        <w:rPr>
          <w:rFonts w:eastAsia="Times New Roman"/>
          <w:bCs/>
          <w:iCs/>
          <w:lang w:val="lt-LT" w:eastAsia="lt-LT" w:bidi="lt-LT"/>
        </w:rPr>
      </w:pPr>
      <w:r w:rsidRPr="003A0515">
        <w:rPr>
          <w:rFonts w:eastAsia="Times New Roman"/>
          <w:bCs/>
          <w:iCs/>
          <w:lang w:val="lt-LT" w:eastAsia="lt-LT" w:bidi="lt-LT"/>
        </w:rPr>
        <w:t>Pranešėja K. Petraitienė</w:t>
      </w:r>
      <w:r w:rsidR="008D6CC6">
        <w:rPr>
          <w:rFonts w:eastAsia="Times New Roman"/>
          <w:bCs/>
          <w:iCs/>
          <w:lang w:val="lt-LT" w:eastAsia="lt-LT" w:bidi="lt-LT"/>
        </w:rPr>
        <w:t xml:space="preserve"> sako, kad šiuo sprendimo projektu siūloma</w:t>
      </w:r>
      <w:r w:rsidR="008D6CC6" w:rsidRPr="008D6CC6">
        <w:rPr>
          <w:rFonts w:eastAsia="Times New Roman"/>
          <w:bCs/>
          <w:iCs/>
          <w:lang w:val="lt-LT" w:eastAsia="lt-LT" w:bidi="lt-LT"/>
        </w:rPr>
        <w:t xml:space="preserve"> keisti Klaipėdos miesto savivaldybės tarybos 2023 m. sausio 26 d. sprendimą, siekiant patikslinti biudžetą dėl dotacijų skyrimo Savivaldybei, biud</w:t>
      </w:r>
      <w:r w:rsidR="003A6D83">
        <w:rPr>
          <w:rFonts w:eastAsia="Times New Roman"/>
          <w:bCs/>
          <w:iCs/>
          <w:lang w:val="lt-LT" w:eastAsia="lt-LT" w:bidi="lt-LT"/>
        </w:rPr>
        <w:t xml:space="preserve">žeto pajamas iš pajamų įmokų, </w:t>
      </w:r>
      <w:r w:rsidR="008D6CC6" w:rsidRPr="008D6CC6">
        <w:rPr>
          <w:rFonts w:eastAsia="Times New Roman"/>
          <w:bCs/>
          <w:iCs/>
          <w:lang w:val="lt-LT" w:eastAsia="lt-LT" w:bidi="lt-LT"/>
        </w:rPr>
        <w:t>ES finansinės paramos ir bendrojo finansavimo lėšų bei keisti asignavimus pagal ekonominę klasifikaciją ir tarp vykdomų programų priemonių, atsižvelgiant į Strateginio veiklos plano pakeitimo projektą ir Savivaldybės administracijos pateiktas paraiškas.</w:t>
      </w:r>
      <w:r w:rsidR="008D6CC6">
        <w:rPr>
          <w:rFonts w:eastAsia="Times New Roman"/>
          <w:bCs/>
          <w:iCs/>
          <w:lang w:val="lt-LT" w:eastAsia="lt-LT" w:bidi="lt-LT"/>
        </w:rPr>
        <w:t xml:space="preserve"> </w:t>
      </w:r>
      <w:r w:rsidR="00C5512D">
        <w:rPr>
          <w:rFonts w:eastAsia="Times New Roman"/>
          <w:bCs/>
          <w:iCs/>
          <w:lang w:val="lt-LT" w:eastAsia="lt-LT" w:bidi="lt-LT"/>
        </w:rPr>
        <w:t>Pažymi</w:t>
      </w:r>
      <w:r w:rsidR="008D6CC6">
        <w:rPr>
          <w:rFonts w:eastAsia="Times New Roman"/>
          <w:bCs/>
          <w:iCs/>
          <w:lang w:val="lt-LT" w:eastAsia="lt-LT" w:bidi="lt-LT"/>
        </w:rPr>
        <w:t>, kad š</w:t>
      </w:r>
      <w:r w:rsidR="008D6CC6" w:rsidRPr="008D6CC6">
        <w:rPr>
          <w:rFonts w:eastAsia="Times New Roman"/>
          <w:bCs/>
          <w:iCs/>
          <w:lang w:val="lt-LT" w:eastAsia="lt-LT" w:bidi="lt-LT"/>
        </w:rPr>
        <w:t>iuo sprendimo projektu siūloma biudže</w:t>
      </w:r>
      <w:r w:rsidR="008D6CC6">
        <w:rPr>
          <w:rFonts w:eastAsia="Times New Roman"/>
          <w:bCs/>
          <w:iCs/>
          <w:lang w:val="lt-LT" w:eastAsia="lt-LT" w:bidi="lt-LT"/>
        </w:rPr>
        <w:t>to pajamas</w:t>
      </w:r>
      <w:r w:rsidR="008D6CC6" w:rsidRPr="008D6CC6">
        <w:rPr>
          <w:rFonts w:eastAsia="Times New Roman"/>
          <w:bCs/>
          <w:iCs/>
          <w:lang w:val="lt-LT" w:eastAsia="lt-LT" w:bidi="lt-LT"/>
        </w:rPr>
        <w:t xml:space="preserve"> sumažinti 2754,0 tūkst. Eur, </w:t>
      </w:r>
      <w:r w:rsidR="00C5512D">
        <w:rPr>
          <w:rFonts w:eastAsia="Times New Roman"/>
          <w:bCs/>
          <w:iCs/>
          <w:lang w:val="lt-LT" w:eastAsia="lt-LT" w:bidi="lt-LT"/>
        </w:rPr>
        <w:t>įvardina kokioms programoms,</w:t>
      </w:r>
      <w:r w:rsidR="008D6CC6">
        <w:rPr>
          <w:rFonts w:eastAsia="Times New Roman"/>
          <w:bCs/>
          <w:iCs/>
          <w:lang w:val="lt-LT" w:eastAsia="lt-LT" w:bidi="lt-LT"/>
        </w:rPr>
        <w:t xml:space="preserve"> kokioms priemonės</w:t>
      </w:r>
      <w:r w:rsidR="00C5512D">
        <w:rPr>
          <w:rFonts w:eastAsia="Times New Roman"/>
          <w:bCs/>
          <w:iCs/>
          <w:lang w:val="lt-LT" w:eastAsia="lt-LT" w:bidi="lt-LT"/>
        </w:rPr>
        <w:t xml:space="preserve"> ir</w:t>
      </w:r>
      <w:r w:rsidR="008D6CC6">
        <w:rPr>
          <w:rFonts w:eastAsia="Times New Roman"/>
          <w:bCs/>
          <w:iCs/>
          <w:lang w:val="lt-LT" w:eastAsia="lt-LT" w:bidi="lt-LT"/>
        </w:rPr>
        <w:t xml:space="preserve"> kam siūloma mažinti ar didinti</w:t>
      </w:r>
      <w:r w:rsidR="003A6D83">
        <w:rPr>
          <w:rFonts w:eastAsia="Times New Roman"/>
          <w:bCs/>
          <w:iCs/>
          <w:lang w:val="lt-LT" w:eastAsia="lt-LT" w:bidi="lt-LT"/>
        </w:rPr>
        <w:t>. Pagal</w:t>
      </w:r>
      <w:r w:rsidR="008D6CC6" w:rsidRPr="008D6CC6">
        <w:rPr>
          <w:rFonts w:eastAsia="Times New Roman"/>
          <w:bCs/>
          <w:iCs/>
          <w:lang w:val="lt-LT" w:eastAsia="lt-LT" w:bidi="lt-LT"/>
        </w:rPr>
        <w:t xml:space="preserve"> Savivaldybės administracijos pateiktas paraiškas, atsižvelgiant į Strateginio veiklos plano pakeitimo projektą, siūloma patikslinti asignavimus, nekeičiant bendros asignavimų apimties, pagal išlaidų ekonominę klasifikaciją ir tarp vykdomų programų priemonių.</w:t>
      </w:r>
    </w:p>
    <w:p w14:paraId="3835A231" w14:textId="77777777" w:rsidR="003E2094" w:rsidRPr="003E2094" w:rsidRDefault="003E2094" w:rsidP="008D6CC6">
      <w:pPr>
        <w:pStyle w:val="Betarp"/>
        <w:ind w:firstLine="567"/>
        <w:jc w:val="both"/>
        <w:rPr>
          <w:rFonts w:eastAsia="Times New Roman"/>
          <w:bCs/>
          <w:iCs/>
          <w:lang w:val="lt-LT" w:eastAsia="lt-LT" w:bidi="lt-LT"/>
        </w:rPr>
      </w:pPr>
      <w:r w:rsidRPr="003E2094">
        <w:rPr>
          <w:rFonts w:eastAsia="Times New Roman"/>
          <w:bCs/>
          <w:iCs/>
          <w:lang w:val="lt-LT" w:eastAsia="lt-LT" w:bidi="lt-LT"/>
        </w:rPr>
        <w:t>R. Tamošauskas siūlo pritarti spre</w:t>
      </w:r>
      <w:r w:rsidR="00C5512D">
        <w:rPr>
          <w:rFonts w:eastAsia="Times New Roman"/>
          <w:bCs/>
          <w:iCs/>
          <w:lang w:val="lt-LT" w:eastAsia="lt-LT" w:bidi="lt-LT"/>
        </w:rPr>
        <w:t>ndimo projektui bendru sutarimu ( R. Tamošauskas, S. Mažūga, A. Pacevičiūtė, A. Petraitis, A. Tuma, L. Makūnas).</w:t>
      </w:r>
    </w:p>
    <w:p w14:paraId="3835A232" w14:textId="77777777" w:rsidR="003E2094" w:rsidRDefault="003E2094" w:rsidP="008D6CC6">
      <w:pPr>
        <w:pStyle w:val="Betarp"/>
        <w:ind w:firstLine="567"/>
        <w:jc w:val="both"/>
        <w:rPr>
          <w:rFonts w:eastAsia="Times New Roman"/>
          <w:bCs/>
          <w:iCs/>
          <w:lang w:val="lt-LT" w:eastAsia="lt-LT" w:bidi="lt-LT"/>
        </w:rPr>
      </w:pPr>
      <w:r w:rsidRPr="003E2094">
        <w:rPr>
          <w:rFonts w:eastAsia="Times New Roman"/>
          <w:bCs/>
          <w:iCs/>
          <w:lang w:val="lt-LT" w:eastAsia="lt-LT" w:bidi="lt-LT"/>
        </w:rPr>
        <w:t>NUTARTA. Pritarti sprendimo projektui (bendru sutarimu).</w:t>
      </w:r>
    </w:p>
    <w:p w14:paraId="3835A233" w14:textId="77777777" w:rsidR="003E2094" w:rsidRPr="003E2094" w:rsidRDefault="003E2094" w:rsidP="003E2094">
      <w:pPr>
        <w:pStyle w:val="Betarp"/>
        <w:ind w:firstLine="567"/>
        <w:rPr>
          <w:rFonts w:eastAsia="Times New Roman"/>
          <w:bCs/>
          <w:iCs/>
          <w:lang w:val="lt-LT" w:eastAsia="lt-LT" w:bidi="lt-LT"/>
        </w:rPr>
      </w:pPr>
    </w:p>
    <w:p w14:paraId="3835A234" w14:textId="77777777" w:rsidR="003A0515" w:rsidRDefault="003E2094" w:rsidP="005F6DA1">
      <w:pPr>
        <w:pStyle w:val="Betarp"/>
        <w:ind w:firstLine="567"/>
        <w:jc w:val="both"/>
        <w:rPr>
          <w:rFonts w:eastAsia="Times New Roman"/>
          <w:bCs/>
          <w:iCs/>
          <w:lang w:val="lt-LT" w:eastAsia="lt-LT" w:bidi="lt-LT"/>
        </w:rPr>
      </w:pPr>
      <w:r>
        <w:rPr>
          <w:rFonts w:eastAsia="Times New Roman"/>
          <w:bCs/>
          <w:iCs/>
          <w:lang w:val="lt-LT" w:eastAsia="lt-LT" w:bidi="lt-LT"/>
        </w:rPr>
        <w:t>6</w:t>
      </w:r>
      <w:r w:rsidRPr="003E2094">
        <w:rPr>
          <w:rFonts w:eastAsia="Times New Roman"/>
          <w:bCs/>
          <w:iCs/>
          <w:lang w:val="lt-LT" w:eastAsia="lt-LT" w:bidi="lt-LT"/>
        </w:rPr>
        <w:t xml:space="preserve">. SVARSTYTA. </w:t>
      </w:r>
      <w:r w:rsidR="003A0515" w:rsidRPr="003A0515">
        <w:rPr>
          <w:rFonts w:eastAsia="Times New Roman"/>
          <w:bCs/>
          <w:iCs/>
          <w:lang w:val="lt-LT" w:eastAsia="lt-LT" w:bidi="lt-LT"/>
        </w:rPr>
        <w:t>Klaipėdos miesto savivaldybės biudžeto asignavimų administravimo ir biudžeto vyk</w:t>
      </w:r>
      <w:r w:rsidR="003A0515">
        <w:rPr>
          <w:rFonts w:eastAsia="Times New Roman"/>
          <w:bCs/>
          <w:iCs/>
          <w:lang w:val="lt-LT" w:eastAsia="lt-LT" w:bidi="lt-LT"/>
        </w:rPr>
        <w:t>dymo tvarkos aprašo patvirtinimas</w:t>
      </w:r>
      <w:r w:rsidR="003A0515" w:rsidRPr="003A0515">
        <w:rPr>
          <w:rFonts w:eastAsia="Times New Roman"/>
          <w:bCs/>
          <w:iCs/>
          <w:lang w:val="lt-LT" w:eastAsia="lt-LT" w:bidi="lt-LT"/>
        </w:rPr>
        <w:t xml:space="preserve">. </w:t>
      </w:r>
    </w:p>
    <w:p w14:paraId="3835A235" w14:textId="77777777" w:rsidR="00637FDD" w:rsidRDefault="003A0515" w:rsidP="00637FDD">
      <w:pPr>
        <w:pStyle w:val="Betarp"/>
        <w:ind w:firstLine="567"/>
        <w:jc w:val="both"/>
        <w:rPr>
          <w:rFonts w:eastAsia="Times New Roman"/>
          <w:bCs/>
          <w:iCs/>
          <w:lang w:val="lt-LT" w:eastAsia="lt-LT" w:bidi="lt-LT"/>
        </w:rPr>
      </w:pPr>
      <w:r w:rsidRPr="003A0515">
        <w:rPr>
          <w:rFonts w:eastAsia="Times New Roman"/>
          <w:bCs/>
          <w:iCs/>
          <w:lang w:val="lt-LT" w:eastAsia="lt-LT" w:bidi="lt-LT"/>
        </w:rPr>
        <w:t>Pranešėja K. Petraitienė</w:t>
      </w:r>
      <w:r w:rsidR="00575158">
        <w:rPr>
          <w:rFonts w:eastAsia="Times New Roman"/>
          <w:bCs/>
          <w:iCs/>
          <w:lang w:val="lt-LT" w:eastAsia="lt-LT" w:bidi="lt-LT"/>
        </w:rPr>
        <w:t xml:space="preserve"> pristato sprendimo projektą, kurio tikslas</w:t>
      </w:r>
      <w:r w:rsidR="00575158" w:rsidRPr="00575158">
        <w:rPr>
          <w:rFonts w:eastAsia="Times New Roman"/>
          <w:bCs/>
          <w:iCs/>
          <w:lang w:val="lt-LT" w:eastAsia="lt-LT" w:bidi="lt-LT"/>
        </w:rPr>
        <w:t xml:space="preserve"> pakeisti Klaipėdos miesto savivaldybės biudžeto asignavimų administravimo ir</w:t>
      </w:r>
      <w:r w:rsidR="005F6DA1">
        <w:rPr>
          <w:rFonts w:eastAsia="Times New Roman"/>
          <w:bCs/>
          <w:iCs/>
          <w:lang w:val="lt-LT" w:eastAsia="lt-LT" w:bidi="lt-LT"/>
        </w:rPr>
        <w:t xml:space="preserve"> biudžeto vykdymo tvarkos aprašo </w:t>
      </w:r>
      <w:r w:rsidR="00575158" w:rsidRPr="00575158">
        <w:rPr>
          <w:rFonts w:eastAsia="Times New Roman"/>
          <w:bCs/>
          <w:iCs/>
          <w:lang w:val="lt-LT" w:eastAsia="lt-LT" w:bidi="lt-LT"/>
        </w:rPr>
        <w:t>nuostatas, kurios neatitinka šiuo metu galiojančių teisės aktų.</w:t>
      </w:r>
      <w:r w:rsidR="00575158">
        <w:rPr>
          <w:rFonts w:eastAsia="Times New Roman"/>
          <w:bCs/>
          <w:iCs/>
          <w:lang w:val="lt-LT" w:eastAsia="lt-LT" w:bidi="lt-LT"/>
        </w:rPr>
        <w:t xml:space="preserve"> </w:t>
      </w:r>
      <w:r w:rsidR="00575158" w:rsidRPr="00575158">
        <w:rPr>
          <w:rFonts w:eastAsia="Times New Roman"/>
          <w:bCs/>
          <w:iCs/>
          <w:lang w:val="lt-LT" w:eastAsia="lt-LT" w:bidi="lt-LT"/>
        </w:rPr>
        <w:t>Šis sprendimo projektas parengtas atsižvelgiant į Lietuvos Respublikos vietos savivaldos įstatymo,  Lietuvos Respublikos biudžeto sandaros įstatymo, Lietuvos Respublikos valstybės biudžeto ir savivaldybių biudžetų sudarymo ir vykdymo taisyklių bei kitų teisės aktų pasikeitusias nuostatas bei siekiant efektyvesnio savivaldybės biudžeto lėšų valdymo patikslinamos nuostatos, susijusios su savivaldybės biudžeto lėšų mokėjimu, grąžinimu ir vykdymu.</w:t>
      </w:r>
    </w:p>
    <w:p w14:paraId="3835A236" w14:textId="77777777" w:rsidR="003E2094" w:rsidRPr="003E2094" w:rsidRDefault="002E3EC9" w:rsidP="00637FDD">
      <w:pPr>
        <w:pStyle w:val="Betarp"/>
        <w:ind w:firstLine="567"/>
        <w:jc w:val="both"/>
        <w:rPr>
          <w:rFonts w:eastAsia="Times New Roman"/>
          <w:bCs/>
          <w:iCs/>
          <w:lang w:val="lt-LT" w:eastAsia="lt-LT" w:bidi="lt-LT"/>
        </w:rPr>
      </w:pPr>
      <w:r>
        <w:rPr>
          <w:rFonts w:eastAsia="Times New Roman"/>
          <w:bCs/>
          <w:iCs/>
          <w:lang w:val="lt-LT" w:eastAsia="lt-LT" w:bidi="lt-LT"/>
        </w:rPr>
        <w:t>K. Petraitienė p</w:t>
      </w:r>
      <w:r w:rsidR="00575158">
        <w:rPr>
          <w:rFonts w:eastAsia="Times New Roman"/>
          <w:bCs/>
          <w:iCs/>
          <w:lang w:val="lt-LT" w:eastAsia="lt-LT" w:bidi="lt-LT"/>
        </w:rPr>
        <w:t xml:space="preserve">ristato ir pakomentuoja Tvarkos aprašo esminius pakeitimus </w:t>
      </w:r>
      <w:r w:rsidR="005F6DA1">
        <w:rPr>
          <w:rFonts w:eastAsia="Times New Roman"/>
          <w:bCs/>
          <w:iCs/>
          <w:lang w:val="lt-LT" w:eastAsia="lt-LT" w:bidi="lt-LT"/>
        </w:rPr>
        <w:t>- v</w:t>
      </w:r>
      <w:r w:rsidR="00575158" w:rsidRPr="00575158">
        <w:rPr>
          <w:rFonts w:eastAsia="Times New Roman"/>
          <w:bCs/>
          <w:iCs/>
          <w:lang w:val="lt-LT" w:eastAsia="lt-LT" w:bidi="lt-LT"/>
        </w:rPr>
        <w:t>adovaujantis galiojančiais teisės aktais nustatoma, kad Savivaldybės biudžeto asignavimus administruoja ir savivaldybės biudžeto vykdymą organizuoja meras;</w:t>
      </w:r>
      <w:r w:rsidR="005F6DA1">
        <w:rPr>
          <w:rFonts w:eastAsia="Times New Roman"/>
          <w:bCs/>
          <w:iCs/>
          <w:lang w:val="lt-LT" w:eastAsia="lt-LT" w:bidi="lt-LT"/>
        </w:rPr>
        <w:t xml:space="preserve"> n</w:t>
      </w:r>
      <w:r w:rsidR="00575158" w:rsidRPr="00575158">
        <w:rPr>
          <w:rFonts w:eastAsia="Times New Roman"/>
          <w:bCs/>
          <w:iCs/>
          <w:lang w:val="lt-LT" w:eastAsia="lt-LT" w:bidi="lt-LT"/>
        </w:rPr>
        <w:t>ustatoma, kad visi Finansų skyriui teikiami dokumentai (sąmatos, jų priedai, pranešimai ir kiti dokumentai) teikiami per Finansų valdymo ir apskaitos informacinę sistemą arba per dokumentų valdymo sistemą;</w:t>
      </w:r>
      <w:r w:rsidR="005F6DA1">
        <w:rPr>
          <w:rFonts w:eastAsia="Times New Roman"/>
          <w:bCs/>
          <w:iCs/>
          <w:lang w:val="lt-LT" w:eastAsia="lt-LT" w:bidi="lt-LT"/>
        </w:rPr>
        <w:t xml:space="preserve"> v</w:t>
      </w:r>
      <w:r w:rsidR="00575158" w:rsidRPr="00575158">
        <w:rPr>
          <w:rFonts w:eastAsia="Times New Roman"/>
          <w:bCs/>
          <w:iCs/>
          <w:lang w:val="lt-LT" w:eastAsia="lt-LT" w:bidi="lt-LT"/>
        </w:rPr>
        <w:t>adovaujantis Valstybės biudžeto ir savivaldybių biudžetų sudarymo ir vykdymo taisyklėmis nustatoma, kad Savivaldybės biudžeto pajamų ir programų finansavimo planą tvirtina meras;</w:t>
      </w:r>
      <w:r w:rsidR="005F6DA1">
        <w:rPr>
          <w:rFonts w:eastAsia="Times New Roman"/>
          <w:bCs/>
          <w:iCs/>
          <w:lang w:val="lt-LT" w:eastAsia="lt-LT" w:bidi="lt-LT"/>
        </w:rPr>
        <w:t xml:space="preserve"> s</w:t>
      </w:r>
      <w:r w:rsidR="00575158" w:rsidRPr="00575158">
        <w:rPr>
          <w:rFonts w:eastAsia="Times New Roman"/>
          <w:bCs/>
          <w:iCs/>
          <w:lang w:val="lt-LT" w:eastAsia="lt-LT" w:bidi="lt-LT"/>
        </w:rPr>
        <w:t>iekiant užtikrinti teisingą biudžeto pajamų ir asignavimų apskaitą, tikslinamas pajamų pervedimo iš pavaldžių biudžetinių įstaigų bei asignavimų grąžinimo terminas ataskaitinio laikotarpio pabaigoje;</w:t>
      </w:r>
      <w:r w:rsidR="005F6DA1">
        <w:rPr>
          <w:rFonts w:eastAsia="Times New Roman"/>
          <w:bCs/>
          <w:iCs/>
          <w:lang w:val="lt-LT" w:eastAsia="lt-LT" w:bidi="lt-LT"/>
        </w:rPr>
        <w:t xml:space="preserve"> v</w:t>
      </w:r>
      <w:r w:rsidR="00575158" w:rsidRPr="00575158">
        <w:rPr>
          <w:rFonts w:eastAsia="Times New Roman"/>
          <w:bCs/>
          <w:iCs/>
          <w:lang w:val="lt-LT" w:eastAsia="lt-LT" w:bidi="lt-LT"/>
        </w:rPr>
        <w:t>adovaujantis Klaipėdos miesto savivaldybės tarybos veiklos reglamentu nustatoma, kad meras Tarybai teikia informaciją apie I pusmečio Savivaldybės biudžeto vykdymą. Kitais pak</w:t>
      </w:r>
      <w:r w:rsidR="00575158">
        <w:rPr>
          <w:rFonts w:eastAsia="Times New Roman"/>
          <w:bCs/>
          <w:iCs/>
          <w:lang w:val="lt-LT" w:eastAsia="lt-LT" w:bidi="lt-LT"/>
        </w:rPr>
        <w:t>eitimais patikslinamos sąvokos.</w:t>
      </w:r>
    </w:p>
    <w:p w14:paraId="3835A237" w14:textId="77777777" w:rsidR="003E2094" w:rsidRPr="003E2094" w:rsidRDefault="003E2094" w:rsidP="00A51091">
      <w:pPr>
        <w:pStyle w:val="Betarp"/>
        <w:ind w:firstLine="567"/>
        <w:jc w:val="both"/>
        <w:rPr>
          <w:rFonts w:eastAsia="Times New Roman"/>
          <w:bCs/>
          <w:iCs/>
          <w:lang w:val="lt-LT" w:eastAsia="lt-LT" w:bidi="lt-LT"/>
        </w:rPr>
      </w:pPr>
      <w:r w:rsidRPr="003E2094">
        <w:rPr>
          <w:rFonts w:eastAsia="Times New Roman"/>
          <w:bCs/>
          <w:iCs/>
          <w:lang w:val="lt-LT" w:eastAsia="lt-LT" w:bidi="lt-LT"/>
        </w:rPr>
        <w:t>R. Tamošauskas siūlo pritarti sprendimo projektui bendru sutarimu</w:t>
      </w:r>
      <w:r w:rsidR="00C5512D">
        <w:rPr>
          <w:rFonts w:eastAsia="Times New Roman"/>
          <w:bCs/>
          <w:iCs/>
          <w:lang w:val="lt-LT" w:eastAsia="lt-LT" w:bidi="lt-LT"/>
        </w:rPr>
        <w:t xml:space="preserve"> </w:t>
      </w:r>
      <w:r w:rsidR="00C5512D" w:rsidRPr="00C5512D">
        <w:rPr>
          <w:rFonts w:eastAsia="Times New Roman"/>
          <w:bCs/>
          <w:iCs/>
          <w:lang w:val="lt-LT" w:eastAsia="lt-LT" w:bidi="lt-LT"/>
        </w:rPr>
        <w:t xml:space="preserve">( R. Tamošauskas, S. Mažūga, A. Pacevičiūtė, A. Petraitis, A. Tuma, L. Makūnas). </w:t>
      </w:r>
    </w:p>
    <w:p w14:paraId="3835A238" w14:textId="77777777" w:rsidR="003E2094" w:rsidRDefault="003E2094" w:rsidP="003E2094">
      <w:pPr>
        <w:pStyle w:val="Betarp"/>
        <w:ind w:firstLine="567"/>
        <w:rPr>
          <w:rFonts w:eastAsia="Times New Roman"/>
          <w:bCs/>
          <w:iCs/>
          <w:lang w:val="lt-LT" w:eastAsia="lt-LT" w:bidi="lt-LT"/>
        </w:rPr>
      </w:pPr>
      <w:r w:rsidRPr="003E2094">
        <w:rPr>
          <w:rFonts w:eastAsia="Times New Roman"/>
          <w:bCs/>
          <w:iCs/>
          <w:lang w:val="lt-LT" w:eastAsia="lt-LT" w:bidi="lt-LT"/>
        </w:rPr>
        <w:t>NUTARTA. Pritarti sprendimo projektui (bendru sutarimu).</w:t>
      </w:r>
    </w:p>
    <w:p w14:paraId="3835A239" w14:textId="77777777" w:rsidR="003A0515" w:rsidRPr="003E2094" w:rsidRDefault="003A0515" w:rsidP="003E2094">
      <w:pPr>
        <w:pStyle w:val="Betarp"/>
        <w:ind w:firstLine="567"/>
        <w:rPr>
          <w:rFonts w:eastAsia="Times New Roman"/>
          <w:bCs/>
          <w:iCs/>
          <w:lang w:val="lt-LT" w:eastAsia="lt-LT" w:bidi="lt-LT"/>
        </w:rPr>
      </w:pPr>
    </w:p>
    <w:p w14:paraId="3835A23A" w14:textId="77777777" w:rsidR="003A0515" w:rsidRDefault="003A0515" w:rsidP="005C373B">
      <w:pPr>
        <w:pStyle w:val="Betarp"/>
        <w:ind w:firstLine="567"/>
        <w:jc w:val="both"/>
        <w:rPr>
          <w:rFonts w:eastAsia="Times New Roman"/>
          <w:bCs/>
          <w:iCs/>
          <w:lang w:val="lt-LT" w:eastAsia="lt-LT" w:bidi="lt-LT"/>
        </w:rPr>
      </w:pPr>
      <w:r>
        <w:rPr>
          <w:rFonts w:eastAsia="Times New Roman"/>
          <w:bCs/>
          <w:iCs/>
          <w:lang w:val="lt-LT" w:eastAsia="lt-LT" w:bidi="lt-LT"/>
        </w:rPr>
        <w:t>7</w:t>
      </w:r>
      <w:r w:rsidRPr="003A0515">
        <w:rPr>
          <w:rFonts w:eastAsia="Times New Roman"/>
          <w:bCs/>
          <w:iCs/>
          <w:lang w:val="lt-LT" w:eastAsia="lt-LT" w:bidi="lt-LT"/>
        </w:rPr>
        <w:t>. SVARSTYTA. Klaipėdos miesto savivaldybės tarybos 2010 m. liepos 29 d. sprendimo Nr. T2-200 „Dėl nekilnojamojo turto mokesčio lengvatų Klaipėdos miesto isto</w:t>
      </w:r>
      <w:r>
        <w:rPr>
          <w:rFonts w:eastAsia="Times New Roman"/>
          <w:bCs/>
          <w:iCs/>
          <w:lang w:val="lt-LT" w:eastAsia="lt-LT" w:bidi="lt-LT"/>
        </w:rPr>
        <w:t>rinėse dalyse teikimo“ pakeitimas.</w:t>
      </w:r>
    </w:p>
    <w:p w14:paraId="3835A23B" w14:textId="77777777" w:rsidR="00B9503B" w:rsidRPr="00B9503B" w:rsidRDefault="00B9503B" w:rsidP="00E33BAB">
      <w:pPr>
        <w:pStyle w:val="Betarp"/>
        <w:ind w:firstLine="567"/>
        <w:jc w:val="both"/>
        <w:rPr>
          <w:rFonts w:eastAsia="Times New Roman"/>
          <w:bCs/>
          <w:iCs/>
          <w:lang w:val="lt-LT" w:eastAsia="lt-LT" w:bidi="lt-LT"/>
        </w:rPr>
      </w:pPr>
      <w:r>
        <w:rPr>
          <w:rFonts w:eastAsia="Times New Roman"/>
          <w:bCs/>
          <w:iCs/>
          <w:lang w:val="lt-LT" w:eastAsia="lt-LT" w:bidi="lt-LT"/>
        </w:rPr>
        <w:t xml:space="preserve">Pranešėja K. Petraitienė pristato sprendimo projektą, </w:t>
      </w:r>
      <w:r w:rsidRPr="00B9503B">
        <w:rPr>
          <w:rFonts w:eastAsia="Times New Roman"/>
          <w:bCs/>
          <w:iCs/>
          <w:lang w:val="lt-LT" w:eastAsia="lt-LT" w:bidi="lt-LT"/>
        </w:rPr>
        <w:t xml:space="preserve"> </w:t>
      </w:r>
      <w:r w:rsidR="00C4589B">
        <w:rPr>
          <w:rFonts w:eastAsia="Times New Roman"/>
          <w:bCs/>
          <w:iCs/>
          <w:lang w:val="lt-LT" w:eastAsia="lt-LT" w:bidi="lt-LT"/>
        </w:rPr>
        <w:t>kuriuo siūlo</w:t>
      </w:r>
      <w:r w:rsidRPr="00B9503B">
        <w:rPr>
          <w:rFonts w:eastAsia="Times New Roman"/>
          <w:bCs/>
          <w:iCs/>
          <w:lang w:val="lt-LT" w:eastAsia="lt-LT" w:bidi="lt-LT"/>
        </w:rPr>
        <w:t xml:space="preserve"> pakeisti Nekilnojamojo turto mokesčio lengvatų teikimo asmenims, vykdantiems Klaipėdos miesto istorinėse dal</w:t>
      </w:r>
      <w:r w:rsidR="00A51091">
        <w:rPr>
          <w:rFonts w:eastAsia="Times New Roman"/>
          <w:bCs/>
          <w:iCs/>
          <w:lang w:val="lt-LT" w:eastAsia="lt-LT" w:bidi="lt-LT"/>
        </w:rPr>
        <w:t xml:space="preserve">yse veiklą </w:t>
      </w:r>
      <w:r w:rsidRPr="00B9503B">
        <w:rPr>
          <w:rFonts w:eastAsia="Times New Roman"/>
          <w:bCs/>
          <w:iCs/>
          <w:lang w:val="lt-LT" w:eastAsia="lt-LT" w:bidi="lt-LT"/>
        </w:rPr>
        <w:t xml:space="preserve"> tvarkos a</w:t>
      </w:r>
      <w:r w:rsidR="00C4589B">
        <w:rPr>
          <w:rFonts w:eastAsia="Times New Roman"/>
          <w:bCs/>
          <w:iCs/>
          <w:lang w:val="lt-LT" w:eastAsia="lt-LT" w:bidi="lt-LT"/>
        </w:rPr>
        <w:t>prašą</w:t>
      </w:r>
      <w:r w:rsidRPr="00B9503B">
        <w:rPr>
          <w:rFonts w:eastAsia="Times New Roman"/>
          <w:bCs/>
          <w:iCs/>
          <w:lang w:val="lt-LT" w:eastAsia="lt-LT" w:bidi="lt-LT"/>
        </w:rPr>
        <w:t>, kuris reglamentuoja nekilnojamojo turto mokesčio lengvatų teikimo tvarką, kai Klaipėdos miesto istorinėse dalyse vykd</w:t>
      </w:r>
      <w:r w:rsidR="00C4589B">
        <w:rPr>
          <w:rFonts w:eastAsia="Times New Roman"/>
          <w:bCs/>
          <w:iCs/>
          <w:lang w:val="lt-LT" w:eastAsia="lt-LT" w:bidi="lt-LT"/>
        </w:rPr>
        <w:t xml:space="preserve">oma veikla, skatinanti turizmą. Šio  </w:t>
      </w:r>
      <w:r w:rsidR="00A51091">
        <w:rPr>
          <w:rFonts w:eastAsia="Times New Roman"/>
          <w:bCs/>
          <w:iCs/>
          <w:lang w:val="lt-LT" w:eastAsia="lt-LT" w:bidi="lt-LT"/>
        </w:rPr>
        <w:t>sprendimo projekto tikslas</w:t>
      </w:r>
      <w:r w:rsidRPr="00B9503B">
        <w:rPr>
          <w:rFonts w:eastAsia="Times New Roman"/>
          <w:bCs/>
          <w:iCs/>
          <w:lang w:val="lt-LT" w:eastAsia="lt-LT" w:bidi="lt-LT"/>
        </w:rPr>
        <w:t xml:space="preserve"> atsižvelgia</w:t>
      </w:r>
      <w:r w:rsidR="00C4589B">
        <w:rPr>
          <w:rFonts w:eastAsia="Times New Roman"/>
          <w:bCs/>
          <w:iCs/>
          <w:lang w:val="lt-LT" w:eastAsia="lt-LT" w:bidi="lt-LT"/>
        </w:rPr>
        <w:t xml:space="preserve">nt į viešųjų tualetų lankomiausiuose </w:t>
      </w:r>
      <w:r w:rsidRPr="00B9503B">
        <w:rPr>
          <w:rFonts w:eastAsia="Times New Roman"/>
          <w:bCs/>
          <w:iCs/>
          <w:lang w:val="lt-LT" w:eastAsia="lt-LT" w:bidi="lt-LT"/>
        </w:rPr>
        <w:t xml:space="preserve">miesto vietose trūkumo problemą, </w:t>
      </w:r>
      <w:r w:rsidR="00C4589B">
        <w:rPr>
          <w:rFonts w:eastAsia="Times New Roman"/>
          <w:bCs/>
          <w:iCs/>
          <w:lang w:val="lt-LT" w:eastAsia="lt-LT" w:bidi="lt-LT"/>
        </w:rPr>
        <w:t xml:space="preserve">siūlo </w:t>
      </w:r>
      <w:r w:rsidRPr="00B9503B">
        <w:rPr>
          <w:rFonts w:eastAsia="Times New Roman"/>
          <w:bCs/>
          <w:iCs/>
          <w:lang w:val="lt-LT" w:eastAsia="lt-LT" w:bidi="lt-LT"/>
        </w:rPr>
        <w:t xml:space="preserve">pakeisti Tvarkos aprašą ir numatyti jame didesnes nekilnojamojo turto mokesčio lengvatas toms kavinėms, kurios suteikia galimybę klaipėdiečiams ir miesto svečiams nemokamai pasinaudoti tualetu. </w:t>
      </w:r>
      <w:r w:rsidR="00C4589B">
        <w:rPr>
          <w:rFonts w:eastAsia="Times New Roman"/>
          <w:bCs/>
          <w:iCs/>
          <w:lang w:val="lt-LT" w:eastAsia="lt-LT" w:bidi="lt-LT"/>
        </w:rPr>
        <w:t>Primemena, kad</w:t>
      </w:r>
      <w:r w:rsidRPr="00B9503B">
        <w:rPr>
          <w:rFonts w:eastAsia="Times New Roman"/>
          <w:bCs/>
          <w:iCs/>
          <w:lang w:val="lt-LT" w:eastAsia="lt-LT" w:bidi="lt-LT"/>
        </w:rPr>
        <w:t xml:space="preserve"> šiuo metu galiojančioje Tvarkos aprašo redakcijoje numatyta fiksuoto 174 Eur dydžio nekilnojamojo turto mokesčio lengvata asmenims, Klaipėdos senamiestyje ir Smiltynėje teikiantiems sanitarinių mazg</w:t>
      </w:r>
      <w:r w:rsidR="00A51091">
        <w:rPr>
          <w:rFonts w:eastAsia="Times New Roman"/>
          <w:bCs/>
          <w:iCs/>
          <w:lang w:val="lt-LT" w:eastAsia="lt-LT" w:bidi="lt-LT"/>
        </w:rPr>
        <w:t>ų, atitinkančių higienos normas.</w:t>
      </w:r>
      <w:r w:rsidRPr="00B9503B">
        <w:rPr>
          <w:rFonts w:eastAsia="Times New Roman"/>
          <w:bCs/>
          <w:iCs/>
          <w:lang w:val="lt-LT" w:eastAsia="lt-LT" w:bidi="lt-LT"/>
        </w:rPr>
        <w:t xml:space="preserve"> Tvarkos apraše numatytos nekilnojamojo turto mokesčio lengvatos asmenims, vykdantiems kavinių, kurių prekybinės salės plotas iki 100 kvadratinių metrų, veiklą ir lauko kavinių veiklą, kai padidintas aptarnavimo vietų lauke skaičius prie veikiančių stacionarių viešojo maitinimo įmonių užima ne mažia</w:t>
      </w:r>
      <w:r w:rsidR="00C4589B">
        <w:rPr>
          <w:rFonts w:eastAsia="Times New Roman"/>
          <w:bCs/>
          <w:iCs/>
          <w:lang w:val="lt-LT" w:eastAsia="lt-LT" w:bidi="lt-LT"/>
        </w:rPr>
        <w:t xml:space="preserve">u kaip 10,10 kvadratinių metrų </w:t>
      </w:r>
      <w:r w:rsidRPr="00B9503B">
        <w:rPr>
          <w:rFonts w:eastAsia="Times New Roman"/>
          <w:bCs/>
          <w:iCs/>
          <w:lang w:val="lt-LT" w:eastAsia="lt-LT" w:bidi="lt-LT"/>
        </w:rPr>
        <w:t>Senamiestyje ir Smiltynėje – 50 proc. lengvata, Na</w:t>
      </w:r>
      <w:r w:rsidR="00C4589B">
        <w:rPr>
          <w:rFonts w:eastAsia="Times New Roman"/>
          <w:bCs/>
          <w:iCs/>
          <w:lang w:val="lt-LT" w:eastAsia="lt-LT" w:bidi="lt-LT"/>
        </w:rPr>
        <w:t>ujamiestyje – 30 proc. lengvata, t</w:t>
      </w:r>
      <w:r w:rsidRPr="00B9503B">
        <w:rPr>
          <w:rFonts w:eastAsia="Times New Roman"/>
          <w:bCs/>
          <w:iCs/>
          <w:lang w:val="lt-LT" w:eastAsia="lt-LT" w:bidi="lt-LT"/>
        </w:rPr>
        <w:t>ačiau šie asmenys nėra įpareigoti teikti nemokamų tualeto paslaugų.</w:t>
      </w:r>
      <w:r w:rsidR="00C4589B" w:rsidRPr="00C4589B">
        <w:rPr>
          <w:rFonts w:asciiTheme="minorHAnsi" w:eastAsia="Times New Roman" w:hAnsiTheme="minorHAnsi" w:cstheme="minorBidi"/>
          <w:bCs/>
          <w:iCs/>
          <w:sz w:val="22"/>
          <w:szCs w:val="22"/>
          <w:lang w:val="lt-LT" w:eastAsia="lt-LT" w:bidi="lt-LT"/>
        </w:rPr>
        <w:t xml:space="preserve"> </w:t>
      </w:r>
      <w:r w:rsidR="00C4589B">
        <w:rPr>
          <w:rFonts w:eastAsia="Times New Roman"/>
          <w:bCs/>
          <w:iCs/>
          <w:lang w:val="lt-LT" w:eastAsia="lt-LT" w:bidi="lt-LT"/>
        </w:rPr>
        <w:t>Pažymi, kad yra</w:t>
      </w:r>
      <w:r w:rsidR="00E33BAB">
        <w:rPr>
          <w:rFonts w:eastAsia="Times New Roman"/>
          <w:bCs/>
          <w:iCs/>
          <w:lang w:val="lt-LT" w:eastAsia="lt-LT" w:bidi="lt-LT"/>
        </w:rPr>
        <w:t xml:space="preserve"> siūlymas numatyti</w:t>
      </w:r>
      <w:r w:rsidR="00C4589B" w:rsidRPr="00C4589B">
        <w:rPr>
          <w:rFonts w:eastAsia="Times New Roman"/>
          <w:bCs/>
          <w:iCs/>
          <w:lang w:val="lt-LT" w:eastAsia="lt-LT" w:bidi="lt-LT"/>
        </w:rPr>
        <w:t xml:space="preserve"> 100 proc. mokesčio lengvatą nekilnojamam turtui, esančiam Klaipėdos miesto istorinėje d</w:t>
      </w:r>
      <w:r w:rsidR="00E33BAB">
        <w:rPr>
          <w:rFonts w:eastAsia="Times New Roman"/>
          <w:bCs/>
          <w:iCs/>
          <w:lang w:val="lt-LT" w:eastAsia="lt-LT" w:bidi="lt-LT"/>
        </w:rPr>
        <w:t>alyje</w:t>
      </w:r>
      <w:r w:rsidR="00C4589B">
        <w:rPr>
          <w:rFonts w:eastAsia="Times New Roman"/>
          <w:bCs/>
          <w:iCs/>
          <w:lang w:val="lt-LT" w:eastAsia="lt-LT" w:bidi="lt-LT"/>
        </w:rPr>
        <w:t>-Senamiestis ir Smiltynė</w:t>
      </w:r>
      <w:r w:rsidR="00E33BAB">
        <w:rPr>
          <w:rFonts w:eastAsia="Times New Roman"/>
          <w:bCs/>
          <w:iCs/>
          <w:lang w:val="lt-LT" w:eastAsia="lt-LT" w:bidi="lt-LT"/>
        </w:rPr>
        <w:t xml:space="preserve"> </w:t>
      </w:r>
      <w:r w:rsidR="00C4589B" w:rsidRPr="00C4589B">
        <w:rPr>
          <w:rFonts w:eastAsia="Times New Roman"/>
          <w:bCs/>
          <w:iCs/>
          <w:lang w:val="lt-LT" w:eastAsia="lt-LT" w:bidi="lt-LT"/>
        </w:rPr>
        <w:t xml:space="preserve"> naudojamo kavinių, suteikiančių galimybę visiems nemokamai pasinaudoti tualetu, veiklai.</w:t>
      </w:r>
    </w:p>
    <w:p w14:paraId="3835A23C" w14:textId="77777777" w:rsidR="00B9503B" w:rsidRDefault="00C4589B" w:rsidP="00A51091">
      <w:pPr>
        <w:pStyle w:val="Betarp"/>
        <w:ind w:firstLine="567"/>
        <w:jc w:val="both"/>
        <w:rPr>
          <w:rFonts w:eastAsia="Times New Roman"/>
          <w:bCs/>
          <w:iCs/>
          <w:lang w:val="lt-LT" w:eastAsia="lt-LT" w:bidi="lt-LT"/>
        </w:rPr>
      </w:pPr>
      <w:r>
        <w:rPr>
          <w:rFonts w:eastAsia="Times New Roman"/>
          <w:bCs/>
          <w:iCs/>
          <w:lang w:val="lt-LT" w:eastAsia="lt-LT" w:bidi="lt-LT"/>
        </w:rPr>
        <w:t>K. Petraitienė pristato ir pakomentuoja pagrindinius šio Tvarkos</w:t>
      </w:r>
      <w:r w:rsidR="00A51091">
        <w:rPr>
          <w:rFonts w:eastAsia="Times New Roman"/>
          <w:bCs/>
          <w:iCs/>
          <w:lang w:val="lt-LT" w:eastAsia="lt-LT" w:bidi="lt-LT"/>
        </w:rPr>
        <w:t xml:space="preserve"> aprašo papunkčių pakeitimus, </w:t>
      </w:r>
      <w:r>
        <w:rPr>
          <w:rFonts w:eastAsia="Times New Roman"/>
          <w:bCs/>
          <w:iCs/>
          <w:lang w:val="lt-LT" w:eastAsia="lt-LT" w:bidi="lt-LT"/>
        </w:rPr>
        <w:t>atsako į komiteto narių pateiktus klausimus.</w:t>
      </w:r>
    </w:p>
    <w:p w14:paraId="3835A23D" w14:textId="77777777" w:rsidR="00EC7B55" w:rsidRPr="00B9503B" w:rsidRDefault="00EC7B55" w:rsidP="00C4589B">
      <w:pPr>
        <w:pStyle w:val="Betarp"/>
        <w:ind w:firstLine="567"/>
        <w:rPr>
          <w:rFonts w:eastAsia="Times New Roman"/>
          <w:bCs/>
          <w:iCs/>
          <w:lang w:val="lt-LT" w:eastAsia="lt-LT" w:bidi="lt-LT"/>
        </w:rPr>
      </w:pPr>
      <w:r w:rsidRPr="00EC7B55">
        <w:rPr>
          <w:rFonts w:eastAsia="Times New Roman"/>
          <w:bCs/>
          <w:iCs/>
          <w:lang w:val="lt-LT" w:eastAsia="lt-LT" w:bidi="lt-LT"/>
        </w:rPr>
        <w:t>A. Tuma informuoja, kad nusišalina nuo balsavimo.</w:t>
      </w:r>
    </w:p>
    <w:p w14:paraId="3835A23E" w14:textId="77777777" w:rsidR="003A0515" w:rsidRDefault="003A0515" w:rsidP="003A0515">
      <w:pPr>
        <w:pStyle w:val="Betarp"/>
        <w:ind w:firstLine="567"/>
        <w:rPr>
          <w:rFonts w:eastAsia="Times New Roman"/>
          <w:bCs/>
          <w:iCs/>
          <w:lang w:val="lt-LT" w:eastAsia="lt-LT" w:bidi="lt-LT"/>
        </w:rPr>
      </w:pPr>
      <w:r w:rsidRPr="003A0515">
        <w:rPr>
          <w:rFonts w:eastAsia="Times New Roman"/>
          <w:bCs/>
          <w:iCs/>
          <w:lang w:val="lt-LT" w:eastAsia="lt-LT" w:bidi="lt-LT"/>
        </w:rPr>
        <w:t>R</w:t>
      </w:r>
      <w:r w:rsidR="00512539">
        <w:rPr>
          <w:rFonts w:eastAsia="Times New Roman"/>
          <w:bCs/>
          <w:iCs/>
          <w:lang w:val="lt-LT" w:eastAsia="lt-LT" w:bidi="lt-LT"/>
        </w:rPr>
        <w:t>. Tamošauskas, išsiskyrus nuomonėms, siūlo balsuoti už pateiktą sprendimo projektą</w:t>
      </w:r>
      <w:r w:rsidRPr="003A0515">
        <w:rPr>
          <w:rFonts w:eastAsia="Times New Roman"/>
          <w:bCs/>
          <w:iCs/>
          <w:lang w:val="lt-LT" w:eastAsia="lt-LT" w:bidi="lt-LT"/>
        </w:rPr>
        <w:t>.</w:t>
      </w:r>
    </w:p>
    <w:p w14:paraId="3835A23F" w14:textId="77777777" w:rsidR="00512539" w:rsidRPr="003A0515" w:rsidRDefault="00512539" w:rsidP="00C67DC7">
      <w:pPr>
        <w:pStyle w:val="Betarp"/>
        <w:ind w:firstLine="567"/>
        <w:jc w:val="both"/>
        <w:rPr>
          <w:rFonts w:eastAsia="Times New Roman"/>
          <w:bCs/>
          <w:iCs/>
          <w:lang w:val="lt-LT" w:eastAsia="lt-LT" w:bidi="lt-LT"/>
        </w:rPr>
      </w:pPr>
      <w:r>
        <w:rPr>
          <w:rFonts w:eastAsia="Times New Roman"/>
          <w:bCs/>
          <w:iCs/>
          <w:lang w:val="lt-LT" w:eastAsia="lt-LT" w:bidi="lt-LT"/>
        </w:rPr>
        <w:t>Balsavimu: už-3</w:t>
      </w:r>
      <w:r w:rsidR="00441209">
        <w:rPr>
          <w:rFonts w:eastAsia="Times New Roman"/>
          <w:bCs/>
          <w:iCs/>
          <w:lang w:val="lt-LT" w:eastAsia="lt-LT" w:bidi="lt-LT"/>
        </w:rPr>
        <w:t xml:space="preserve"> </w:t>
      </w:r>
      <w:r w:rsidR="002E3EC9">
        <w:rPr>
          <w:rFonts w:eastAsia="Times New Roman"/>
          <w:bCs/>
          <w:iCs/>
          <w:lang w:val="lt-LT" w:eastAsia="lt-LT" w:bidi="lt-LT"/>
        </w:rPr>
        <w:t>(</w:t>
      </w:r>
      <w:r>
        <w:rPr>
          <w:rFonts w:eastAsia="Times New Roman"/>
          <w:bCs/>
          <w:iCs/>
          <w:lang w:val="lt-LT" w:eastAsia="lt-LT" w:bidi="lt-LT"/>
        </w:rPr>
        <w:t xml:space="preserve">R. Tamošauskas, L. Makūnas, </w:t>
      </w:r>
      <w:r w:rsidR="00EC7B55">
        <w:rPr>
          <w:rFonts w:eastAsia="Times New Roman"/>
          <w:bCs/>
          <w:iCs/>
          <w:lang w:val="lt-LT" w:eastAsia="lt-LT" w:bidi="lt-LT"/>
        </w:rPr>
        <w:t>A. Petr</w:t>
      </w:r>
      <w:r w:rsidR="00A51091">
        <w:rPr>
          <w:rFonts w:eastAsia="Times New Roman"/>
          <w:bCs/>
          <w:iCs/>
          <w:lang w:val="lt-LT" w:eastAsia="lt-LT" w:bidi="lt-LT"/>
        </w:rPr>
        <w:t>aitis), susilaiko-1( S. Mažūga), sprendimo projektui pritarta.</w:t>
      </w:r>
    </w:p>
    <w:p w14:paraId="3835A240" w14:textId="77777777" w:rsidR="003A0515" w:rsidRPr="003A0515" w:rsidRDefault="003A0515" w:rsidP="003A0515">
      <w:pPr>
        <w:pStyle w:val="Betarp"/>
        <w:ind w:firstLine="567"/>
        <w:rPr>
          <w:rFonts w:eastAsia="Times New Roman"/>
          <w:bCs/>
          <w:iCs/>
          <w:lang w:val="lt-LT" w:eastAsia="lt-LT" w:bidi="lt-LT"/>
        </w:rPr>
      </w:pPr>
      <w:r w:rsidRPr="003A0515">
        <w:rPr>
          <w:rFonts w:eastAsia="Times New Roman"/>
          <w:bCs/>
          <w:iCs/>
          <w:lang w:val="lt-LT" w:eastAsia="lt-LT" w:bidi="lt-LT"/>
        </w:rPr>
        <w:t>NUTARTA. Pritarti spren</w:t>
      </w:r>
      <w:r w:rsidR="00EC7B55">
        <w:rPr>
          <w:rFonts w:eastAsia="Times New Roman"/>
          <w:bCs/>
          <w:iCs/>
          <w:lang w:val="lt-LT" w:eastAsia="lt-LT" w:bidi="lt-LT"/>
        </w:rPr>
        <w:t>dimo projektui</w:t>
      </w:r>
      <w:r w:rsidRPr="003A0515">
        <w:rPr>
          <w:rFonts w:eastAsia="Times New Roman"/>
          <w:bCs/>
          <w:iCs/>
          <w:lang w:val="lt-LT" w:eastAsia="lt-LT" w:bidi="lt-LT"/>
        </w:rPr>
        <w:t>.</w:t>
      </w:r>
    </w:p>
    <w:p w14:paraId="3835A241" w14:textId="77777777" w:rsidR="00667636" w:rsidRDefault="00667636" w:rsidP="00851186">
      <w:pPr>
        <w:pStyle w:val="Betarp"/>
        <w:ind w:firstLine="567"/>
        <w:rPr>
          <w:rFonts w:eastAsia="Times New Roman"/>
          <w:bCs/>
          <w:iCs/>
          <w:lang w:val="lt-LT" w:eastAsia="lt-LT" w:bidi="lt-LT"/>
        </w:rPr>
      </w:pPr>
    </w:p>
    <w:p w14:paraId="3835A242" w14:textId="77777777" w:rsidR="00851186" w:rsidRDefault="0044439D"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w:t>
      </w:r>
      <w:r w:rsidR="00EC7B55">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sidR="00EC7B55">
        <w:rPr>
          <w:rFonts w:ascii="Times New Roman" w:eastAsia="Times New Roman" w:hAnsi="Times New Roman" w:cs="Times New Roman"/>
          <w:sz w:val="24"/>
          <w:szCs w:val="24"/>
          <w:lang w:eastAsia="lt-LT"/>
        </w:rPr>
        <w:t>50</w:t>
      </w:r>
      <w:r w:rsidR="00130828">
        <w:rPr>
          <w:rFonts w:ascii="Times New Roman" w:eastAsia="Times New Roman" w:hAnsi="Times New Roman" w:cs="Times New Roman"/>
          <w:sz w:val="24"/>
          <w:szCs w:val="24"/>
          <w:lang w:eastAsia="lt-LT"/>
        </w:rPr>
        <w:t xml:space="preserve"> </w:t>
      </w:r>
      <w:r w:rsidR="00851186">
        <w:rPr>
          <w:rFonts w:ascii="Times New Roman" w:eastAsia="Times New Roman" w:hAnsi="Times New Roman" w:cs="Times New Roman"/>
          <w:sz w:val="24"/>
          <w:szCs w:val="24"/>
          <w:lang w:eastAsia="lt-LT"/>
        </w:rPr>
        <w:t>val.</w:t>
      </w:r>
    </w:p>
    <w:p w14:paraId="3835A243"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p>
    <w:p w14:paraId="3835A244"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3835A245"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Posėdžio sekretorė</w:t>
      </w:r>
      <w:r>
        <w:rPr>
          <w:rFonts w:ascii="Times New Roman" w:eastAsia="Times New Roman" w:hAnsi="Times New Roman" w:cs="Times New Roman"/>
          <w:sz w:val="24"/>
          <w:szCs w:val="24"/>
          <w:lang w:eastAsia="lt-LT"/>
        </w:rPr>
        <w:tab/>
        <w:t xml:space="preserve">                                                                 Aldutė Meniakina</w:t>
      </w:r>
    </w:p>
    <w:p w14:paraId="3835A246" w14:textId="77777777" w:rsidR="00851186" w:rsidRPr="00397B07" w:rsidRDefault="00851186" w:rsidP="00397B07">
      <w:pPr>
        <w:tabs>
          <w:tab w:val="left" w:pos="567"/>
        </w:tabs>
        <w:spacing w:after="0" w:line="240" w:lineRule="auto"/>
        <w:jc w:val="both"/>
        <w:rPr>
          <w:rFonts w:ascii="Times New Roman" w:eastAsia="Times New Roman" w:hAnsi="Times New Roman" w:cs="Times New Roman"/>
          <w:sz w:val="24"/>
          <w:szCs w:val="24"/>
        </w:rPr>
      </w:pPr>
    </w:p>
    <w:p w14:paraId="3835A247" w14:textId="77777777" w:rsidR="001020E1" w:rsidRDefault="00397B07" w:rsidP="00851186">
      <w:pPr>
        <w:tabs>
          <w:tab w:val="left" w:pos="567"/>
        </w:tabs>
        <w:spacing w:after="0" w:line="240" w:lineRule="auto"/>
        <w:jc w:val="both"/>
      </w:pPr>
      <w:r w:rsidRPr="00397B07">
        <w:rPr>
          <w:rFonts w:ascii="Times New Roman" w:eastAsia="Times New Roman" w:hAnsi="Times New Roman" w:cs="Times New Roman"/>
          <w:sz w:val="24"/>
          <w:szCs w:val="24"/>
        </w:rPr>
        <w:tab/>
      </w:r>
    </w:p>
    <w:sectPr w:rsidR="001020E1" w:rsidSect="00851186">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5A24A" w14:textId="77777777" w:rsidR="003265A3" w:rsidRDefault="003265A3" w:rsidP="00851186">
      <w:pPr>
        <w:spacing w:after="0" w:line="240" w:lineRule="auto"/>
      </w:pPr>
      <w:r>
        <w:separator/>
      </w:r>
    </w:p>
  </w:endnote>
  <w:endnote w:type="continuationSeparator" w:id="0">
    <w:p w14:paraId="3835A24B" w14:textId="77777777" w:rsidR="003265A3" w:rsidRDefault="003265A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5A248" w14:textId="77777777" w:rsidR="003265A3" w:rsidRDefault="003265A3" w:rsidP="00851186">
      <w:pPr>
        <w:spacing w:after="0" w:line="240" w:lineRule="auto"/>
      </w:pPr>
      <w:r>
        <w:separator/>
      </w:r>
    </w:p>
  </w:footnote>
  <w:footnote w:type="continuationSeparator" w:id="0">
    <w:p w14:paraId="3835A249" w14:textId="77777777" w:rsidR="003265A3" w:rsidRDefault="003265A3"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3835A24C" w14:textId="77777777" w:rsidR="00851186" w:rsidRDefault="00851186">
        <w:pPr>
          <w:pStyle w:val="Antrats"/>
          <w:jc w:val="center"/>
        </w:pPr>
        <w:r>
          <w:fldChar w:fldCharType="begin"/>
        </w:r>
        <w:r>
          <w:instrText>PAGE   \* MERGEFORMAT</w:instrText>
        </w:r>
        <w:r>
          <w:fldChar w:fldCharType="separate"/>
        </w:r>
        <w:r w:rsidR="00A42EA4">
          <w:rPr>
            <w:noProof/>
          </w:rPr>
          <w:t>2</w:t>
        </w:r>
        <w:r>
          <w:fldChar w:fldCharType="end"/>
        </w:r>
      </w:p>
    </w:sdtContent>
  </w:sdt>
  <w:p w14:paraId="3835A24D"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347B2"/>
    <w:rsid w:val="0007314B"/>
    <w:rsid w:val="0007728A"/>
    <w:rsid w:val="0008174F"/>
    <w:rsid w:val="00086084"/>
    <w:rsid w:val="000909F9"/>
    <w:rsid w:val="000C4E35"/>
    <w:rsid w:val="000E1D8B"/>
    <w:rsid w:val="001020E1"/>
    <w:rsid w:val="00105B9C"/>
    <w:rsid w:val="00116117"/>
    <w:rsid w:val="00122B68"/>
    <w:rsid w:val="00130467"/>
    <w:rsid w:val="00130828"/>
    <w:rsid w:val="001330B1"/>
    <w:rsid w:val="00134954"/>
    <w:rsid w:val="00157127"/>
    <w:rsid w:val="0016644B"/>
    <w:rsid w:val="001756F1"/>
    <w:rsid w:val="001858AD"/>
    <w:rsid w:val="00193D31"/>
    <w:rsid w:val="001A0319"/>
    <w:rsid w:val="001A3CB0"/>
    <w:rsid w:val="001C4720"/>
    <w:rsid w:val="001E4F55"/>
    <w:rsid w:val="0020171A"/>
    <w:rsid w:val="00232BF2"/>
    <w:rsid w:val="002A3AB5"/>
    <w:rsid w:val="002D074B"/>
    <w:rsid w:val="002E3EC9"/>
    <w:rsid w:val="002E580F"/>
    <w:rsid w:val="00303500"/>
    <w:rsid w:val="00320093"/>
    <w:rsid w:val="0032300D"/>
    <w:rsid w:val="003265A3"/>
    <w:rsid w:val="00333659"/>
    <w:rsid w:val="00344A7B"/>
    <w:rsid w:val="003971EA"/>
    <w:rsid w:val="00397B07"/>
    <w:rsid w:val="003A0515"/>
    <w:rsid w:val="003A37C3"/>
    <w:rsid w:val="003A6D83"/>
    <w:rsid w:val="003B12EF"/>
    <w:rsid w:val="003B243B"/>
    <w:rsid w:val="003C2A27"/>
    <w:rsid w:val="003C3123"/>
    <w:rsid w:val="003C3FF4"/>
    <w:rsid w:val="003D5D8D"/>
    <w:rsid w:val="003E2094"/>
    <w:rsid w:val="003F78F8"/>
    <w:rsid w:val="00407EE4"/>
    <w:rsid w:val="00432B1C"/>
    <w:rsid w:val="00432B70"/>
    <w:rsid w:val="00441209"/>
    <w:rsid w:val="0044439D"/>
    <w:rsid w:val="004555C9"/>
    <w:rsid w:val="00470A5E"/>
    <w:rsid w:val="00470DAF"/>
    <w:rsid w:val="00471357"/>
    <w:rsid w:val="004A56F1"/>
    <w:rsid w:val="004B2006"/>
    <w:rsid w:val="004B66E3"/>
    <w:rsid w:val="004C6056"/>
    <w:rsid w:val="00512539"/>
    <w:rsid w:val="00525589"/>
    <w:rsid w:val="00546F79"/>
    <w:rsid w:val="00563C79"/>
    <w:rsid w:val="00575158"/>
    <w:rsid w:val="005A41BF"/>
    <w:rsid w:val="005B7525"/>
    <w:rsid w:val="005C2701"/>
    <w:rsid w:val="005C373B"/>
    <w:rsid w:val="005F6DA1"/>
    <w:rsid w:val="00637FDD"/>
    <w:rsid w:val="00644F2E"/>
    <w:rsid w:val="00650D19"/>
    <w:rsid w:val="006537D8"/>
    <w:rsid w:val="0065504F"/>
    <w:rsid w:val="006562F1"/>
    <w:rsid w:val="00661914"/>
    <w:rsid w:val="006675D9"/>
    <w:rsid w:val="00667636"/>
    <w:rsid w:val="006B0DE5"/>
    <w:rsid w:val="006C6B6D"/>
    <w:rsid w:val="006C7604"/>
    <w:rsid w:val="006D7614"/>
    <w:rsid w:val="006D792F"/>
    <w:rsid w:val="006F4E25"/>
    <w:rsid w:val="007020D0"/>
    <w:rsid w:val="00730B91"/>
    <w:rsid w:val="0075233E"/>
    <w:rsid w:val="007546DC"/>
    <w:rsid w:val="00790805"/>
    <w:rsid w:val="00827604"/>
    <w:rsid w:val="00830250"/>
    <w:rsid w:val="0084678A"/>
    <w:rsid w:val="00851186"/>
    <w:rsid w:val="008900AF"/>
    <w:rsid w:val="00896DD0"/>
    <w:rsid w:val="00897460"/>
    <w:rsid w:val="008A306B"/>
    <w:rsid w:val="008B05CD"/>
    <w:rsid w:val="008C1731"/>
    <w:rsid w:val="008C2D5D"/>
    <w:rsid w:val="008D50D8"/>
    <w:rsid w:val="008D6CC6"/>
    <w:rsid w:val="009058A6"/>
    <w:rsid w:val="00952C7A"/>
    <w:rsid w:val="00A066FC"/>
    <w:rsid w:val="00A16AD4"/>
    <w:rsid w:val="00A36C59"/>
    <w:rsid w:val="00A42EA4"/>
    <w:rsid w:val="00A51091"/>
    <w:rsid w:val="00AA6732"/>
    <w:rsid w:val="00AB7C22"/>
    <w:rsid w:val="00AF1D8E"/>
    <w:rsid w:val="00B06BDE"/>
    <w:rsid w:val="00B074D3"/>
    <w:rsid w:val="00B27451"/>
    <w:rsid w:val="00B3033E"/>
    <w:rsid w:val="00B40DFC"/>
    <w:rsid w:val="00B45CE1"/>
    <w:rsid w:val="00B77B22"/>
    <w:rsid w:val="00B90885"/>
    <w:rsid w:val="00B9503B"/>
    <w:rsid w:val="00B9583C"/>
    <w:rsid w:val="00BC0B9A"/>
    <w:rsid w:val="00BE44FE"/>
    <w:rsid w:val="00C01225"/>
    <w:rsid w:val="00C27F04"/>
    <w:rsid w:val="00C30659"/>
    <w:rsid w:val="00C4589B"/>
    <w:rsid w:val="00C5512D"/>
    <w:rsid w:val="00C578F1"/>
    <w:rsid w:val="00C60585"/>
    <w:rsid w:val="00C64E1C"/>
    <w:rsid w:val="00C67DC7"/>
    <w:rsid w:val="00C906C3"/>
    <w:rsid w:val="00C95676"/>
    <w:rsid w:val="00CB02E2"/>
    <w:rsid w:val="00CB0666"/>
    <w:rsid w:val="00D21FFC"/>
    <w:rsid w:val="00D30DB1"/>
    <w:rsid w:val="00D34E60"/>
    <w:rsid w:val="00D40528"/>
    <w:rsid w:val="00D76949"/>
    <w:rsid w:val="00D9246A"/>
    <w:rsid w:val="00D971EE"/>
    <w:rsid w:val="00DA08C2"/>
    <w:rsid w:val="00DA5BE7"/>
    <w:rsid w:val="00E1242C"/>
    <w:rsid w:val="00E16544"/>
    <w:rsid w:val="00E26763"/>
    <w:rsid w:val="00E33BAB"/>
    <w:rsid w:val="00E638DB"/>
    <w:rsid w:val="00E73202"/>
    <w:rsid w:val="00EA3279"/>
    <w:rsid w:val="00EB6C2E"/>
    <w:rsid w:val="00EC7B55"/>
    <w:rsid w:val="00EF2BB8"/>
    <w:rsid w:val="00F04C4F"/>
    <w:rsid w:val="00F21B04"/>
    <w:rsid w:val="00F22549"/>
    <w:rsid w:val="00F36FD1"/>
    <w:rsid w:val="00F55CD2"/>
    <w:rsid w:val="00F6193F"/>
    <w:rsid w:val="00F9289B"/>
    <w:rsid w:val="00FF0D63"/>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A1F3"/>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161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22858393">
      <w:bodyDiv w:val="1"/>
      <w:marLeft w:val="0"/>
      <w:marRight w:val="0"/>
      <w:marTop w:val="0"/>
      <w:marBottom w:val="0"/>
      <w:divBdr>
        <w:top w:val="none" w:sz="0" w:space="0" w:color="auto"/>
        <w:left w:val="none" w:sz="0" w:space="0" w:color="auto"/>
        <w:bottom w:val="none" w:sz="0" w:space="0" w:color="auto"/>
        <w:right w:val="none" w:sz="0" w:space="0" w:color="auto"/>
      </w:divBdr>
    </w:div>
    <w:div w:id="364788960">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558633450">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9756015">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48749923">
      <w:bodyDiv w:val="1"/>
      <w:marLeft w:val="0"/>
      <w:marRight w:val="0"/>
      <w:marTop w:val="0"/>
      <w:marBottom w:val="0"/>
      <w:divBdr>
        <w:top w:val="none" w:sz="0" w:space="0" w:color="auto"/>
        <w:left w:val="none" w:sz="0" w:space="0" w:color="auto"/>
        <w:bottom w:val="none" w:sz="0" w:space="0" w:color="auto"/>
        <w:right w:val="none" w:sz="0" w:space="0" w:color="auto"/>
      </w:divBdr>
    </w:div>
    <w:div w:id="1509907689">
      <w:bodyDiv w:val="1"/>
      <w:marLeft w:val="0"/>
      <w:marRight w:val="0"/>
      <w:marTop w:val="0"/>
      <w:marBottom w:val="0"/>
      <w:divBdr>
        <w:top w:val="none" w:sz="0" w:space="0" w:color="auto"/>
        <w:left w:val="none" w:sz="0" w:space="0" w:color="auto"/>
        <w:bottom w:val="none" w:sz="0" w:space="0" w:color="auto"/>
        <w:right w:val="none" w:sz="0" w:space="0" w:color="auto"/>
      </w:divBdr>
    </w:div>
    <w:div w:id="155369416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4311193">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CE69-5D10-49CF-B8F7-D2DC1305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10428</Words>
  <Characters>5945</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2023-10-18T10:13:00Z</cp:lastPrinted>
  <dcterms:created xsi:type="dcterms:W3CDTF">2023-10-18T11:27:00Z</dcterms:created>
  <dcterms:modified xsi:type="dcterms:W3CDTF">2023-10-18T11:27:00Z</dcterms:modified>
</cp:coreProperties>
</file>