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210EAF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638C8E3E" wp14:editId="2239D018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13D0872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2D79D216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357D5336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23EE0175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7CBA99E0" w14:textId="77777777" w:rsidR="006514FD" w:rsidRPr="006514FD" w:rsidRDefault="006514FD" w:rsidP="006514FD">
      <w:pPr>
        <w:jc w:val="center"/>
      </w:pPr>
      <w:r w:rsidRPr="006514FD">
        <w:rPr>
          <w:b/>
          <w:caps/>
        </w:rPr>
        <w:t>dėl Klaipėdos miesto savivaldybės tarybos 2007 m. lapkričio 29 d. sprendimo Nr. T2-377„Dėl Jūrinių ir vidaus vandenų reikalų komisijos nuostatų patvirtinimo“ pripažinimo netekusiu galios</w:t>
      </w:r>
    </w:p>
    <w:p w14:paraId="1DAE254E" w14:textId="77777777" w:rsidR="00CA4D3B" w:rsidRDefault="00CA4D3B" w:rsidP="00CA4D3B">
      <w:pPr>
        <w:jc w:val="center"/>
      </w:pPr>
    </w:p>
    <w:bookmarkStart w:id="1" w:name="registravimoDataIlga"/>
    <w:p w14:paraId="3CD9EFC9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rugsėjo 28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T2-271</w:t>
      </w:r>
      <w:bookmarkEnd w:id="2"/>
    </w:p>
    <w:p w14:paraId="0FD0D2AE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592F1CD3" w14:textId="77777777" w:rsidR="00CA4D3B" w:rsidRPr="008354D5" w:rsidRDefault="00CA4D3B" w:rsidP="00CA4D3B">
      <w:pPr>
        <w:jc w:val="center"/>
      </w:pPr>
    </w:p>
    <w:p w14:paraId="7F71ACA8" w14:textId="77777777" w:rsidR="00CA4D3B" w:rsidRDefault="00CA4D3B" w:rsidP="00CA4D3B">
      <w:pPr>
        <w:jc w:val="center"/>
      </w:pPr>
    </w:p>
    <w:p w14:paraId="46F99959" w14:textId="47F4B40C" w:rsidR="006514FD" w:rsidRPr="006514FD" w:rsidRDefault="006514FD" w:rsidP="006514FD">
      <w:pPr>
        <w:tabs>
          <w:tab w:val="left" w:pos="912"/>
        </w:tabs>
        <w:ind w:firstLine="709"/>
        <w:jc w:val="both"/>
      </w:pPr>
      <w:r w:rsidRPr="006514FD">
        <w:t>Vadovaudamasi Lietuvos Respublikos vietos savivaldos įstatymo 15 straipsnio 2 dalies 4 punktu</w:t>
      </w:r>
      <w:r w:rsidRPr="006514FD">
        <w:rPr>
          <w:color w:val="000000"/>
        </w:rPr>
        <w:t>,</w:t>
      </w:r>
      <w:r w:rsidRPr="006514FD">
        <w:t xml:space="preserve"> Klaipėdos miesto savivaldybės taryba </w:t>
      </w:r>
      <w:r w:rsidRPr="006514FD">
        <w:rPr>
          <w:spacing w:val="60"/>
        </w:rPr>
        <w:t>nusprendži</w:t>
      </w:r>
      <w:r w:rsidRPr="006514FD">
        <w:t>a:</w:t>
      </w:r>
    </w:p>
    <w:p w14:paraId="707CCFF5" w14:textId="2214C1A9" w:rsidR="006514FD" w:rsidRPr="006514FD" w:rsidRDefault="006514FD" w:rsidP="006514FD">
      <w:pPr>
        <w:ind w:firstLine="709"/>
        <w:jc w:val="both"/>
      </w:pPr>
      <w:r w:rsidRPr="006514FD">
        <w:t>1.</w:t>
      </w:r>
      <w:r w:rsidR="00206D63">
        <w:t> </w:t>
      </w:r>
      <w:r w:rsidRPr="006514FD">
        <w:t xml:space="preserve">Pripažinti netekusiu galios Klaipėdos miesto savivaldybės tarybos 2007 m. lapkričio 29 d. sprendimą Nr. T2-377 „Dėl Jūrinių ir vidaus vandenų reikalų komisijos nuostatų patvirtinimo“. </w:t>
      </w:r>
    </w:p>
    <w:p w14:paraId="7F42E808" w14:textId="31E72575" w:rsidR="006514FD" w:rsidRPr="006514FD" w:rsidRDefault="006514FD" w:rsidP="00206D63">
      <w:pPr>
        <w:ind w:firstLine="709"/>
        <w:jc w:val="both"/>
      </w:pPr>
      <w:r w:rsidRPr="006514FD">
        <w:t>2.</w:t>
      </w:r>
      <w:r w:rsidR="00206D63">
        <w:t> </w:t>
      </w:r>
      <w:r w:rsidRPr="006514FD">
        <w:t>Skelbti šį sprendimą Klaipėdos miesto savivaldybės interneto svetainėje.</w:t>
      </w:r>
    </w:p>
    <w:p w14:paraId="44CC68D3" w14:textId="77777777" w:rsidR="006514FD" w:rsidRPr="006514FD" w:rsidRDefault="006514FD" w:rsidP="006514FD">
      <w:pPr>
        <w:jc w:val="both"/>
      </w:pPr>
    </w:p>
    <w:p w14:paraId="70DE5279" w14:textId="77777777" w:rsidR="006514FD" w:rsidRPr="006514FD" w:rsidRDefault="006514FD" w:rsidP="006514FD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8"/>
        <w:gridCol w:w="3160"/>
      </w:tblGrid>
      <w:tr w:rsidR="006514FD" w:rsidRPr="006514FD" w14:paraId="5451DE77" w14:textId="77777777" w:rsidTr="00857C25">
        <w:tc>
          <w:tcPr>
            <w:tcW w:w="6629" w:type="dxa"/>
            <w:shd w:val="clear" w:color="auto" w:fill="auto"/>
          </w:tcPr>
          <w:p w14:paraId="1C0ED469" w14:textId="77777777" w:rsidR="006514FD" w:rsidRPr="006514FD" w:rsidRDefault="006514FD" w:rsidP="006514FD">
            <w:r w:rsidRPr="006514FD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7FF77BB5" w14:textId="5C9A07A1" w:rsidR="006514FD" w:rsidRPr="006514FD" w:rsidRDefault="00206D63" w:rsidP="006514FD">
            <w:pPr>
              <w:jc w:val="right"/>
            </w:pPr>
            <w:r w:rsidRPr="006514FD">
              <w:t>Arvydas Vaitkus</w:t>
            </w:r>
          </w:p>
        </w:tc>
      </w:tr>
    </w:tbl>
    <w:p w14:paraId="63D0640E" w14:textId="77777777" w:rsidR="006514FD" w:rsidRPr="006514FD" w:rsidRDefault="006514FD" w:rsidP="006514FD">
      <w:pPr>
        <w:jc w:val="both"/>
      </w:pPr>
    </w:p>
    <w:sectPr w:rsidR="006514FD" w:rsidRPr="006514FD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B793F8" w14:textId="77777777" w:rsidR="00F51622" w:rsidRDefault="00F51622" w:rsidP="00E014C1">
      <w:r>
        <w:separator/>
      </w:r>
    </w:p>
  </w:endnote>
  <w:endnote w:type="continuationSeparator" w:id="0">
    <w:p w14:paraId="14710DBD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F0EDF4" w14:textId="77777777" w:rsidR="00F51622" w:rsidRDefault="00F51622" w:rsidP="00E014C1">
      <w:r>
        <w:separator/>
      </w:r>
    </w:p>
  </w:footnote>
  <w:footnote w:type="continuationSeparator" w:id="0">
    <w:p w14:paraId="4E006238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46B22DF4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3C99D5C3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137DF"/>
    <w:rsid w:val="00146B30"/>
    <w:rsid w:val="001E7FB1"/>
    <w:rsid w:val="00206D63"/>
    <w:rsid w:val="002B151C"/>
    <w:rsid w:val="003222B4"/>
    <w:rsid w:val="004476DD"/>
    <w:rsid w:val="00597EE8"/>
    <w:rsid w:val="005F495C"/>
    <w:rsid w:val="006514FD"/>
    <w:rsid w:val="00695523"/>
    <w:rsid w:val="008354D5"/>
    <w:rsid w:val="00894D6F"/>
    <w:rsid w:val="00922CD4"/>
    <w:rsid w:val="00965430"/>
    <w:rsid w:val="00A12691"/>
    <w:rsid w:val="00A9207D"/>
    <w:rsid w:val="00AF7D08"/>
    <w:rsid w:val="00B5427A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38905"/>
  <w15:docId w15:val="{7DC7F9C2-DA9A-456D-86C2-D38C4C744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475</Words>
  <Characters>272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2023-10-03T06:50:00Z</dcterms:created>
  <dcterms:modified xsi:type="dcterms:W3CDTF">2023-10-03T06:50:00Z</dcterms:modified>
</cp:coreProperties>
</file>