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B330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10D5825" wp14:editId="47FB4B1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1F5D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8E08EC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9D203B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8E586C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86F7CF1" w14:textId="68202F42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B7DA9" w:rsidRPr="007C63AE">
        <w:rPr>
          <w:b/>
          <w:caps/>
        </w:rPr>
        <w:t>SVEIKATOS CENTRO STEIGIMO KLAIPĖDOS MIESTO SAVIVALDYBĖJE</w:t>
      </w:r>
    </w:p>
    <w:p w14:paraId="481919CB" w14:textId="77777777" w:rsidR="00CA4D3B" w:rsidRDefault="00CA4D3B" w:rsidP="00CA4D3B">
      <w:pPr>
        <w:jc w:val="center"/>
      </w:pPr>
    </w:p>
    <w:bookmarkStart w:id="1" w:name="registravimoDataIlga"/>
    <w:p w14:paraId="05FF5E5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T2-282</w:t>
      </w:r>
      <w:bookmarkEnd w:id="2"/>
    </w:p>
    <w:p w14:paraId="30D2B7B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EDE192F" w14:textId="77777777" w:rsidR="00CA4D3B" w:rsidRPr="008354D5" w:rsidRDefault="00CA4D3B" w:rsidP="00CA4D3B">
      <w:pPr>
        <w:jc w:val="center"/>
      </w:pPr>
    </w:p>
    <w:p w14:paraId="4978DAAB" w14:textId="77777777" w:rsidR="00CA4D3B" w:rsidRDefault="00CA4D3B" w:rsidP="00CA4D3B">
      <w:pPr>
        <w:jc w:val="center"/>
      </w:pPr>
    </w:p>
    <w:p w14:paraId="4948DB95" w14:textId="77777777" w:rsidR="009B7DA9" w:rsidRPr="00BE61EA" w:rsidRDefault="009B7DA9" w:rsidP="009B7DA9">
      <w:pPr>
        <w:tabs>
          <w:tab w:val="left" w:pos="912"/>
        </w:tabs>
        <w:ind w:firstLine="709"/>
        <w:jc w:val="both"/>
      </w:pPr>
      <w:r w:rsidRPr="007C63AE">
        <w:t xml:space="preserve">Vadovaudamasi Lietuvos Respublikos vietos savivaldos įstatymo 15 straipsnio 4 dalimi, Lietuvos Respublikos sveikatos priežiūros įstaigų įstatymo 39 straipsnio 4 dalimi ir 46¹ straipsniu, Sveikatos centrui priskiriamų sveikatos priežiūros paslaugų teikimo organizavimo tvarkos aprašo, patvirtinto Lietuvos Respublikos sveikatos apsaugos ministro 2023 m. gegužės 22 d. įsakymu Nr. V-589 „Dėl Sveikatos centrui priskiriamų sveikatos priežiūros paslaugų teikimo organizavimo tvarkos aprašo patvirtinimo“, 6 ir 7 punktais bei 11.2 ir 11.7 papunkčiais, įgyvendindama Klaipėdos miesto savivaldybės tarybos 2023 m. birželio 22 d. sprendimą Nr. T2-138 „Dėl Klaipėdos miesto sveikatos centro kūrimo funkcinio bendradarbiavimo būdu inicijavimo“ ir atsižvelgdama į </w:t>
      </w:r>
      <w:r>
        <w:t>s</w:t>
      </w:r>
      <w:r w:rsidRPr="007C63AE">
        <w:t xml:space="preserve">veikatos </w:t>
      </w:r>
      <w:r w:rsidRPr="00BE61EA">
        <w:t xml:space="preserve">priežiūros įstaigų, sutikusių dalyvauti Klaipėdos miesto sveikatos centro veikloje, posėdžio 2023 m. spalio 9 d. protokolą Nr. ADM1-320, Klaipėdos miesto savivaldybės taryba </w:t>
      </w:r>
      <w:r w:rsidRPr="00BE61EA">
        <w:rPr>
          <w:spacing w:val="60"/>
        </w:rPr>
        <w:t>n</w:t>
      </w:r>
      <w:bookmarkStart w:id="3" w:name="_Hlk147049849"/>
      <w:r w:rsidRPr="00BE61EA">
        <w:rPr>
          <w:spacing w:val="60"/>
        </w:rPr>
        <w:t>usprendži</w:t>
      </w:r>
      <w:bookmarkEnd w:id="3"/>
      <w:r w:rsidRPr="00BE61EA">
        <w:t>a:</w:t>
      </w:r>
    </w:p>
    <w:p w14:paraId="0B1CAF7C" w14:textId="77777777" w:rsidR="009B7DA9" w:rsidRPr="007C63AE" w:rsidRDefault="009B7DA9" w:rsidP="009B7DA9">
      <w:pPr>
        <w:ind w:firstLine="709"/>
        <w:jc w:val="both"/>
        <w:rPr>
          <w:spacing w:val="2"/>
        </w:rPr>
      </w:pPr>
      <w:r w:rsidRPr="00BE61EA">
        <w:t>1. Steigti Klaipėdos</w:t>
      </w:r>
      <w:r w:rsidRPr="007C63AE">
        <w:t xml:space="preserve"> miesto savivaldybėje sveikatos centrą</w:t>
      </w:r>
      <w:r w:rsidRPr="007C63AE">
        <w:rPr>
          <w:spacing w:val="2"/>
        </w:rPr>
        <w:t xml:space="preserve"> funkcinio bendradarbiavimo būdu, kurio veikloje dalyvauja sveikatos priežiūros įstaigos</w:t>
      </w:r>
      <w:r w:rsidRPr="007C63AE">
        <w:t>,</w:t>
      </w:r>
      <w:r w:rsidRPr="007C63AE">
        <w:rPr>
          <w:spacing w:val="2"/>
        </w:rPr>
        <w:t xml:space="preserve"> teiksiančios sveikatos centrui priskiriamas sveikatos priežiūros paslaugas:</w:t>
      </w:r>
    </w:p>
    <w:p w14:paraId="6684DF0B" w14:textId="77777777" w:rsidR="009B7DA9" w:rsidRPr="007C63AE" w:rsidRDefault="009B7DA9" w:rsidP="009B7DA9">
      <w:pPr>
        <w:ind w:firstLine="709"/>
        <w:jc w:val="both"/>
        <w:rPr>
          <w:spacing w:val="2"/>
        </w:rPr>
      </w:pPr>
      <w:r w:rsidRPr="007C63AE">
        <w:rPr>
          <w:spacing w:val="2"/>
        </w:rPr>
        <w:t>1.1. BĮ Klaipėdos miesto visuomenės sveikatos biuras;</w:t>
      </w:r>
    </w:p>
    <w:p w14:paraId="126D8F47" w14:textId="77777777" w:rsidR="009B7DA9" w:rsidRPr="007C63AE" w:rsidRDefault="009B7DA9" w:rsidP="009B7DA9">
      <w:pPr>
        <w:ind w:firstLine="709"/>
        <w:jc w:val="both"/>
        <w:rPr>
          <w:spacing w:val="2"/>
        </w:rPr>
      </w:pPr>
      <w:r w:rsidRPr="007C63AE">
        <w:rPr>
          <w:spacing w:val="2"/>
        </w:rPr>
        <w:t>1.2. VšĮ Klaipėdos miesto poliklinika;</w:t>
      </w:r>
    </w:p>
    <w:p w14:paraId="101E47F3" w14:textId="77777777" w:rsidR="009B7DA9" w:rsidRPr="007C63AE" w:rsidRDefault="009B7DA9" w:rsidP="009B7DA9">
      <w:pPr>
        <w:ind w:firstLine="709"/>
        <w:jc w:val="both"/>
        <w:rPr>
          <w:spacing w:val="2"/>
        </w:rPr>
      </w:pPr>
      <w:r w:rsidRPr="007C63AE">
        <w:rPr>
          <w:spacing w:val="2"/>
        </w:rPr>
        <w:t>1.3. VšĮ Jūrininkų sveikatos priežiūros centras;</w:t>
      </w:r>
    </w:p>
    <w:p w14:paraId="74BAEEBF" w14:textId="77777777" w:rsidR="009B7DA9" w:rsidRPr="007C63AE" w:rsidRDefault="009B7DA9" w:rsidP="009B7DA9">
      <w:pPr>
        <w:ind w:firstLine="709"/>
        <w:jc w:val="both"/>
        <w:rPr>
          <w:spacing w:val="2"/>
        </w:rPr>
      </w:pPr>
      <w:r w:rsidRPr="007C63AE">
        <w:rPr>
          <w:spacing w:val="2"/>
        </w:rPr>
        <w:t>1.4. VšĮ Klaipėdos senamiesčio pirminės sveikatos priežiūros centras;</w:t>
      </w:r>
    </w:p>
    <w:p w14:paraId="4265FB70" w14:textId="77777777" w:rsidR="009B7DA9" w:rsidRPr="007C63AE" w:rsidRDefault="009B7DA9" w:rsidP="009B7DA9">
      <w:pPr>
        <w:ind w:firstLine="709"/>
        <w:jc w:val="both"/>
      </w:pPr>
      <w:r w:rsidRPr="007C63AE">
        <w:rPr>
          <w:spacing w:val="2"/>
        </w:rPr>
        <w:t xml:space="preserve">1.5. </w:t>
      </w:r>
      <w:r w:rsidRPr="007C63AE">
        <w:t>VšĮ Klaipėdos psichikos sveikatos centras;</w:t>
      </w:r>
    </w:p>
    <w:p w14:paraId="5D6BE0CF" w14:textId="77777777" w:rsidR="009B7DA9" w:rsidRPr="007C63AE" w:rsidRDefault="009B7DA9" w:rsidP="009B7DA9">
      <w:pPr>
        <w:ind w:firstLine="709"/>
        <w:jc w:val="both"/>
      </w:pPr>
      <w:r w:rsidRPr="007C63AE">
        <w:t xml:space="preserve">1.6. VšĮ </w:t>
      </w:r>
      <w:bookmarkStart w:id="4" w:name="_Hlk128223760"/>
      <w:r w:rsidRPr="007C63AE">
        <w:t>Klaipėdos medicininės slaugos ligoninė</w:t>
      </w:r>
      <w:bookmarkEnd w:id="4"/>
      <w:r w:rsidRPr="007C63AE">
        <w:t>;</w:t>
      </w:r>
    </w:p>
    <w:p w14:paraId="0E9C5F56" w14:textId="77777777" w:rsidR="009B7DA9" w:rsidRPr="007C63AE" w:rsidRDefault="009B7DA9" w:rsidP="009B7DA9">
      <w:pPr>
        <w:ind w:firstLine="709"/>
        <w:jc w:val="both"/>
      </w:pPr>
      <w:r w:rsidRPr="007C63AE">
        <w:t>1.7. VšĮ Klaipėdos vaikų ligoninė;</w:t>
      </w:r>
    </w:p>
    <w:p w14:paraId="20021C91" w14:textId="77777777" w:rsidR="009B7DA9" w:rsidRPr="007C63AE" w:rsidRDefault="009B7DA9" w:rsidP="009B7DA9">
      <w:pPr>
        <w:ind w:firstLine="709"/>
        <w:jc w:val="both"/>
      </w:pPr>
      <w:r w:rsidRPr="007C63AE">
        <w:t>1.8. UAB „Nefridos“ klinika;</w:t>
      </w:r>
    </w:p>
    <w:p w14:paraId="0C0EB49B" w14:textId="77777777" w:rsidR="009B7DA9" w:rsidRPr="007C63AE" w:rsidRDefault="009B7DA9" w:rsidP="009B7DA9">
      <w:pPr>
        <w:ind w:firstLine="709"/>
        <w:jc w:val="both"/>
      </w:pPr>
      <w:r w:rsidRPr="007C63AE">
        <w:t>1.9. UAB „Mano šeimos gydytojas“;</w:t>
      </w:r>
    </w:p>
    <w:p w14:paraId="2B334E30" w14:textId="77777777" w:rsidR="009B7DA9" w:rsidRPr="007C63AE" w:rsidRDefault="009B7DA9" w:rsidP="009B7DA9">
      <w:pPr>
        <w:ind w:firstLine="709"/>
        <w:jc w:val="both"/>
      </w:pPr>
      <w:r w:rsidRPr="007C63AE">
        <w:t>1.10. UAB InMedica;</w:t>
      </w:r>
    </w:p>
    <w:p w14:paraId="6A4B63E6" w14:textId="77777777" w:rsidR="009B7DA9" w:rsidRPr="007C63AE" w:rsidRDefault="009B7DA9" w:rsidP="009B7DA9">
      <w:pPr>
        <w:ind w:firstLine="709"/>
        <w:jc w:val="both"/>
      </w:pPr>
      <w:r w:rsidRPr="007C63AE">
        <w:t>1.11. UAB VNT medicinos centras;</w:t>
      </w:r>
    </w:p>
    <w:p w14:paraId="69444DF0" w14:textId="77777777" w:rsidR="009B7DA9" w:rsidRPr="007C63AE" w:rsidRDefault="009B7DA9" w:rsidP="009B7DA9">
      <w:pPr>
        <w:ind w:firstLine="709"/>
        <w:jc w:val="both"/>
      </w:pPr>
      <w:r w:rsidRPr="007C63AE">
        <w:t>1.12. UAB „Salumeda“;</w:t>
      </w:r>
    </w:p>
    <w:p w14:paraId="7C6ED2CA" w14:textId="77777777" w:rsidR="009B7DA9" w:rsidRPr="007C63AE" w:rsidRDefault="009B7DA9" w:rsidP="009B7DA9">
      <w:pPr>
        <w:ind w:firstLine="709"/>
        <w:jc w:val="both"/>
      </w:pPr>
      <w:r w:rsidRPr="007C63AE">
        <w:t>1.13. MB A. Navicko konsultacinė poliklinika;</w:t>
      </w:r>
    </w:p>
    <w:p w14:paraId="42999115" w14:textId="77777777" w:rsidR="009B7DA9" w:rsidRPr="007C63AE" w:rsidRDefault="009B7DA9" w:rsidP="009B7DA9">
      <w:pPr>
        <w:ind w:firstLine="709"/>
        <w:jc w:val="both"/>
      </w:pPr>
      <w:r w:rsidRPr="007C63AE">
        <w:t>1.14. UAB ,,Narema“;</w:t>
      </w:r>
    </w:p>
    <w:p w14:paraId="185FBCA8" w14:textId="77777777" w:rsidR="009B7DA9" w:rsidRPr="007C63AE" w:rsidRDefault="009B7DA9" w:rsidP="009B7DA9">
      <w:pPr>
        <w:ind w:firstLine="709"/>
        <w:jc w:val="both"/>
      </w:pPr>
      <w:r w:rsidRPr="007C63AE">
        <w:t>1.15. UAB Diagnostikos laboratorija;</w:t>
      </w:r>
    </w:p>
    <w:p w14:paraId="2BD52D55" w14:textId="77777777" w:rsidR="009B7DA9" w:rsidRPr="007C63AE" w:rsidRDefault="009B7DA9" w:rsidP="009B7DA9">
      <w:pPr>
        <w:ind w:firstLine="709"/>
        <w:jc w:val="both"/>
      </w:pPr>
      <w:r w:rsidRPr="007C63AE">
        <w:t>1.16. UAB „Baltijos klinika“;</w:t>
      </w:r>
    </w:p>
    <w:p w14:paraId="2C38E77A" w14:textId="77777777" w:rsidR="009B7DA9" w:rsidRPr="007C63AE" w:rsidRDefault="009B7DA9" w:rsidP="009B7DA9">
      <w:pPr>
        <w:ind w:firstLine="709"/>
        <w:jc w:val="both"/>
      </w:pPr>
      <w:r w:rsidRPr="007C63AE">
        <w:t>1.17. UAB ,,Šviesmeda“;</w:t>
      </w:r>
    </w:p>
    <w:p w14:paraId="1E1505BE" w14:textId="77777777" w:rsidR="009B7DA9" w:rsidRPr="007C63AE" w:rsidRDefault="009B7DA9" w:rsidP="009B7DA9">
      <w:pPr>
        <w:ind w:firstLine="709"/>
        <w:jc w:val="both"/>
      </w:pPr>
      <w:r w:rsidRPr="007C63AE">
        <w:t>1.18. VšĮ Paliatyvios pagalbos ir šeimos sveikatos centras;</w:t>
      </w:r>
    </w:p>
    <w:p w14:paraId="278A1C5F" w14:textId="77777777" w:rsidR="009B7DA9" w:rsidRPr="007C63AE" w:rsidRDefault="009B7DA9" w:rsidP="009B7DA9">
      <w:pPr>
        <w:ind w:firstLine="709"/>
        <w:jc w:val="both"/>
      </w:pPr>
      <w:r w:rsidRPr="007C63AE">
        <w:t>1.19. UAB „Baltic Medics“;</w:t>
      </w:r>
    </w:p>
    <w:p w14:paraId="786F33E3" w14:textId="77777777" w:rsidR="009B7DA9" w:rsidRPr="007C63AE" w:rsidRDefault="009B7DA9" w:rsidP="009B7DA9">
      <w:pPr>
        <w:ind w:firstLine="709"/>
        <w:jc w:val="both"/>
      </w:pPr>
      <w:r w:rsidRPr="007C63AE">
        <w:t>1.20. UAB „Medbaltica“;</w:t>
      </w:r>
    </w:p>
    <w:p w14:paraId="5D268153" w14:textId="77777777" w:rsidR="009B7DA9" w:rsidRPr="007C63AE" w:rsidRDefault="009B7DA9" w:rsidP="009B7DA9">
      <w:pPr>
        <w:ind w:firstLine="709"/>
        <w:jc w:val="both"/>
      </w:pPr>
      <w:r w:rsidRPr="007C63AE">
        <w:t>1.21. VšĮ ,,Ori senatvė“;</w:t>
      </w:r>
    </w:p>
    <w:p w14:paraId="293C42B7" w14:textId="77777777" w:rsidR="009B7DA9" w:rsidRPr="007C63AE" w:rsidRDefault="009B7DA9" w:rsidP="009B7DA9">
      <w:pPr>
        <w:ind w:firstLine="709"/>
        <w:jc w:val="both"/>
      </w:pPr>
      <w:r w:rsidRPr="007C63AE">
        <w:t xml:space="preserve">1.22. UAB </w:t>
      </w:r>
      <w:r>
        <w:t>„</w:t>
      </w:r>
      <w:r w:rsidRPr="007C63AE">
        <w:t>Dentogama</w:t>
      </w:r>
      <w:r>
        <w:t>“</w:t>
      </w:r>
      <w:r w:rsidRPr="007C63AE">
        <w:t>;</w:t>
      </w:r>
    </w:p>
    <w:p w14:paraId="07D84019" w14:textId="77777777" w:rsidR="009B7DA9" w:rsidRPr="007C63AE" w:rsidRDefault="009B7DA9" w:rsidP="009B7DA9">
      <w:pPr>
        <w:ind w:firstLine="709"/>
        <w:jc w:val="both"/>
      </w:pPr>
      <w:r w:rsidRPr="007C63AE">
        <w:t>1.23. UAB Mėmelio klinika;</w:t>
      </w:r>
    </w:p>
    <w:p w14:paraId="0E1FBBDA" w14:textId="77777777" w:rsidR="009B7DA9" w:rsidRPr="007C63AE" w:rsidRDefault="009B7DA9" w:rsidP="009B7DA9">
      <w:pPr>
        <w:ind w:firstLine="709"/>
        <w:jc w:val="both"/>
      </w:pPr>
      <w:r w:rsidRPr="007C63AE">
        <w:t>1.24. UAB „Affidea Lietuva“;</w:t>
      </w:r>
    </w:p>
    <w:p w14:paraId="72765995" w14:textId="77777777" w:rsidR="009B7DA9" w:rsidRPr="007C63AE" w:rsidRDefault="009B7DA9" w:rsidP="009B7DA9">
      <w:pPr>
        <w:ind w:firstLine="709"/>
        <w:jc w:val="both"/>
      </w:pPr>
      <w:r w:rsidRPr="007C63AE">
        <w:t>1.25. Lietuvos, JAV ir Izraelio UAB „Vaisingumo klinika“;</w:t>
      </w:r>
    </w:p>
    <w:p w14:paraId="41579C98" w14:textId="77777777" w:rsidR="009B7DA9" w:rsidRPr="007C63AE" w:rsidRDefault="009B7DA9" w:rsidP="009B7DA9">
      <w:pPr>
        <w:ind w:firstLine="709"/>
        <w:jc w:val="both"/>
      </w:pPr>
      <w:r w:rsidRPr="007C63AE">
        <w:lastRenderedPageBreak/>
        <w:t xml:space="preserve">1.26. UAB „Northway medicinos centrai“; </w:t>
      </w:r>
    </w:p>
    <w:p w14:paraId="591F499C" w14:textId="77777777" w:rsidR="009B7DA9" w:rsidRPr="007C63AE" w:rsidRDefault="009B7DA9" w:rsidP="009B7DA9">
      <w:pPr>
        <w:ind w:firstLine="709"/>
        <w:jc w:val="both"/>
      </w:pPr>
      <w:r w:rsidRPr="007C63AE">
        <w:t>1.27. UAB S</w:t>
      </w:r>
      <w:r>
        <w:t>g</w:t>
      </w:r>
      <w:r w:rsidRPr="007C63AE">
        <w:t xml:space="preserve"> konsultacinė klinika;</w:t>
      </w:r>
    </w:p>
    <w:p w14:paraId="2057D013" w14:textId="77777777" w:rsidR="009B7DA9" w:rsidRPr="007C63AE" w:rsidRDefault="009B7DA9" w:rsidP="009B7DA9">
      <w:pPr>
        <w:ind w:firstLine="709"/>
        <w:jc w:val="both"/>
      </w:pPr>
      <w:r w:rsidRPr="007C63AE">
        <w:t>1.28. UAB „Tavo profilaktika“;</w:t>
      </w:r>
    </w:p>
    <w:p w14:paraId="63D619AE" w14:textId="77777777" w:rsidR="009B7DA9" w:rsidRPr="007C63AE" w:rsidRDefault="009B7DA9" w:rsidP="009B7DA9">
      <w:pPr>
        <w:ind w:firstLine="709"/>
        <w:jc w:val="both"/>
      </w:pPr>
      <w:r w:rsidRPr="007C63AE">
        <w:t>1.29. UAB „Lorna“;</w:t>
      </w:r>
    </w:p>
    <w:p w14:paraId="27A40B91" w14:textId="77777777" w:rsidR="009B7DA9" w:rsidRPr="007C63AE" w:rsidRDefault="009B7DA9" w:rsidP="009B7DA9">
      <w:pPr>
        <w:ind w:firstLine="709"/>
        <w:jc w:val="both"/>
      </w:pPr>
      <w:r w:rsidRPr="007C63AE">
        <w:t>1.30. UAB „Mažeikių MCT“;</w:t>
      </w:r>
    </w:p>
    <w:p w14:paraId="5B5C8DF8" w14:textId="77777777" w:rsidR="009B7DA9" w:rsidRPr="007C63AE" w:rsidRDefault="009B7DA9" w:rsidP="009B7DA9">
      <w:pPr>
        <w:ind w:firstLine="709"/>
        <w:jc w:val="both"/>
      </w:pPr>
      <w:r w:rsidRPr="007C63AE">
        <w:t>1.31. UAB ,,Diaverum klinikos</w:t>
      </w:r>
      <w:r>
        <w:t>“</w:t>
      </w:r>
      <w:r w:rsidRPr="007C63AE">
        <w:t>;</w:t>
      </w:r>
    </w:p>
    <w:p w14:paraId="08BF4A33" w14:textId="77777777" w:rsidR="009B7DA9" w:rsidRPr="007C63AE" w:rsidRDefault="009B7DA9" w:rsidP="009B7DA9">
      <w:pPr>
        <w:ind w:firstLine="709"/>
        <w:jc w:val="both"/>
      </w:pPr>
      <w:r w:rsidRPr="007C63AE">
        <w:t>1.32. UAB „Nefrida“;</w:t>
      </w:r>
    </w:p>
    <w:p w14:paraId="2D8E379B" w14:textId="77777777" w:rsidR="009B7DA9" w:rsidRPr="007C63AE" w:rsidRDefault="009B7DA9" w:rsidP="009B7DA9">
      <w:pPr>
        <w:ind w:firstLine="709"/>
        <w:jc w:val="both"/>
      </w:pPr>
      <w:r w:rsidRPr="007C63AE">
        <w:t>1.33. UAB A. Stasiulio reabilitacijos klinika;</w:t>
      </w:r>
    </w:p>
    <w:p w14:paraId="43F80E2C" w14:textId="77777777" w:rsidR="009B7DA9" w:rsidRPr="007C63AE" w:rsidRDefault="009B7DA9" w:rsidP="009B7DA9">
      <w:pPr>
        <w:ind w:firstLine="709"/>
        <w:jc w:val="both"/>
      </w:pPr>
      <w:r w:rsidRPr="007C63AE">
        <w:t>1.34. Jurando kineziterapijos centras</w:t>
      </w:r>
      <w:r>
        <w:t>,</w:t>
      </w:r>
      <w:r w:rsidRPr="007C63AE">
        <w:t xml:space="preserve"> UAB;</w:t>
      </w:r>
    </w:p>
    <w:p w14:paraId="1E449829" w14:textId="77777777" w:rsidR="009B7DA9" w:rsidRPr="007C63AE" w:rsidRDefault="009B7DA9" w:rsidP="009B7DA9">
      <w:pPr>
        <w:ind w:firstLine="709"/>
        <w:jc w:val="both"/>
      </w:pPr>
      <w:r w:rsidRPr="007C63AE">
        <w:t>1.35. VšĮ Klaipėdos universiteto ligoninė;</w:t>
      </w:r>
    </w:p>
    <w:p w14:paraId="488E1F22" w14:textId="77777777" w:rsidR="009B7DA9" w:rsidRPr="007C63AE" w:rsidRDefault="009B7DA9" w:rsidP="009B7DA9">
      <w:pPr>
        <w:ind w:firstLine="709"/>
        <w:jc w:val="both"/>
      </w:pPr>
      <w:r w:rsidRPr="007C63AE">
        <w:t>1.36. VšĮ Respublikinė Klaipėdos ligoninė.</w:t>
      </w:r>
    </w:p>
    <w:p w14:paraId="0F4D24B6" w14:textId="77777777" w:rsidR="009B7DA9" w:rsidRPr="007C63AE" w:rsidRDefault="009B7DA9" w:rsidP="009B7DA9">
      <w:pPr>
        <w:ind w:firstLine="709"/>
        <w:jc w:val="both"/>
      </w:pPr>
      <w:r w:rsidRPr="007C63AE">
        <w:t>2.</w:t>
      </w:r>
      <w:r>
        <w:t> </w:t>
      </w:r>
      <w:r w:rsidRPr="007C63AE">
        <w:t>Leisti Sveikatos centrui priskiriamų sveikatos priežiūros paslaugų teikimo organizavimo tvarkos aprašo, patvirtinto Lietuvos Respublikos sveikatos apsaugos ministro 2023 m. gegužės 22 d. įsakymu Nr. V-589 „Dėl Sveikatos centrui priskiriamų sveikatos priežiūros paslaugų teikimo organizavimo tvarkos aprašo patvirtinimo“</w:t>
      </w:r>
      <w:r>
        <w:t xml:space="preserve"> (toliau – Aprašas),</w:t>
      </w:r>
      <w:r w:rsidRPr="007C63AE">
        <w:t xml:space="preserve"> nustatyta tvarka prisijungti prie sveikatos centro veiklos kitoms sveikatos priežiūros įstaigoms, kai</w:t>
      </w:r>
      <w:r>
        <w:t>,</w:t>
      </w:r>
      <w:r w:rsidRPr="007C63AE">
        <w:t xml:space="preserve"> vadovaujantis Aprašu</w:t>
      </w:r>
      <w:r>
        <w:t>,</w:t>
      </w:r>
      <w:r w:rsidRPr="007C63AE">
        <w:t xml:space="preserve"> tam nereikia Klaipėdos miesto savivaldybės tarybos sprendimo.</w:t>
      </w:r>
    </w:p>
    <w:p w14:paraId="1D8606ED" w14:textId="77777777" w:rsidR="009B7DA9" w:rsidRPr="007C63AE" w:rsidRDefault="009B7DA9" w:rsidP="009B7DA9">
      <w:pPr>
        <w:ind w:firstLine="709"/>
        <w:jc w:val="both"/>
      </w:pPr>
      <w:r w:rsidRPr="007C63AE">
        <w:t>3.</w:t>
      </w:r>
      <w:r>
        <w:t> </w:t>
      </w:r>
      <w:r w:rsidRPr="007C63AE">
        <w:t>Nustatyti, kad Klaipėdos miesto savivaldybėje sveikatos centro paslaugos teikiamos pagal Apraše numatytą 5 metų laikotarpiui tarp 1 punkte išvard</w:t>
      </w:r>
      <w:r>
        <w:t>y</w:t>
      </w:r>
      <w:r w:rsidRPr="007C63AE">
        <w:t>tų įstaigų (toliau – Sutarties šalys) sudarytą bendradarbiavimo sutartį (sutartis įsigalioja nuo kitos darbo dienos, kai ją pasirašo visos Sutarties šalys, ir galioja 5 metus nuo sutarties įsigaliojimo).</w:t>
      </w:r>
    </w:p>
    <w:p w14:paraId="39C47D67" w14:textId="77777777" w:rsidR="009B7DA9" w:rsidRPr="007C63AE" w:rsidRDefault="009B7DA9" w:rsidP="009B7DA9">
      <w:pPr>
        <w:ind w:left="709"/>
        <w:jc w:val="both"/>
      </w:pPr>
      <w:r w:rsidRPr="007C63AE">
        <w:t>4.</w:t>
      </w:r>
      <w:r>
        <w:t> </w:t>
      </w:r>
      <w:r w:rsidRPr="007C63AE">
        <w:t>Skelbti šį sprendimą Klaipėdos miesto savivaldybės interneto svetainėje.</w:t>
      </w:r>
    </w:p>
    <w:p w14:paraId="1EE6ABDE" w14:textId="77777777" w:rsidR="00CA4D3B" w:rsidRDefault="00CA4D3B" w:rsidP="00CA4D3B">
      <w:pPr>
        <w:jc w:val="both"/>
      </w:pPr>
    </w:p>
    <w:p w14:paraId="125C2EA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F050EF8" w14:textId="77777777" w:rsidTr="00C56F56">
        <w:tc>
          <w:tcPr>
            <w:tcW w:w="6204" w:type="dxa"/>
          </w:tcPr>
          <w:p w14:paraId="75768FB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07336AA" w14:textId="3EE39CAE" w:rsidR="004476DD" w:rsidRDefault="009B7DA9" w:rsidP="004476DD">
            <w:pPr>
              <w:jc w:val="right"/>
            </w:pPr>
            <w:r>
              <w:t>Arvydas Vaitkus</w:t>
            </w:r>
          </w:p>
        </w:tc>
      </w:tr>
    </w:tbl>
    <w:p w14:paraId="401C198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0AE66" w14:textId="77777777" w:rsidR="00F51622" w:rsidRDefault="00F51622" w:rsidP="00E014C1">
      <w:r>
        <w:separator/>
      </w:r>
    </w:p>
  </w:endnote>
  <w:endnote w:type="continuationSeparator" w:id="0">
    <w:p w14:paraId="3F76E8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BE442" w14:textId="77777777" w:rsidR="00F51622" w:rsidRDefault="00F51622" w:rsidP="00E014C1">
      <w:r>
        <w:separator/>
      </w:r>
    </w:p>
  </w:footnote>
  <w:footnote w:type="continuationSeparator" w:id="0">
    <w:p w14:paraId="3FDE2CB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9B5692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820">
          <w:rPr>
            <w:noProof/>
          </w:rPr>
          <w:t>2</w:t>
        </w:r>
        <w:r>
          <w:fldChar w:fldCharType="end"/>
        </w:r>
      </w:p>
    </w:sdtContent>
  </w:sdt>
  <w:p w14:paraId="0F90D2C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B7DA9"/>
    <w:rsid w:val="00A12691"/>
    <w:rsid w:val="00A94820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5D28"/>
  <w15:docId w15:val="{D0943BA7-686B-4A90-9A70-A1435B04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2317</Words>
  <Characters>1322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2023-10-27T11:02:00Z</dcterms:created>
  <dcterms:modified xsi:type="dcterms:W3CDTF">2023-10-27T11:02:00Z</dcterms:modified>
</cp:coreProperties>
</file>