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>DĖL</w:t>
      </w:r>
      <w:r w:rsidR="000C229B" w:rsidRPr="000C229B">
        <w:t xml:space="preserve"> </w:t>
      </w:r>
      <w:r w:rsidR="000C229B" w:rsidRPr="000C229B">
        <w:rPr>
          <w:b/>
          <w:caps/>
        </w:rPr>
        <w:t xml:space="preserve">ATSTOVO DELEGAVIMO Į KLAIPĖDOS KULTŪRŲ KOMUNIKACIJŲ CENTRO MENO TARYBĄ </w:t>
      </w:r>
      <w:r w:rsidR="000C229B">
        <w:rPr>
          <w:b/>
          <w:caps/>
        </w:rPr>
        <w:t xml:space="preserve"> </w:t>
      </w:r>
      <w:r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spalio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T2-292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890451" w:rsidRPr="00890451" w:rsidRDefault="00890451" w:rsidP="00890451">
      <w:pPr>
        <w:tabs>
          <w:tab w:val="left" w:pos="912"/>
        </w:tabs>
        <w:ind w:firstLine="709"/>
        <w:jc w:val="both"/>
      </w:pPr>
      <w:r w:rsidRPr="00890451">
        <w:t>Vadovaudamasi Lietuvos Respublikos vietos savivaldos įstatymo 15 straipsnio 4 dalimi ir Klaipėdos kultūrų komunikacijų centro nuostatų, patvirtintų Klaipėdos miesto savivaldybės tarybos 2023 m. liepos 27 d. sprendimu Nr. T2-198 „Dėl Klaipėdos kultūrų komunikacijų centro nuostatų patvirtinimo“</w:t>
      </w:r>
      <w:r w:rsidRPr="00890451">
        <w:rPr>
          <w:color w:val="000000"/>
        </w:rPr>
        <w:t>, 16 punktu ir 17.6 papunkčiu,</w:t>
      </w:r>
      <w:r w:rsidRPr="00890451">
        <w:t xml:space="preserve"> Klaipėdos miesto savivaldybės taryba </w:t>
      </w:r>
      <w:r w:rsidRPr="00890451">
        <w:rPr>
          <w:spacing w:val="60"/>
        </w:rPr>
        <w:t>nusprendži</w:t>
      </w:r>
      <w:r w:rsidRPr="00890451">
        <w:t>a:</w:t>
      </w:r>
    </w:p>
    <w:p w:rsidR="00890451" w:rsidRPr="00890451" w:rsidRDefault="00890451" w:rsidP="00890451">
      <w:pPr>
        <w:ind w:firstLine="709"/>
        <w:jc w:val="both"/>
      </w:pPr>
      <w:r w:rsidRPr="00890451">
        <w:t>1. Deleguoti ketverių metų laikotarpiui į Klaipėdos kultūrų komunikacijų centro meno tarybą Klaipėdos miest</w:t>
      </w:r>
      <w:r>
        <w:t>o savivaldybės tarybos narį Vytautą Grubliauską</w:t>
      </w:r>
      <w:r w:rsidRPr="00890451">
        <w:t>.</w:t>
      </w:r>
    </w:p>
    <w:p w:rsidR="00CA4D3B" w:rsidRDefault="00890451" w:rsidP="00890451">
      <w:pPr>
        <w:ind w:firstLine="709"/>
        <w:jc w:val="both"/>
      </w:pPr>
      <w:r w:rsidRPr="00890451">
        <w:t>2. Skelbti šį sprendimą Klaipėdos miesto savivaldybės interneto svetainėje.</w:t>
      </w:r>
    </w:p>
    <w:p w:rsidR="004476DD" w:rsidRDefault="004476DD" w:rsidP="00CA4D3B">
      <w:pPr>
        <w:jc w:val="both"/>
      </w:pPr>
    </w:p>
    <w:p w:rsidR="00890451" w:rsidRDefault="00890451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890451" w:rsidP="004476DD">
            <w:pPr>
              <w:jc w:val="right"/>
            </w:pPr>
            <w:r>
              <w:t>Arvydas Vaitkus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C229B"/>
    <w:rsid w:val="00146B30"/>
    <w:rsid w:val="001E7FB1"/>
    <w:rsid w:val="003222B4"/>
    <w:rsid w:val="004476DD"/>
    <w:rsid w:val="00532F1C"/>
    <w:rsid w:val="00597EE8"/>
    <w:rsid w:val="005F495C"/>
    <w:rsid w:val="008354D5"/>
    <w:rsid w:val="00890451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952F1"/>
  <w15:docId w15:val="{52FC6074-C301-4065-AEC5-881F2624F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530</Words>
  <Characters>303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2023-10-27T12:40:00Z</dcterms:created>
  <dcterms:modified xsi:type="dcterms:W3CDTF">2023-10-27T12:40:00Z</dcterms:modified>
</cp:coreProperties>
</file>