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85F6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88B283E" wp14:editId="5D93941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31904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D787F5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2B9B8A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9EE5B5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8326BE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E7425">
        <w:rPr>
          <w:b/>
          <w:caps/>
        </w:rPr>
        <w:t>NE</w:t>
      </w:r>
      <w:r w:rsidR="00DE7425">
        <w:rPr>
          <w:b/>
        </w:rPr>
        <w:t>SUTIKIMO STEIGTI LOŠIMŲ ORGANIZAVIMO VIETĄ</w:t>
      </w:r>
    </w:p>
    <w:p w14:paraId="3161395B" w14:textId="77777777" w:rsidR="00CA4D3B" w:rsidRDefault="00CA4D3B" w:rsidP="00CA4D3B">
      <w:pPr>
        <w:jc w:val="center"/>
      </w:pPr>
    </w:p>
    <w:bookmarkStart w:id="1" w:name="registravimoDataIlga"/>
    <w:p w14:paraId="79E22EB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T2-329</w:t>
      </w:r>
      <w:bookmarkEnd w:id="2"/>
    </w:p>
    <w:p w14:paraId="75285BA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51290E" w14:textId="77777777" w:rsidR="00CA4D3B" w:rsidRPr="008354D5" w:rsidRDefault="00CA4D3B" w:rsidP="00CA4D3B">
      <w:pPr>
        <w:jc w:val="center"/>
      </w:pPr>
    </w:p>
    <w:p w14:paraId="4CA0BCA7" w14:textId="77777777" w:rsidR="00CA4D3B" w:rsidRDefault="00CA4D3B" w:rsidP="00CA4D3B">
      <w:pPr>
        <w:jc w:val="center"/>
      </w:pPr>
    </w:p>
    <w:p w14:paraId="4D721FD8" w14:textId="77777777" w:rsidR="00DE7425" w:rsidRDefault="00DE7425" w:rsidP="00DE7425">
      <w:pPr>
        <w:ind w:firstLine="709"/>
        <w:jc w:val="both"/>
      </w:pPr>
      <w:r w:rsidRPr="00E2082F">
        <w:t>Vadovaudamasi Lietuvos Respublikos vietos savivaldos į</w:t>
      </w:r>
      <w:r>
        <w:t xml:space="preserve">statymo 16 straipsnio 4 dalimi ir </w:t>
      </w:r>
      <w:r w:rsidRPr="00E2082F">
        <w:t>Lietuvos Respublikos azartini</w:t>
      </w:r>
      <w:r>
        <w:t>ų lošimų įstatymo 9 straipsniu,</w:t>
      </w:r>
      <w:r w:rsidRPr="00E2082F">
        <w:t xml:space="preserve"> </w:t>
      </w:r>
      <w:r w:rsidRPr="009E296A">
        <w:t xml:space="preserve">Klaipėdos miesto savivaldybės taryba </w:t>
      </w:r>
      <w:r>
        <w:rPr>
          <w:spacing w:val="60"/>
        </w:rPr>
        <w:t>nusprendži</w:t>
      </w:r>
      <w:r w:rsidRPr="00861A41">
        <w:t>a:</w:t>
      </w:r>
    </w:p>
    <w:p w14:paraId="2E3C7EC2" w14:textId="77777777" w:rsidR="00DE7425" w:rsidRDefault="00DE7425" w:rsidP="00DE7425">
      <w:pPr>
        <w:ind w:firstLine="709"/>
        <w:jc w:val="both"/>
      </w:pPr>
      <w:r>
        <w:t>Nesutikti, kad uždaroji akcinė bendrovė „UNIGAMES“ (kodas 125673767, registruota adresu: Vilkpėdės g. 20A, Vilniuje) steigtų lošimų organizavimo vietą (lažybų ir totalizatorių punktus) adresu: Taikos pr. 64-2, Klaipėda.</w:t>
      </w:r>
    </w:p>
    <w:p w14:paraId="61D7916C" w14:textId="77777777" w:rsidR="00CA4D3B" w:rsidRDefault="00DE7425" w:rsidP="002523A0">
      <w:pPr>
        <w:ind w:firstLine="709"/>
        <w:jc w:val="both"/>
      </w:pPr>
      <w:r w:rsidRPr="00CA2B16">
        <w:t>Šis sprendimas gali būti skundžiamas Lietuvos administracinių ginčų komisijos Klaipėdos apygardos skyriui (H</w:t>
      </w:r>
      <w:r>
        <w:t>.</w:t>
      </w:r>
      <w:r w:rsidRPr="00CA2B16">
        <w:t xml:space="preserve"> Manto g. 37, LT-92236 Klaipėda) arba Regionų apygardos administracinio teismo Klaipėdos rūmams (Galinio Pylimo g. 9, LT-91230 Klaipėda) Lietuvos Respublikos administracinių bylų teisenos įstatymo nustatyta tvarka</w:t>
      </w:r>
      <w:r w:rsidRPr="001C250B">
        <w:t xml:space="preserve"> </w:t>
      </w:r>
      <w:r w:rsidRPr="00CA2B16">
        <w:t>per vieną mėnesį nuo jo įteikimo ar pranešimo suinteresuotai šaliai dienos</w:t>
      </w:r>
      <w:r>
        <w:t>.</w:t>
      </w:r>
    </w:p>
    <w:p w14:paraId="25F2B7E0" w14:textId="3D2F0856" w:rsidR="004476DD" w:rsidRDefault="004476DD" w:rsidP="00CA4D3B">
      <w:pPr>
        <w:jc w:val="both"/>
      </w:pPr>
    </w:p>
    <w:p w14:paraId="505FAB99" w14:textId="77777777" w:rsidR="002523A0" w:rsidRDefault="002523A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6FA26E9" w14:textId="77777777" w:rsidTr="00C56F56">
        <w:tc>
          <w:tcPr>
            <w:tcW w:w="6204" w:type="dxa"/>
          </w:tcPr>
          <w:p w14:paraId="6B84C57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F98762B" w14:textId="77777777" w:rsidR="004476DD" w:rsidRDefault="00DE7425" w:rsidP="004476DD">
            <w:pPr>
              <w:jc w:val="right"/>
            </w:pPr>
            <w:r>
              <w:t>Arvydas Vaitkus</w:t>
            </w:r>
          </w:p>
        </w:tc>
      </w:tr>
    </w:tbl>
    <w:p w14:paraId="75B3A9E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9619B" w14:textId="77777777" w:rsidR="00F51622" w:rsidRDefault="00F51622" w:rsidP="00E014C1">
      <w:r>
        <w:separator/>
      </w:r>
    </w:p>
  </w:endnote>
  <w:endnote w:type="continuationSeparator" w:id="0">
    <w:p w14:paraId="1E5234C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E75D" w14:textId="77777777" w:rsidR="00F51622" w:rsidRDefault="00F51622" w:rsidP="00E014C1">
      <w:r>
        <w:separator/>
      </w:r>
    </w:p>
  </w:footnote>
  <w:footnote w:type="continuationSeparator" w:id="0">
    <w:p w14:paraId="48C9BFB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15B164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72A5E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523A0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E2BE4"/>
    <w:rsid w:val="00C56F56"/>
    <w:rsid w:val="00CA4D3B"/>
    <w:rsid w:val="00DE742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6649"/>
  <w15:docId w15:val="{102D4B78-82FE-44A2-A4AA-0569347E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2023-12-05T12:58:00Z</dcterms:created>
  <dcterms:modified xsi:type="dcterms:W3CDTF">2023-12-05T12:58:00Z</dcterms:modified>
</cp:coreProperties>
</file>