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B06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940B080" wp14:editId="4940B08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940B067" w14:textId="77777777" w:rsidR="008354D5" w:rsidRPr="00AF7D08" w:rsidRDefault="008354D5" w:rsidP="00CA4D3B">
      <w:pPr>
        <w:keepNext/>
        <w:jc w:val="center"/>
        <w:outlineLvl w:val="0"/>
        <w:rPr>
          <w:b/>
        </w:rPr>
      </w:pPr>
    </w:p>
    <w:p w14:paraId="4940B068" w14:textId="77777777" w:rsidR="00CA4D3B" w:rsidRDefault="00CA4D3B" w:rsidP="00CA4D3B">
      <w:pPr>
        <w:keepNext/>
        <w:jc w:val="center"/>
        <w:outlineLvl w:val="0"/>
        <w:rPr>
          <w:b/>
          <w:sz w:val="28"/>
          <w:szCs w:val="28"/>
        </w:rPr>
      </w:pPr>
      <w:r>
        <w:rPr>
          <w:b/>
          <w:sz w:val="28"/>
          <w:szCs w:val="28"/>
        </w:rPr>
        <w:t>KLAIPĖDOS MIESTO SAVIVALDYBĖS TARYBA</w:t>
      </w:r>
    </w:p>
    <w:p w14:paraId="4940B069" w14:textId="77777777" w:rsidR="00CA4D3B" w:rsidRDefault="00CA4D3B" w:rsidP="00CA4D3B">
      <w:pPr>
        <w:keepNext/>
        <w:jc w:val="center"/>
        <w:outlineLvl w:val="1"/>
        <w:rPr>
          <w:b/>
        </w:rPr>
      </w:pPr>
    </w:p>
    <w:p w14:paraId="4940B06A" w14:textId="77777777" w:rsidR="00CA4D3B" w:rsidRDefault="00CA4D3B" w:rsidP="00CA4D3B">
      <w:pPr>
        <w:keepNext/>
        <w:jc w:val="center"/>
        <w:outlineLvl w:val="1"/>
        <w:rPr>
          <w:b/>
        </w:rPr>
      </w:pPr>
      <w:r>
        <w:rPr>
          <w:b/>
        </w:rPr>
        <w:t>SPRENDIMAS</w:t>
      </w:r>
    </w:p>
    <w:p w14:paraId="4940B06B" w14:textId="77777777" w:rsidR="00CA4D3B" w:rsidRDefault="00CA4D3B" w:rsidP="00CA4D3B">
      <w:pPr>
        <w:jc w:val="center"/>
      </w:pPr>
      <w:r>
        <w:rPr>
          <w:b/>
          <w:caps/>
        </w:rPr>
        <w:t xml:space="preserve">DĖL </w:t>
      </w:r>
      <w:r w:rsidR="00CE0442" w:rsidRPr="00201218">
        <w:rPr>
          <w:b/>
          <w:caps/>
        </w:rPr>
        <w:t>socialinės globos paslaugų kainų nustatymo biudžetinėJE įstaigoJE klaipėdos sutrikusio vystymosi kūdikių namUOSE</w:t>
      </w:r>
    </w:p>
    <w:p w14:paraId="4940B06C" w14:textId="77777777" w:rsidR="00CA4D3B" w:rsidRDefault="00CA4D3B" w:rsidP="00CA4D3B">
      <w:pPr>
        <w:jc w:val="center"/>
      </w:pPr>
    </w:p>
    <w:bookmarkStart w:id="1" w:name="registravimoDataIlga"/>
    <w:p w14:paraId="4940B06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T2-335</w:t>
      </w:r>
      <w:bookmarkEnd w:id="2"/>
    </w:p>
    <w:p w14:paraId="4940B06E" w14:textId="77777777" w:rsidR="00597EE8" w:rsidRDefault="00597EE8" w:rsidP="00597EE8">
      <w:pPr>
        <w:tabs>
          <w:tab w:val="left" w:pos="5070"/>
          <w:tab w:val="left" w:pos="5366"/>
          <w:tab w:val="left" w:pos="6771"/>
          <w:tab w:val="left" w:pos="7363"/>
        </w:tabs>
        <w:jc w:val="center"/>
      </w:pPr>
      <w:r w:rsidRPr="001456CE">
        <w:t>Klaipėda</w:t>
      </w:r>
    </w:p>
    <w:p w14:paraId="4940B06F" w14:textId="77777777" w:rsidR="00CA4D3B" w:rsidRPr="008354D5" w:rsidRDefault="00CA4D3B" w:rsidP="00CA4D3B">
      <w:pPr>
        <w:jc w:val="center"/>
      </w:pPr>
    </w:p>
    <w:p w14:paraId="4940B070" w14:textId="77777777" w:rsidR="00CA4D3B" w:rsidRDefault="00CA4D3B" w:rsidP="00CA4D3B">
      <w:pPr>
        <w:jc w:val="center"/>
      </w:pPr>
    </w:p>
    <w:p w14:paraId="4940B071" w14:textId="77777777" w:rsidR="00CE0442" w:rsidRPr="00201218" w:rsidRDefault="00CE0442" w:rsidP="00CE0442">
      <w:pPr>
        <w:tabs>
          <w:tab w:val="left" w:pos="912"/>
        </w:tabs>
        <w:ind w:firstLine="709"/>
        <w:jc w:val="both"/>
      </w:pPr>
      <w:r w:rsidRPr="00201218">
        <w:t>Vadovaudamasi Lietuvos Respublikos vietos savivaldos įstatymo 15 straipsnio 2 dalies 29</w:t>
      </w:r>
      <w:r>
        <w:t> </w:t>
      </w:r>
      <w:r w:rsidRPr="00201218">
        <w:t>punktu</w:t>
      </w:r>
      <w:r>
        <w:t xml:space="preserve"> ir</w:t>
      </w:r>
      <w:r w:rsidRPr="00201218">
        <w:t xml:space="preserve"> Socialinių paslaugų finansavimo ir lėšų apskaičiavimo metodikos, patvirtintos Lietuvos Respublikos Vyriausybės 2006 m. spalio 10 d. nutarimu Nr. 978 „Dėl Socialinių paslaugų finansavimo ir lėšų apskaičiavimo metodikos patvirtinimo“, 21 ir 22 punktais, Klaipėdos miesto savivaldybės taryba </w:t>
      </w:r>
      <w:r w:rsidRPr="00201218">
        <w:rPr>
          <w:spacing w:val="60"/>
        </w:rPr>
        <w:t>nusprendži</w:t>
      </w:r>
      <w:r w:rsidRPr="00201218">
        <w:t>a:</w:t>
      </w:r>
    </w:p>
    <w:p w14:paraId="4940B072" w14:textId="77777777" w:rsidR="00CE0442" w:rsidRPr="00201218" w:rsidRDefault="00CE0442" w:rsidP="00CE0442">
      <w:pPr>
        <w:pStyle w:val="Sraopastraipa"/>
        <w:numPr>
          <w:ilvl w:val="0"/>
          <w:numId w:val="1"/>
        </w:numPr>
        <w:tabs>
          <w:tab w:val="left" w:pos="993"/>
        </w:tabs>
        <w:ind w:left="0" w:firstLine="709"/>
        <w:jc w:val="both"/>
      </w:pPr>
      <w:r w:rsidRPr="00201218">
        <w:t>Nustatyti socialinės globos paslaugų kainas biudžetinėje įstaigoje Klaipėdos sutrikusio vystymosi kūdikių namuose:</w:t>
      </w:r>
    </w:p>
    <w:p w14:paraId="4940B073" w14:textId="77777777" w:rsidR="00CE0442" w:rsidRPr="00201218" w:rsidRDefault="00CE0442" w:rsidP="00CE0442">
      <w:pPr>
        <w:pStyle w:val="Sraopastraipa"/>
        <w:numPr>
          <w:ilvl w:val="1"/>
          <w:numId w:val="1"/>
        </w:numPr>
        <w:tabs>
          <w:tab w:val="left" w:pos="1134"/>
        </w:tabs>
        <w:ind w:left="0" w:firstLine="709"/>
        <w:jc w:val="both"/>
      </w:pPr>
      <w:bookmarkStart w:id="3" w:name="_Hlk144192697"/>
      <w:r w:rsidRPr="00201218">
        <w:t>trumpalaikė socialinė globa vaikams su sunkia negalia institucijoje</w:t>
      </w:r>
      <w:r>
        <w:t xml:space="preserve"> </w:t>
      </w:r>
      <w:r w:rsidRPr="00201218">
        <w:t>– 56,22 Eur/para;</w:t>
      </w:r>
    </w:p>
    <w:bookmarkEnd w:id="3"/>
    <w:p w14:paraId="4940B074" w14:textId="77777777" w:rsidR="00CE0442" w:rsidRPr="00201218" w:rsidRDefault="00CE0442" w:rsidP="00CE0442">
      <w:pPr>
        <w:pStyle w:val="Sraopastraipa"/>
        <w:numPr>
          <w:ilvl w:val="1"/>
          <w:numId w:val="1"/>
        </w:numPr>
        <w:tabs>
          <w:tab w:val="left" w:pos="1134"/>
        </w:tabs>
        <w:ind w:left="0" w:firstLine="709"/>
        <w:jc w:val="both"/>
      </w:pPr>
      <w:r w:rsidRPr="00201218">
        <w:t>trumpalaikė socialinė globa vaikams su negalia institucijoje</w:t>
      </w:r>
      <w:r>
        <w:t xml:space="preserve"> </w:t>
      </w:r>
      <w:r w:rsidRPr="00201218">
        <w:t>– 47,87 Eur/para;</w:t>
      </w:r>
    </w:p>
    <w:p w14:paraId="4940B075" w14:textId="77777777" w:rsidR="00CE0442" w:rsidRPr="00201218" w:rsidRDefault="00CE0442" w:rsidP="00CE0442">
      <w:pPr>
        <w:pStyle w:val="Sraopastraipa"/>
        <w:numPr>
          <w:ilvl w:val="1"/>
          <w:numId w:val="1"/>
        </w:numPr>
        <w:tabs>
          <w:tab w:val="left" w:pos="993"/>
          <w:tab w:val="left" w:pos="1134"/>
        </w:tabs>
        <w:ind w:left="0" w:firstLine="709"/>
        <w:jc w:val="both"/>
      </w:pPr>
      <w:r w:rsidRPr="00201218">
        <w:t xml:space="preserve">laikino atokvėpio (globos), kaip trumpalaikės socialinės globos, vaikams su sunkia negalia – </w:t>
      </w:r>
      <w:r w:rsidRPr="00201218">
        <w:rPr>
          <w:lang w:val="en-GB"/>
        </w:rPr>
        <w:t>2,34</w:t>
      </w:r>
      <w:r w:rsidRPr="00201218">
        <w:t xml:space="preserve"> Eur/val.;</w:t>
      </w:r>
    </w:p>
    <w:p w14:paraId="4940B076" w14:textId="77777777" w:rsidR="00CE0442" w:rsidRPr="00201218" w:rsidRDefault="00CE0442" w:rsidP="00CE0442">
      <w:pPr>
        <w:pStyle w:val="Sraopastraipa"/>
        <w:numPr>
          <w:ilvl w:val="1"/>
          <w:numId w:val="1"/>
        </w:numPr>
        <w:tabs>
          <w:tab w:val="left" w:pos="993"/>
          <w:tab w:val="left" w:pos="1134"/>
        </w:tabs>
        <w:ind w:left="0" w:firstLine="709"/>
        <w:jc w:val="both"/>
      </w:pPr>
      <w:r w:rsidRPr="00201218">
        <w:t>laikino atokvėpio (globos), kaip trumpalaikės socialinės globos, vaikams su negalia – 2,08 Eur/val.</w:t>
      </w:r>
    </w:p>
    <w:p w14:paraId="4940B077" w14:textId="77777777" w:rsidR="00CE0442" w:rsidRPr="00201218" w:rsidRDefault="00CE0442" w:rsidP="00CE0442">
      <w:pPr>
        <w:ind w:firstLine="709"/>
        <w:jc w:val="both"/>
      </w:pPr>
      <w:r w:rsidRPr="00201218">
        <w:t>2.</w:t>
      </w:r>
      <w:r>
        <w:t> </w:t>
      </w:r>
      <w:r w:rsidRPr="00201218">
        <w:t xml:space="preserve">Pripažinti netekusiu galios Klaipėdos miesto savivaldybės tarybos 2015 m. kovo 16 d. sprendimą Nr. T2-45 „Dėl įkainio už BĮ Klaipėdos sutrikusio vystymosi kūdikių namų trumpalaikės socialinės globos </w:t>
      </w:r>
      <w:r>
        <w:t>a</w:t>
      </w:r>
      <w:r w:rsidRPr="00201218">
        <w:t>tokvėpio paslaugos teikimą nustatymo“.</w:t>
      </w:r>
    </w:p>
    <w:p w14:paraId="4940B078" w14:textId="77777777" w:rsidR="00CE0442" w:rsidRPr="00201218" w:rsidRDefault="00CE0442" w:rsidP="00CE0442">
      <w:pPr>
        <w:ind w:left="709"/>
        <w:jc w:val="both"/>
      </w:pPr>
      <w:r w:rsidRPr="00201218">
        <w:t>3.</w:t>
      </w:r>
      <w:r>
        <w:t> </w:t>
      </w:r>
      <w:r w:rsidRPr="00201218">
        <w:t>Nustatyti, kad šis sprendimas įsigalioja 2024 m. sausio 1 d.</w:t>
      </w:r>
    </w:p>
    <w:p w14:paraId="4940B079" w14:textId="77777777" w:rsidR="00CE0442" w:rsidRPr="00201218" w:rsidRDefault="00CE0442" w:rsidP="00CE0442">
      <w:pPr>
        <w:ind w:firstLine="709"/>
        <w:jc w:val="both"/>
      </w:pPr>
      <w:r w:rsidRPr="00201218">
        <w:t xml:space="preserve">4. Skelbti šį sprendimą Klaipėdos miesto savivaldybės interneto svetainėje. </w:t>
      </w:r>
    </w:p>
    <w:p w14:paraId="4940B07A" w14:textId="77777777" w:rsidR="00CA4D3B" w:rsidRDefault="00CA4D3B" w:rsidP="00CA4D3B">
      <w:pPr>
        <w:jc w:val="both"/>
      </w:pPr>
    </w:p>
    <w:p w14:paraId="4940B07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4940B07E" w14:textId="77777777" w:rsidTr="00C56F56">
        <w:tc>
          <w:tcPr>
            <w:tcW w:w="6204" w:type="dxa"/>
          </w:tcPr>
          <w:p w14:paraId="4940B07C" w14:textId="77777777" w:rsidR="004476DD" w:rsidRDefault="00A12691" w:rsidP="00A12691">
            <w:r>
              <w:t>Savivaldybės meras</w:t>
            </w:r>
          </w:p>
        </w:tc>
        <w:tc>
          <w:tcPr>
            <w:tcW w:w="3650" w:type="dxa"/>
          </w:tcPr>
          <w:p w14:paraId="4940B07D" w14:textId="77777777" w:rsidR="004476DD" w:rsidRDefault="00CE0442" w:rsidP="004476DD">
            <w:pPr>
              <w:jc w:val="right"/>
            </w:pPr>
            <w:r w:rsidRPr="00201218">
              <w:t>Arvydas Vaitkus</w:t>
            </w:r>
          </w:p>
        </w:tc>
      </w:tr>
    </w:tbl>
    <w:p w14:paraId="4940B07F"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0B084" w14:textId="77777777" w:rsidR="00F51622" w:rsidRDefault="00F51622" w:rsidP="00E014C1">
      <w:r>
        <w:separator/>
      </w:r>
    </w:p>
  </w:endnote>
  <w:endnote w:type="continuationSeparator" w:id="0">
    <w:p w14:paraId="4940B08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0B082" w14:textId="77777777" w:rsidR="00F51622" w:rsidRDefault="00F51622" w:rsidP="00E014C1">
      <w:r>
        <w:separator/>
      </w:r>
    </w:p>
  </w:footnote>
  <w:footnote w:type="continuationSeparator" w:id="0">
    <w:p w14:paraId="4940B08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940B08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940B087"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4BDC"/>
    <w:multiLevelType w:val="multilevel"/>
    <w:tmpl w:val="AAAAD9C4"/>
    <w:lvl w:ilvl="0">
      <w:start w:val="1"/>
      <w:numFmt w:val="decimal"/>
      <w:lvlText w:val="%1."/>
      <w:lvlJc w:val="left"/>
      <w:pPr>
        <w:ind w:left="1069" w:hanging="360"/>
      </w:pPr>
      <w:rPr>
        <w:rFonts w:hint="default"/>
      </w:rPr>
    </w:lvl>
    <w:lvl w:ilvl="1">
      <w:start w:val="1"/>
      <w:numFmt w:val="decimal"/>
      <w:isLgl/>
      <w:lvlText w:val="%1.%2."/>
      <w:lvlJc w:val="left"/>
      <w:pPr>
        <w:ind w:left="1442" w:hanging="45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010F"/>
    <w:rsid w:val="004476DD"/>
    <w:rsid w:val="00597EE8"/>
    <w:rsid w:val="005F495C"/>
    <w:rsid w:val="00624C70"/>
    <w:rsid w:val="008354D5"/>
    <w:rsid w:val="00894D6F"/>
    <w:rsid w:val="00922CD4"/>
    <w:rsid w:val="00A12691"/>
    <w:rsid w:val="00AF7D08"/>
    <w:rsid w:val="00C56F56"/>
    <w:rsid w:val="00CA4D3B"/>
    <w:rsid w:val="00CE044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B066"/>
  <w15:docId w15:val="{3F674CA4-0C33-411A-8807-7F2AAC08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E0442"/>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Words>
  <Characters>559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2023-12-22T11:50:00Z</dcterms:created>
  <dcterms:modified xsi:type="dcterms:W3CDTF">2023-12-22T11:50:00Z</dcterms:modified>
</cp:coreProperties>
</file>