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534A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8C534C0" wp14:editId="18C534C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C534A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8C534A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8C534A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8C534A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8C534B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E218C7">
        <w:rPr>
          <w:b/>
          <w:caps/>
        </w:rPr>
        <w:t>KLAIPĖDOS MIESTO SAVIVALDYBĖS TARYBOS 2018 M. LAPKRIČIO 29 D. SPRENDIMO nR. T2-263 „</w:t>
      </w:r>
      <w:r w:rsidR="00E218C7" w:rsidRPr="00820F94">
        <w:rPr>
          <w:b/>
          <w:lang w:eastAsia="lt-LT"/>
        </w:rPr>
        <w:t xml:space="preserve">DĖL </w:t>
      </w:r>
      <w:r w:rsidR="00E218C7" w:rsidRPr="00820F94">
        <w:rPr>
          <w:b/>
          <w:caps/>
          <w:lang w:eastAsia="lt-LT"/>
        </w:rPr>
        <w:t>turto perdavimo PAGAL TURTO patikėjimo SUTARTĮ uab „gatvių apšvietimas</w:t>
      </w:r>
      <w:r w:rsidR="00E218C7" w:rsidRPr="00820F94">
        <w:rPr>
          <w:b/>
          <w:lang w:eastAsia="lt-LT"/>
        </w:rPr>
        <w:t>“</w:t>
      </w:r>
      <w:r w:rsidR="00E218C7">
        <w:rPr>
          <w:b/>
          <w:lang w:eastAsia="lt-LT"/>
        </w:rPr>
        <w:t xml:space="preserve"> PAKEITIMO</w:t>
      </w:r>
    </w:p>
    <w:p w14:paraId="18C534B1" w14:textId="77777777" w:rsidR="00CA4D3B" w:rsidRDefault="00CA4D3B" w:rsidP="00CA4D3B">
      <w:pPr>
        <w:jc w:val="center"/>
      </w:pPr>
    </w:p>
    <w:bookmarkStart w:id="1" w:name="registravimoDataIlga"/>
    <w:p w14:paraId="18C534B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T2-336</w:t>
      </w:r>
      <w:bookmarkEnd w:id="2"/>
    </w:p>
    <w:p w14:paraId="18C534B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8C534B4" w14:textId="77777777" w:rsidR="00CA4D3B" w:rsidRPr="008354D5" w:rsidRDefault="00CA4D3B" w:rsidP="00CA4D3B">
      <w:pPr>
        <w:jc w:val="center"/>
      </w:pPr>
    </w:p>
    <w:p w14:paraId="18C534B5" w14:textId="77777777" w:rsidR="00CA4D3B" w:rsidRDefault="00CA4D3B" w:rsidP="00CA4D3B">
      <w:pPr>
        <w:jc w:val="center"/>
      </w:pPr>
    </w:p>
    <w:p w14:paraId="18C534B6" w14:textId="77777777" w:rsidR="00E218C7" w:rsidRDefault="00E218C7" w:rsidP="00E218C7">
      <w:pPr>
        <w:tabs>
          <w:tab w:val="left" w:pos="993"/>
        </w:tabs>
        <w:ind w:firstLine="720"/>
        <w:jc w:val="both"/>
      </w:pPr>
      <w:r>
        <w:t xml:space="preserve">Vadovaudamasi Lietuvos Respublikos vietos savivaldos įstatymo 15 straipsnio 2 dalies 19 punktu, Klaipėdos miesto savivaldybės taryba </w:t>
      </w:r>
      <w:r>
        <w:rPr>
          <w:spacing w:val="60"/>
        </w:rPr>
        <w:t>nusprendži</w:t>
      </w:r>
      <w:r>
        <w:t>a:</w:t>
      </w:r>
    </w:p>
    <w:p w14:paraId="18C534B7" w14:textId="77777777" w:rsidR="00E218C7" w:rsidRPr="005F4E53" w:rsidRDefault="00E218C7" w:rsidP="00E218C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 xml:space="preserve">Pakeisti </w:t>
      </w:r>
      <w:r w:rsidRPr="005F4E53">
        <w:t>Klaipėdos miesto turto eksploatavimo paslaugos įkainių įvertinimo kainodaros metodiką</w:t>
      </w:r>
      <w:r>
        <w:t>,</w:t>
      </w:r>
      <w:r w:rsidRPr="005F4E53">
        <w:t xml:space="preserve"> patvirtintą </w:t>
      </w:r>
      <w:r w:rsidRPr="00492385">
        <w:t>Klaipėdos mie</w:t>
      </w:r>
      <w:r>
        <w:t>sto savivaldybės tarybos 2018 m. lapkričio 29 d. sprendim</w:t>
      </w:r>
      <w:r w:rsidRPr="005F4E53">
        <w:t>u</w:t>
      </w:r>
      <w:r>
        <w:t xml:space="preserve"> Nr. T2</w:t>
      </w:r>
      <w:r>
        <w:noBreakHyphen/>
        <w:t>263 „Dėl turto perdavimo pagal turto patikėjimo sutartį UAB „Gatvių apšvietimas</w:t>
      </w:r>
      <w:r w:rsidRPr="00492385">
        <w:t>“</w:t>
      </w:r>
      <w:r>
        <w:t xml:space="preserve">, </w:t>
      </w:r>
      <w:r w:rsidRPr="005F4E53">
        <w:t>ir ją išdėstyti nauja redakcija (pridedama).</w:t>
      </w:r>
    </w:p>
    <w:p w14:paraId="18C534B8" w14:textId="77777777" w:rsidR="00E218C7" w:rsidRDefault="00E218C7" w:rsidP="00E218C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Nustatyti, kad šis sprendimas įsigalioja 2024 m. sausio 1 d.</w:t>
      </w:r>
    </w:p>
    <w:p w14:paraId="18C534B9" w14:textId="77777777" w:rsidR="00E218C7" w:rsidRDefault="00E218C7" w:rsidP="00E218C7">
      <w:pPr>
        <w:pStyle w:val="Sraopastraipa"/>
        <w:numPr>
          <w:ilvl w:val="0"/>
          <w:numId w:val="1"/>
        </w:numPr>
        <w:tabs>
          <w:tab w:val="left" w:pos="993"/>
        </w:tabs>
        <w:ind w:left="0" w:firstLine="720"/>
        <w:jc w:val="both"/>
      </w:pPr>
      <w:r>
        <w:t>Skelbti šį sprendimą Klaipėdos miesto savivaldybės interneto svetainėje.</w:t>
      </w:r>
    </w:p>
    <w:p w14:paraId="18C534BA" w14:textId="77777777" w:rsidR="00CA4D3B" w:rsidRDefault="00CA4D3B" w:rsidP="00CA4D3B">
      <w:pPr>
        <w:jc w:val="both"/>
      </w:pPr>
    </w:p>
    <w:p w14:paraId="18C534B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18C534BE" w14:textId="77777777" w:rsidTr="00C56F56">
        <w:tc>
          <w:tcPr>
            <w:tcW w:w="6204" w:type="dxa"/>
          </w:tcPr>
          <w:p w14:paraId="18C534B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8C534BD" w14:textId="77777777" w:rsidR="004476DD" w:rsidRDefault="00A04739" w:rsidP="004476DD">
            <w:pPr>
              <w:jc w:val="right"/>
            </w:pPr>
            <w:r>
              <w:t>Arvydas Vaitkus</w:t>
            </w:r>
          </w:p>
        </w:tc>
      </w:tr>
    </w:tbl>
    <w:p w14:paraId="18C534BF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34C4" w14:textId="77777777" w:rsidR="00F51622" w:rsidRDefault="00F51622" w:rsidP="00E014C1">
      <w:r>
        <w:separator/>
      </w:r>
    </w:p>
  </w:endnote>
  <w:endnote w:type="continuationSeparator" w:id="0">
    <w:p w14:paraId="18C534C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C534C2" w14:textId="77777777" w:rsidR="00F51622" w:rsidRDefault="00F51622" w:rsidP="00E014C1">
      <w:r>
        <w:separator/>
      </w:r>
    </w:p>
  </w:footnote>
  <w:footnote w:type="continuationSeparator" w:id="0">
    <w:p w14:paraId="18C534C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8C534C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8C534C7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26387"/>
    <w:multiLevelType w:val="hybridMultilevel"/>
    <w:tmpl w:val="DE74B79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C1AC4"/>
    <w:rsid w:val="008354D5"/>
    <w:rsid w:val="00894D6F"/>
    <w:rsid w:val="00922CD4"/>
    <w:rsid w:val="00A04739"/>
    <w:rsid w:val="00A12691"/>
    <w:rsid w:val="00AF7D08"/>
    <w:rsid w:val="00C56F56"/>
    <w:rsid w:val="00CA4D3B"/>
    <w:rsid w:val="00E014C1"/>
    <w:rsid w:val="00E218C7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34AB"/>
  <w15:docId w15:val="{5EFB589A-AB27-4EEC-B91F-6E21A259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04739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04739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E218C7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</Words>
  <Characters>334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2023-12-22T11:51:00Z</dcterms:created>
  <dcterms:modified xsi:type="dcterms:W3CDTF">2023-12-22T11:51:00Z</dcterms:modified>
</cp:coreProperties>
</file>