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821A36">
            <w:pPr>
              <w:tabs>
                <w:tab w:val="left" w:pos="5070"/>
                <w:tab w:val="left" w:pos="5366"/>
                <w:tab w:val="left" w:pos="6771"/>
                <w:tab w:val="left" w:pos="7363"/>
              </w:tabs>
              <w:jc w:val="both"/>
            </w:pPr>
            <w:r>
              <w:t>20</w:t>
            </w:r>
            <w:r w:rsidR="00821A36">
              <w:t>21</w:t>
            </w:r>
            <w:r w:rsidR="00C92C45">
              <w:t> </w:t>
            </w:r>
            <w:r>
              <w:t xml:space="preserve">m. </w:t>
            </w:r>
            <w:r w:rsidR="00821A36">
              <w:t>liepos 22</w:t>
            </w:r>
            <w:r w:rsidR="00C92C45">
              <w:t> </w:t>
            </w:r>
            <w:r>
              <w:t>d.</w:t>
            </w:r>
            <w:r w:rsidR="0092492C">
              <w:t xml:space="preserve"> </w:t>
            </w:r>
            <w:r>
              <w:t>sprendimu Nr.</w:t>
            </w:r>
            <w:r w:rsidR="00C92C45">
              <w:t> </w:t>
            </w:r>
            <w:r>
              <w:t>T2</w:t>
            </w:r>
            <w:r w:rsidR="00C92C45">
              <w:noBreakHyphen/>
            </w:r>
            <w:r w:rsidR="00821A36">
              <w:t>172</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sprendimo Nr. </w:t>
            </w:r>
            <w:bookmarkStart w:id="2" w:name="registravimoNr"/>
            <w:r>
              <w:t>T2-354</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821A36" w:rsidRPr="0049271B" w:rsidRDefault="00821A36" w:rsidP="00821A36">
      <w:pPr>
        <w:jc w:val="center"/>
        <w:rPr>
          <w:b/>
        </w:rPr>
      </w:pPr>
      <w:r w:rsidRPr="0049271B">
        <w:rPr>
          <w:b/>
        </w:rPr>
        <w:t>ATLYGINIMO DYDŽIO UŽ MAITINIMO PASLAUGĄ KLAIPĖDOS MIESTO ŠVIETIMO ĮSTAIGOSE, ĮGYVENDINANČIOSE IKIMOKYKLINIO AR PRIEŠMOKYKLINIO UGDYMO PROGRAMAS, PERSKAIČIAVIMO METODIKA</w:t>
      </w:r>
    </w:p>
    <w:p w:rsidR="00821A36" w:rsidRPr="0049271B" w:rsidRDefault="00821A36" w:rsidP="00821A36">
      <w:pPr>
        <w:jc w:val="center"/>
      </w:pPr>
    </w:p>
    <w:p w:rsidR="00821A36" w:rsidRPr="0049271B" w:rsidRDefault="00821A36" w:rsidP="00821A36">
      <w:pPr>
        <w:ind w:firstLine="720"/>
        <w:jc w:val="both"/>
        <w:rPr>
          <w:bCs/>
        </w:rPr>
      </w:pPr>
      <w:r w:rsidRPr="0049271B">
        <w:t>1. Atlyginimo dydžio už maitinimo paslaugą Klaipėdos miesto švietimo įstaigose, įgyvendinančiose ikimokyklinio ar priešmokyklinio ugdymo programas, perskaičiavimo metodika (toliau – Metodika) parengta, bendradarbiaujant BĮ Klaipėdos visuomenės sveikatos biuro specialistams, Klaipėdos miesto švietimo įstaigų, įgyvendinančių ikimokyklinio ar priešmokyklinio ugdymo programas (toliau – Įstaigos), vadovams ir Klaipėdos miesto savivaldybės (toliau – Savivaldybė) administracijos specialistams. Metodiką sudaro dvi dalys: maisto produktų kainos ir a</w:t>
      </w:r>
      <w:r w:rsidRPr="0049271B">
        <w:rPr>
          <w:bCs/>
        </w:rPr>
        <w:t>bonentinio mokesčio perskaičiavimas.</w:t>
      </w:r>
    </w:p>
    <w:p w:rsidR="00821A36" w:rsidRPr="0049271B" w:rsidRDefault="00821A36" w:rsidP="00821A36">
      <w:pPr>
        <w:ind w:firstLine="720"/>
        <w:jc w:val="both"/>
      </w:pPr>
      <w:r w:rsidRPr="0049271B">
        <w:t>2. Maitinimo paslaugos atlyginimo dydžio pokytis apskaičiuojamas, lyginant kainas su tų metų, kuriais paskutinį kartą Savivaldybės tarybos sprendimu patvirtintas atlyginimo dydis už maisto produktus ir abonentinis mokestis, kainomis.</w:t>
      </w:r>
    </w:p>
    <w:p w:rsidR="00821A36" w:rsidRPr="0049271B" w:rsidRDefault="00821A36" w:rsidP="00821A36">
      <w:pPr>
        <w:ind w:firstLine="720"/>
        <w:jc w:val="both"/>
      </w:pPr>
      <w:r w:rsidRPr="0049271B">
        <w:t>3. Atlyginimo dydžio už maisto produktus perskaičiavimo nuostatos:</w:t>
      </w:r>
    </w:p>
    <w:p w:rsidR="00821A36" w:rsidRPr="0049271B" w:rsidRDefault="00821A36" w:rsidP="00821A36">
      <w:pPr>
        <w:ind w:firstLine="720"/>
        <w:jc w:val="both"/>
      </w:pPr>
      <w:r w:rsidRPr="0049271B">
        <w:t xml:space="preserve">3.1. maisto produktai, </w:t>
      </w:r>
      <w:r w:rsidRPr="0049271B">
        <w:rPr>
          <w:bCs/>
        </w:rPr>
        <w:t>naudojami valgiaraštyje, suskirstyti į 7 pagrindines grupes, pagal kurias skaičiuojamas pokyčio vidurkis. M</w:t>
      </w:r>
      <w:r w:rsidRPr="0049271B">
        <w:t>aisto produktų grupės žymimos sutartiniais ženklais;</w:t>
      </w:r>
    </w:p>
    <w:p w:rsidR="00821A36" w:rsidRPr="0049271B" w:rsidRDefault="00821A36" w:rsidP="00821A36">
      <w:pPr>
        <w:tabs>
          <w:tab w:val="left" w:pos="709"/>
        </w:tabs>
        <w:ind w:left="142" w:firstLine="578"/>
        <w:jc w:val="both"/>
        <w:rPr>
          <w:szCs w:val="20"/>
        </w:rPr>
      </w:pPr>
      <w:r w:rsidRPr="0049271B">
        <w:rPr>
          <w:lang w:eastAsia="lt-LT"/>
        </w:rPr>
        <w:t xml:space="preserve">3.2. maisto produktų kainos pokytis apskaičiuojamas procentais; </w:t>
      </w:r>
    </w:p>
    <w:p w:rsidR="00821A36" w:rsidRPr="0049271B" w:rsidRDefault="00821A36" w:rsidP="00821A36">
      <w:pPr>
        <w:ind w:left="720"/>
        <w:rPr>
          <w:lang w:eastAsia="lt-LT"/>
        </w:rPr>
      </w:pPr>
      <w:r w:rsidRPr="0049271B">
        <w:rPr>
          <w:szCs w:val="20"/>
          <w:lang w:eastAsia="lt-LT"/>
        </w:rPr>
        <w:t>3.3. kiekvienai produktų grupei nustatyta jos vertės dalis (procentais) valgiaraštyje:</w:t>
      </w:r>
    </w:p>
    <w:p w:rsidR="00821A36" w:rsidRPr="0049271B" w:rsidRDefault="00821A36" w:rsidP="00821A36">
      <w:pPr>
        <w:rPr>
          <w:b/>
          <w:szCs w:val="20"/>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318"/>
        <w:gridCol w:w="1364"/>
        <w:gridCol w:w="2084"/>
        <w:gridCol w:w="2307"/>
      </w:tblGrid>
      <w:tr w:rsidR="00821A36" w:rsidRPr="0049271B" w:rsidTr="002737CC">
        <w:trPr>
          <w:trHeight w:val="546"/>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Eil.Nr.</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Produktų grupės</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Žymėjimas</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 xml:space="preserve">Maisto produktų kainos pokytis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Produktų grupės vertės dalis valgiaraštyje</w:t>
            </w:r>
          </w:p>
        </w:tc>
      </w:tr>
      <w:tr w:rsidR="00821A36" w:rsidRPr="0049271B" w:rsidTr="002737CC">
        <w:trPr>
          <w:trHeight w:val="288"/>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1.</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Mėsos produktai</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M</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10 %</w:t>
            </w:r>
          </w:p>
        </w:tc>
      </w:tr>
      <w:tr w:rsidR="00821A36" w:rsidRPr="0049271B" w:rsidTr="002737CC">
        <w:trPr>
          <w:trHeight w:val="273"/>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2.</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Pienas ir pieno produktai</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PP</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19 %</w:t>
            </w:r>
          </w:p>
        </w:tc>
      </w:tr>
      <w:tr w:rsidR="00821A36" w:rsidRPr="0049271B" w:rsidTr="002737CC">
        <w:trPr>
          <w:trHeight w:val="546"/>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3.</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Grūdinės kultūros, miltai, makaronai, duonos gaminiai</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GM</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28 %</w:t>
            </w:r>
          </w:p>
        </w:tc>
      </w:tr>
      <w:tr w:rsidR="00821A36" w:rsidRPr="0049271B" w:rsidTr="002737CC">
        <w:trPr>
          <w:trHeight w:val="273"/>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4.</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Daržovės ir vaisiai</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VD</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27 %</w:t>
            </w:r>
          </w:p>
        </w:tc>
      </w:tr>
      <w:tr w:rsidR="00821A36" w:rsidRPr="0049271B" w:rsidTr="002737CC">
        <w:trPr>
          <w:trHeight w:val="281"/>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5.</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Kiaušiniai</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K</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8 %</w:t>
            </w:r>
          </w:p>
        </w:tc>
      </w:tr>
      <w:tr w:rsidR="00821A36" w:rsidRPr="0049271B" w:rsidTr="002737CC">
        <w:trPr>
          <w:trHeight w:val="271"/>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6.</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Žuvies produktai</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Ž</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3 %</w:t>
            </w:r>
          </w:p>
        </w:tc>
      </w:tr>
      <w:tr w:rsidR="00821A36" w:rsidRPr="0049271B" w:rsidTr="002737CC">
        <w:trPr>
          <w:trHeight w:val="546"/>
        </w:trPr>
        <w:tc>
          <w:tcPr>
            <w:tcW w:w="562"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7.</w:t>
            </w:r>
          </w:p>
        </w:tc>
        <w:tc>
          <w:tcPr>
            <w:tcW w:w="331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Kiti produktai (prieskoniai, padažai, aliejus, džemai ir kt.)</w:t>
            </w:r>
          </w:p>
        </w:tc>
        <w:tc>
          <w:tcPr>
            <w:tcW w:w="136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KPR</w:t>
            </w:r>
          </w:p>
        </w:tc>
        <w:tc>
          <w:tcPr>
            <w:tcW w:w="2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X (%)</w:t>
            </w:r>
          </w:p>
        </w:tc>
        <w:tc>
          <w:tcPr>
            <w:tcW w:w="2307"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 xml:space="preserve">5 </w:t>
            </w:r>
            <w:r w:rsidRPr="0049271B">
              <w:rPr>
                <w:lang w:val="en-US" w:eastAsia="lt-LT"/>
              </w:rPr>
              <w:t>%</w:t>
            </w:r>
          </w:p>
        </w:tc>
      </w:tr>
    </w:tbl>
    <w:p w:rsidR="00821A36" w:rsidRPr="0049271B" w:rsidRDefault="00821A36" w:rsidP="00821A36">
      <w:pPr>
        <w:ind w:firstLine="567"/>
        <w:rPr>
          <w:szCs w:val="20"/>
          <w:lang w:eastAsia="lt-LT"/>
        </w:rPr>
      </w:pPr>
    </w:p>
    <w:p w:rsidR="00821A36" w:rsidRPr="0049271B" w:rsidRDefault="00821A36" w:rsidP="00821A36">
      <w:pPr>
        <w:ind w:firstLine="567"/>
        <w:jc w:val="both"/>
        <w:rPr>
          <w:szCs w:val="20"/>
          <w:lang w:eastAsia="lt-LT"/>
        </w:rPr>
      </w:pPr>
      <w:r w:rsidRPr="0049271B">
        <w:rPr>
          <w:szCs w:val="20"/>
          <w:lang w:eastAsia="lt-LT"/>
        </w:rPr>
        <w:t xml:space="preserve">4. Maisto produktų kainų pokytis (MPKP) apskaičiuojamas pagal formulę: </w:t>
      </w:r>
    </w:p>
    <w:p w:rsidR="00821A36" w:rsidRPr="0049271B" w:rsidRDefault="00821A36" w:rsidP="00821A36">
      <w:pPr>
        <w:ind w:firstLine="567"/>
        <w:jc w:val="both"/>
        <w:rPr>
          <w:szCs w:val="20"/>
          <w:lang w:eastAsia="lt-LT"/>
        </w:rPr>
      </w:pPr>
      <w:r w:rsidRPr="0049271B">
        <w:rPr>
          <w:lang w:eastAsia="lt-LT"/>
        </w:rPr>
        <w:t xml:space="preserve">MPKP </w:t>
      </w:r>
      <w:r w:rsidRPr="0049271B">
        <w:rPr>
          <w:lang w:val="en-US" w:eastAsia="lt-LT"/>
        </w:rPr>
        <w:t>= (</w:t>
      </w:r>
      <w:r w:rsidRPr="0049271B">
        <w:rPr>
          <w:lang w:eastAsia="lt-LT"/>
        </w:rPr>
        <w:t xml:space="preserve">XM x 0,10) + (XPP x 0,19) + (XGM x 0,28) + (XVD x 0,27) + (XK x 0,08) + (XŽ x 0,03) + (XKPR x 0,05). </w:t>
      </w:r>
    </w:p>
    <w:p w:rsidR="00821A36" w:rsidRPr="0049271B" w:rsidRDefault="00821A36" w:rsidP="00821A36">
      <w:pPr>
        <w:ind w:firstLine="567"/>
        <w:jc w:val="both"/>
      </w:pPr>
      <w:r w:rsidRPr="0049271B">
        <w:t>5. Produktų kainų pokyčiui įvertinti būtų pasirenkama 50 % Įstaigų, kuriose yra taikomas atlyginimo dydis už maitinimo paslaugą. Kainų dydis būtų skaičiuojamas pagal Įstaigose sudarytas (galiojančias) maisto tiekimo sutartis. Kiekvienoje maisto produktų grupėje parenkami pagrindiniai produktai, vyraujantys daugumoje Įstaigų ir naudojami pagal patvirtintus valgiaraščius.</w:t>
      </w:r>
    </w:p>
    <w:p w:rsidR="00821A36" w:rsidRPr="0049271B" w:rsidRDefault="00821A36" w:rsidP="00821A36">
      <w:pPr>
        <w:ind w:firstLine="567"/>
        <w:jc w:val="both"/>
      </w:pPr>
      <w:r w:rsidRPr="0049271B">
        <w:t>6. Ab</w:t>
      </w:r>
      <w:r w:rsidRPr="0049271B">
        <w:rPr>
          <w:bCs/>
        </w:rPr>
        <w:t xml:space="preserve">onentinio mokesčio dydžio </w:t>
      </w:r>
      <w:r w:rsidRPr="0049271B">
        <w:t>perskaičiavimo nuostatos:</w:t>
      </w:r>
    </w:p>
    <w:p w:rsidR="00821A36" w:rsidRPr="0049271B" w:rsidRDefault="00821A36" w:rsidP="00821A36">
      <w:pPr>
        <w:ind w:firstLine="567"/>
        <w:jc w:val="both"/>
      </w:pPr>
      <w:r w:rsidRPr="0049271B">
        <w:t>6.1. maisto gamybos sąnaudos suskirstytos į 5 pagrindines grupes,</w:t>
      </w:r>
      <w:r w:rsidRPr="0049271B">
        <w:rPr>
          <w:bCs/>
        </w:rPr>
        <w:t xml:space="preserve"> pagal kurias skaičiuojamas pokyčio vidurkis. Sąnaudų grupės</w:t>
      </w:r>
      <w:r w:rsidRPr="0049271B">
        <w:t xml:space="preserve"> žymimos sutartiniais ženklais;</w:t>
      </w:r>
    </w:p>
    <w:p w:rsidR="00821A36" w:rsidRPr="0049271B" w:rsidRDefault="00821A36" w:rsidP="00821A36">
      <w:pPr>
        <w:tabs>
          <w:tab w:val="left" w:pos="567"/>
        </w:tabs>
        <w:ind w:firstLine="567"/>
        <w:jc w:val="both"/>
        <w:rPr>
          <w:szCs w:val="20"/>
        </w:rPr>
      </w:pPr>
      <w:r w:rsidRPr="0049271B">
        <w:t>6.2. išlaidų pokytis apskaičiuojamas procentais;</w:t>
      </w:r>
    </w:p>
    <w:p w:rsidR="00821A36" w:rsidRPr="0049271B" w:rsidRDefault="00821A36" w:rsidP="00821A36">
      <w:pPr>
        <w:tabs>
          <w:tab w:val="left" w:pos="567"/>
        </w:tabs>
        <w:ind w:firstLine="567"/>
        <w:jc w:val="both"/>
      </w:pPr>
      <w:r w:rsidRPr="0049271B">
        <w:lastRenderedPageBreak/>
        <w:t>6.3. kiekvienai sąnaudų grupei nustatyta jos vertės dalis (procentais) bendrose maisto ruošimo sąnaudose:</w:t>
      </w:r>
    </w:p>
    <w:p w:rsidR="00821A36" w:rsidRPr="0049271B" w:rsidRDefault="00821A36" w:rsidP="00821A36">
      <w:pPr>
        <w:tabs>
          <w:tab w:val="left" w:pos="567"/>
        </w:tabs>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84"/>
        <w:gridCol w:w="1300"/>
        <w:gridCol w:w="2269"/>
        <w:gridCol w:w="2269"/>
      </w:tblGrid>
      <w:tr w:rsidR="00821A36" w:rsidRPr="0049271B" w:rsidTr="002737CC">
        <w:trPr>
          <w:trHeight w:val="520"/>
        </w:trPr>
        <w:tc>
          <w:tcPr>
            <w:tcW w:w="704" w:type="dxa"/>
            <w:tcBorders>
              <w:top w:val="single" w:sz="4" w:space="0" w:color="auto"/>
              <w:left w:val="single" w:sz="4" w:space="0" w:color="auto"/>
              <w:bottom w:val="single" w:sz="4" w:space="0" w:color="auto"/>
              <w:right w:val="single" w:sz="4" w:space="0" w:color="auto"/>
            </w:tcBorders>
            <w:vAlign w:val="center"/>
            <w:hideMark/>
          </w:tcPr>
          <w:p w:rsidR="00821A36" w:rsidRPr="0049271B" w:rsidRDefault="00821A36" w:rsidP="002737CC">
            <w:pPr>
              <w:jc w:val="center"/>
              <w:rPr>
                <w:lang w:eastAsia="lt-LT"/>
              </w:rPr>
            </w:pPr>
            <w:r w:rsidRPr="0049271B">
              <w:rPr>
                <w:lang w:eastAsia="lt-LT"/>
              </w:rPr>
              <w:t>Eil. Nr.</w:t>
            </w:r>
          </w:p>
        </w:tc>
        <w:tc>
          <w:tcPr>
            <w:tcW w:w="3084" w:type="dxa"/>
            <w:tcBorders>
              <w:top w:val="single" w:sz="4" w:space="0" w:color="auto"/>
              <w:left w:val="single" w:sz="4" w:space="0" w:color="auto"/>
              <w:bottom w:val="single" w:sz="4" w:space="0" w:color="auto"/>
              <w:right w:val="single" w:sz="4" w:space="0" w:color="auto"/>
            </w:tcBorders>
            <w:vAlign w:val="center"/>
            <w:hideMark/>
          </w:tcPr>
          <w:p w:rsidR="00821A36" w:rsidRPr="0049271B" w:rsidRDefault="00821A36" w:rsidP="002737CC">
            <w:pPr>
              <w:jc w:val="center"/>
              <w:rPr>
                <w:lang w:eastAsia="lt-LT"/>
              </w:rPr>
            </w:pPr>
            <w:r w:rsidRPr="0049271B">
              <w:rPr>
                <w:lang w:eastAsia="lt-LT"/>
              </w:rPr>
              <w:t>Sąnaudų grupės</w:t>
            </w:r>
          </w:p>
        </w:tc>
        <w:tc>
          <w:tcPr>
            <w:tcW w:w="1300" w:type="dxa"/>
            <w:tcBorders>
              <w:top w:val="single" w:sz="4" w:space="0" w:color="auto"/>
              <w:left w:val="single" w:sz="4" w:space="0" w:color="auto"/>
              <w:bottom w:val="single" w:sz="4" w:space="0" w:color="auto"/>
              <w:right w:val="single" w:sz="4" w:space="0" w:color="auto"/>
            </w:tcBorders>
            <w:vAlign w:val="center"/>
            <w:hideMark/>
          </w:tcPr>
          <w:p w:rsidR="00821A36" w:rsidRPr="0049271B" w:rsidRDefault="00821A36" w:rsidP="002737CC">
            <w:pPr>
              <w:jc w:val="center"/>
              <w:rPr>
                <w:lang w:eastAsia="lt-LT"/>
              </w:rPr>
            </w:pPr>
            <w:r w:rsidRPr="0049271B">
              <w:rPr>
                <w:lang w:eastAsia="lt-LT"/>
              </w:rPr>
              <w:t>Žymėjimas</w:t>
            </w:r>
          </w:p>
        </w:tc>
        <w:tc>
          <w:tcPr>
            <w:tcW w:w="2269" w:type="dxa"/>
            <w:tcBorders>
              <w:top w:val="single" w:sz="4" w:space="0" w:color="auto"/>
              <w:left w:val="single" w:sz="4" w:space="0" w:color="auto"/>
              <w:bottom w:val="single" w:sz="4" w:space="0" w:color="auto"/>
              <w:right w:val="single" w:sz="4" w:space="0" w:color="auto"/>
            </w:tcBorders>
            <w:vAlign w:val="center"/>
            <w:hideMark/>
          </w:tcPr>
          <w:p w:rsidR="00821A36" w:rsidRPr="0049271B" w:rsidRDefault="00821A36" w:rsidP="002737CC">
            <w:pPr>
              <w:jc w:val="center"/>
              <w:rPr>
                <w:lang w:eastAsia="lt-LT"/>
              </w:rPr>
            </w:pPr>
            <w:r w:rsidRPr="0049271B">
              <w:rPr>
                <w:lang w:eastAsia="lt-LT"/>
              </w:rPr>
              <w:t>Išlaidų pokytis</w:t>
            </w:r>
          </w:p>
        </w:tc>
        <w:tc>
          <w:tcPr>
            <w:tcW w:w="2269" w:type="dxa"/>
            <w:tcBorders>
              <w:top w:val="single" w:sz="4" w:space="0" w:color="auto"/>
              <w:left w:val="single" w:sz="4" w:space="0" w:color="auto"/>
              <w:bottom w:val="single" w:sz="4" w:space="0" w:color="auto"/>
              <w:right w:val="single" w:sz="4" w:space="0" w:color="auto"/>
            </w:tcBorders>
            <w:vAlign w:val="center"/>
            <w:hideMark/>
          </w:tcPr>
          <w:p w:rsidR="00821A36" w:rsidRPr="0049271B" w:rsidRDefault="00821A36" w:rsidP="002737CC">
            <w:pPr>
              <w:jc w:val="center"/>
              <w:rPr>
                <w:lang w:eastAsia="lt-LT"/>
              </w:rPr>
            </w:pPr>
            <w:r w:rsidRPr="0049271B">
              <w:rPr>
                <w:lang w:eastAsia="lt-LT"/>
              </w:rPr>
              <w:t>Sąnaudų grupės dalis bendrose maisto ruošimo sąnaudose</w:t>
            </w:r>
          </w:p>
        </w:tc>
      </w:tr>
      <w:tr w:rsidR="00821A36" w:rsidRPr="0049271B" w:rsidTr="002737CC">
        <w:trPr>
          <w:trHeight w:val="274"/>
        </w:trPr>
        <w:tc>
          <w:tcPr>
            <w:tcW w:w="70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1.</w:t>
            </w:r>
          </w:p>
        </w:tc>
        <w:tc>
          <w:tcPr>
            <w:tcW w:w="3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Darbo užmokesčio su socialinio draudimo įmokomis išlaidos</w:t>
            </w:r>
          </w:p>
        </w:tc>
        <w:tc>
          <w:tcPr>
            <w:tcW w:w="1300"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DU</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Pr>
                <w:lang w:eastAsia="lt-LT"/>
              </w:rPr>
              <w:t>X (</w:t>
            </w:r>
            <w:r w:rsidRPr="0049271B">
              <w:rPr>
                <w:lang w:eastAsia="lt-LT"/>
              </w:rPr>
              <w:t>%)</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73,2 %</w:t>
            </w:r>
          </w:p>
        </w:tc>
      </w:tr>
      <w:tr w:rsidR="00821A36" w:rsidRPr="0049271B" w:rsidTr="002737CC">
        <w:trPr>
          <w:trHeight w:val="520"/>
        </w:trPr>
        <w:tc>
          <w:tcPr>
            <w:tcW w:w="70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2.</w:t>
            </w:r>
          </w:p>
        </w:tc>
        <w:tc>
          <w:tcPr>
            <w:tcW w:w="3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Prekių ir paslaugų, skirtų maitinimui organizuoti, išlaidos</w:t>
            </w:r>
          </w:p>
        </w:tc>
        <w:tc>
          <w:tcPr>
            <w:tcW w:w="1300"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PMO</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Pr>
                <w:lang w:eastAsia="lt-LT"/>
              </w:rPr>
              <w:t>X (</w:t>
            </w:r>
            <w:r w:rsidRPr="0049271B">
              <w:rPr>
                <w:lang w:eastAsia="lt-LT"/>
              </w:rPr>
              <w:t>%)</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6,8 %</w:t>
            </w:r>
          </w:p>
        </w:tc>
      </w:tr>
      <w:tr w:rsidR="00821A36" w:rsidRPr="0049271B" w:rsidTr="002737CC">
        <w:trPr>
          <w:trHeight w:val="520"/>
        </w:trPr>
        <w:tc>
          <w:tcPr>
            <w:tcW w:w="70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3.</w:t>
            </w:r>
          </w:p>
        </w:tc>
        <w:tc>
          <w:tcPr>
            <w:tcW w:w="3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Virtuvės inventoriaus ir patalpų remonto išlaidos</w:t>
            </w:r>
          </w:p>
        </w:tc>
        <w:tc>
          <w:tcPr>
            <w:tcW w:w="1300"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VIR</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Pr>
                <w:lang w:eastAsia="lt-LT"/>
              </w:rPr>
              <w:t>X (</w:t>
            </w:r>
            <w:r w:rsidRPr="0049271B">
              <w:rPr>
                <w:lang w:eastAsia="lt-LT"/>
              </w:rPr>
              <w:t>%)</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5,5 %</w:t>
            </w:r>
          </w:p>
        </w:tc>
      </w:tr>
      <w:tr w:rsidR="00821A36" w:rsidRPr="0049271B" w:rsidTr="002737CC">
        <w:trPr>
          <w:trHeight w:val="274"/>
        </w:trPr>
        <w:tc>
          <w:tcPr>
            <w:tcW w:w="70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4.</w:t>
            </w:r>
          </w:p>
        </w:tc>
        <w:tc>
          <w:tcPr>
            <w:tcW w:w="3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 xml:space="preserve">Komunalinės išlaidos </w:t>
            </w:r>
          </w:p>
        </w:tc>
        <w:tc>
          <w:tcPr>
            <w:tcW w:w="1300"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 xml:space="preserve">KOM </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Pr>
                <w:lang w:eastAsia="lt-LT"/>
              </w:rPr>
              <w:t>X (</w:t>
            </w:r>
            <w:r w:rsidRPr="0049271B">
              <w:rPr>
                <w:lang w:eastAsia="lt-LT"/>
              </w:rPr>
              <w:t>%)</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10 %</w:t>
            </w:r>
          </w:p>
        </w:tc>
      </w:tr>
      <w:tr w:rsidR="00821A36" w:rsidRPr="0049271B" w:rsidTr="002737CC">
        <w:trPr>
          <w:trHeight w:val="245"/>
        </w:trPr>
        <w:tc>
          <w:tcPr>
            <w:tcW w:w="70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5.</w:t>
            </w:r>
          </w:p>
        </w:tc>
        <w:tc>
          <w:tcPr>
            <w:tcW w:w="3084"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rPr>
                <w:lang w:eastAsia="lt-LT"/>
              </w:rPr>
            </w:pPr>
            <w:r w:rsidRPr="0049271B">
              <w:rPr>
                <w:lang w:eastAsia="lt-LT"/>
              </w:rPr>
              <w:t>Ilgalaikio turto nusidėvėjimo sąnaudos</w:t>
            </w:r>
          </w:p>
        </w:tc>
        <w:tc>
          <w:tcPr>
            <w:tcW w:w="1300"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ITN</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Pr>
                <w:lang w:eastAsia="lt-LT"/>
              </w:rPr>
              <w:t>X (</w:t>
            </w:r>
            <w:r w:rsidRPr="0049271B">
              <w:rPr>
                <w:lang w:eastAsia="lt-LT"/>
              </w:rPr>
              <w:t>%)</w:t>
            </w:r>
          </w:p>
        </w:tc>
        <w:tc>
          <w:tcPr>
            <w:tcW w:w="2269" w:type="dxa"/>
            <w:tcBorders>
              <w:top w:val="single" w:sz="4" w:space="0" w:color="auto"/>
              <w:left w:val="single" w:sz="4" w:space="0" w:color="auto"/>
              <w:bottom w:val="single" w:sz="4" w:space="0" w:color="auto"/>
              <w:right w:val="single" w:sz="4" w:space="0" w:color="auto"/>
            </w:tcBorders>
            <w:hideMark/>
          </w:tcPr>
          <w:p w:rsidR="00821A36" w:rsidRPr="0049271B" w:rsidRDefault="00821A36" w:rsidP="002737CC">
            <w:pPr>
              <w:jc w:val="center"/>
              <w:rPr>
                <w:lang w:eastAsia="lt-LT"/>
              </w:rPr>
            </w:pPr>
            <w:r w:rsidRPr="0049271B">
              <w:rPr>
                <w:lang w:eastAsia="lt-LT"/>
              </w:rPr>
              <w:t>4,5 %</w:t>
            </w:r>
          </w:p>
        </w:tc>
      </w:tr>
    </w:tbl>
    <w:p w:rsidR="00821A36" w:rsidRPr="0049271B" w:rsidRDefault="00821A36" w:rsidP="00821A36">
      <w:pPr>
        <w:rPr>
          <w:szCs w:val="20"/>
        </w:rPr>
      </w:pPr>
    </w:p>
    <w:p w:rsidR="00821A36" w:rsidRPr="0049271B" w:rsidRDefault="00821A36" w:rsidP="00821A36">
      <w:pPr>
        <w:ind w:firstLine="567"/>
        <w:jc w:val="both"/>
      </w:pPr>
      <w:r w:rsidRPr="0049271B">
        <w:t xml:space="preserve">7. Abonentinio mokesčio sąnaudų pokytis (AMSP) apskaičiuojamas pagal formulę: </w:t>
      </w:r>
    </w:p>
    <w:p w:rsidR="00821A36" w:rsidRPr="0049271B" w:rsidRDefault="00821A36" w:rsidP="00821A36">
      <w:pPr>
        <w:ind w:firstLine="567"/>
        <w:jc w:val="both"/>
      </w:pPr>
      <w:r w:rsidRPr="0049271B">
        <w:t xml:space="preserve">AMSP </w:t>
      </w:r>
      <w:r w:rsidRPr="0049271B">
        <w:rPr>
          <w:lang w:val="en-US"/>
        </w:rPr>
        <w:t xml:space="preserve">= </w:t>
      </w:r>
      <w:r w:rsidRPr="0049271B">
        <w:t xml:space="preserve">(XDU x 0,732) + (XPMO x 0,068) + (XVIR x 0,055) + (XKOM x 0,10) + (XITN x 0,045). </w:t>
      </w:r>
    </w:p>
    <w:p w:rsidR="00821A36" w:rsidRDefault="00821A36" w:rsidP="00821A36">
      <w:pPr>
        <w:ind w:firstLine="567"/>
        <w:jc w:val="both"/>
      </w:pPr>
      <w:r w:rsidRPr="0049271B">
        <w:t>8. Kiekvienais kalendoriniais metais iki balandžio 1 d. perskaičiuojamas atlyginimo dydis už maitinimo paslaugą, atskirai lyginant maisto produktų ir abonentinio mokesčio pokytį, apskaičiuotą pagal Metodiką, su Savivaldybės tarybos sprendimu patvirtintais kainų dydžiais. Pagal šios Metodikos nuostatas maisto produktų ir (ar) a</w:t>
      </w:r>
      <w:r w:rsidRPr="0049271B">
        <w:rPr>
          <w:bCs/>
        </w:rPr>
        <w:t xml:space="preserve">bonentinis mokestis </w:t>
      </w:r>
      <w:r w:rsidRPr="0049271B">
        <w:t xml:space="preserve">būtų keičiamas (didinamas ir (ar) mažinamas), jeigu kainų pokytis sudarytų daugiau kaip </w:t>
      </w:r>
      <w:r w:rsidRPr="00345C6E">
        <w:rPr>
          <w:bCs/>
        </w:rPr>
        <w:t>20</w:t>
      </w:r>
      <w:r w:rsidRPr="0049271B">
        <w:rPr>
          <w:b/>
          <w:bCs/>
        </w:rPr>
        <w:t xml:space="preserve"> </w:t>
      </w:r>
      <w:r w:rsidRPr="0049271B">
        <w:t xml:space="preserve">procentų už maisto produktus ir (ar) maisto gamybą. </w:t>
      </w:r>
    </w:p>
    <w:p w:rsidR="00821A36" w:rsidRPr="0049271B" w:rsidRDefault="00821A36" w:rsidP="00821A36">
      <w:pPr>
        <w:ind w:firstLine="567"/>
        <w:jc w:val="both"/>
      </w:pPr>
    </w:p>
    <w:p w:rsidR="00821A36" w:rsidRPr="00832CC9" w:rsidRDefault="00821A36" w:rsidP="00821A36">
      <w:pPr>
        <w:jc w:val="center"/>
      </w:pPr>
      <w:r w:rsidRPr="0049271B">
        <w:t>________________________</w:t>
      </w:r>
    </w:p>
    <w:sectPr w:rsidR="00821A3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81756">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A682D"/>
    <w:rsid w:val="006C5BBB"/>
    <w:rsid w:val="006E0E37"/>
    <w:rsid w:val="006E7F92"/>
    <w:rsid w:val="007467A8"/>
    <w:rsid w:val="00821A36"/>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 w:val="00F81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C6B7"/>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2601</Words>
  <Characters>1483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2023-12-27T12:51:00Z</dcterms:created>
  <dcterms:modified xsi:type="dcterms:W3CDTF">2023-12-27T12:51:00Z</dcterms:modified>
</cp:coreProperties>
</file>