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KLAIPĖDOS MIESTO SAVIVALDYBĖS TARYBA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2024-02-01</w:t>
      </w:r>
      <w:r>
        <w:fldChar w:fldCharType="end"/>
      </w:r>
      <w:bookmarkEnd w:id="1"/>
      <w:r>
        <w:rPr>
          <w:noProof/>
        </w:rPr>
        <w:t xml:space="preserve"> </w:t>
      </w:r>
      <w:r>
        <w:t xml:space="preserve">Nr. </w:t>
      </w:r>
      <w:bookmarkStart w:id="2" w:name="registravimoNr"/>
      <w:r>
        <w:t>TAR-18</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7E5039">
        <w:rPr>
          <w:lang w:eastAsia="en-US"/>
        </w:rPr>
        <w:t>Posėdis vyko 2024 m. sausio 31</w:t>
      </w:r>
      <w:r>
        <w:rPr>
          <w:lang w:eastAsia="en-US"/>
        </w:rPr>
        <w:t xml:space="preserve">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Dobranskis, Vidas Karolis, Aidas Kaveckis,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rsidR="0061098E" w:rsidRDefault="000643C2" w:rsidP="007E5039">
      <w:pPr>
        <w:tabs>
          <w:tab w:val="left" w:pos="567"/>
        </w:tabs>
        <w:jc w:val="both"/>
        <w:rPr>
          <w:rFonts w:eastAsia="Calibri"/>
        </w:rPr>
      </w:pPr>
      <w:r>
        <w:rPr>
          <w:rFonts w:eastAsia="Calibri"/>
        </w:rPr>
        <w:tab/>
        <w:t xml:space="preserve">Posėdyje dalyvauja Savivaldybės administracijos darbuotojai: </w:t>
      </w:r>
      <w:r w:rsidR="007E5039">
        <w:rPr>
          <w:rFonts w:eastAsia="Calibri"/>
        </w:rPr>
        <w:t>Strateginio planavimo skyriaus vedėja I. Butenienė, Aplinkosaugos skyriaus vedėja R. Jievaitienė, Finansų skyriaus vedėja K. Petraitienė.</w:t>
      </w:r>
    </w:p>
    <w:p w:rsidR="007E5039" w:rsidRDefault="000643C2" w:rsidP="007E5039">
      <w:pPr>
        <w:tabs>
          <w:tab w:val="left" w:pos="567"/>
        </w:tabs>
        <w:jc w:val="both"/>
        <w:rPr>
          <w:lang w:eastAsia="en-US"/>
        </w:rPr>
      </w:pPr>
      <w:r>
        <w:rPr>
          <w:rFonts w:eastAsia="Calibri"/>
        </w:rPr>
        <w:tab/>
        <w:t>DARBOTVARKĖ:</w:t>
      </w:r>
      <w:r>
        <w:rPr>
          <w:lang w:eastAsia="en-US"/>
        </w:rPr>
        <w:t xml:space="preserve"> </w:t>
      </w:r>
      <w:r>
        <w:rPr>
          <w:lang w:eastAsia="en-US"/>
        </w:rPr>
        <w:tab/>
      </w:r>
    </w:p>
    <w:p w:rsidR="007E5039" w:rsidRDefault="007E5039" w:rsidP="007E5039">
      <w:pPr>
        <w:tabs>
          <w:tab w:val="left" w:pos="567"/>
        </w:tabs>
        <w:jc w:val="both"/>
        <w:rPr>
          <w:lang w:eastAsia="en-US"/>
        </w:rPr>
      </w:pPr>
      <w:r>
        <w:rPr>
          <w:lang w:eastAsia="en-US"/>
        </w:rPr>
        <w:tab/>
      </w:r>
      <w:r w:rsidRPr="007E5039">
        <w:rPr>
          <w:rFonts w:ascii="LiberationSerif-Bold" w:eastAsiaTheme="minorHAnsi" w:hAnsi="LiberationSerif-Bold" w:cs="LiberationSerif-Bold"/>
          <w:bCs/>
          <w:lang w:eastAsia="en-US"/>
        </w:rPr>
        <w:t>1. Dėl Klaipėdos miesto savivaldybės aplinkos apsaugos rėmimo specialiosios programos 2024 metų priemonių patvirtinimo. Pranešėja R. Jievaitienė. (T1-27)</w:t>
      </w:r>
    </w:p>
    <w:p w:rsidR="007E5039" w:rsidRDefault="007E5039" w:rsidP="007E5039">
      <w:pPr>
        <w:tabs>
          <w:tab w:val="left" w:pos="567"/>
        </w:tabs>
        <w:jc w:val="both"/>
        <w:rPr>
          <w:lang w:eastAsia="en-US"/>
        </w:rPr>
      </w:pPr>
      <w:r>
        <w:rPr>
          <w:lang w:eastAsia="en-US"/>
        </w:rPr>
        <w:tab/>
      </w:r>
      <w:r w:rsidRPr="007E5039">
        <w:rPr>
          <w:rFonts w:ascii="LiberationSerif-Bold" w:eastAsiaTheme="minorHAnsi" w:hAnsi="LiberationSerif-Bold" w:cs="LiberationSerif-Bold"/>
          <w:bCs/>
          <w:lang w:eastAsia="en-US"/>
        </w:rPr>
        <w:t>2. Dėl Klaipėdos miesto savivaldybės 2024–2026 metų strateginio veiklos plano patvirtinimo. Pranešėja I. Butenienė. (T1-28)</w:t>
      </w:r>
    </w:p>
    <w:p w:rsidR="007E5039" w:rsidRPr="007E5039" w:rsidRDefault="007E5039" w:rsidP="007E5039">
      <w:pPr>
        <w:tabs>
          <w:tab w:val="left" w:pos="567"/>
        </w:tabs>
        <w:jc w:val="both"/>
        <w:rPr>
          <w:lang w:eastAsia="en-US"/>
        </w:rPr>
      </w:pPr>
      <w:r>
        <w:rPr>
          <w:lang w:eastAsia="en-US"/>
        </w:rPr>
        <w:tab/>
      </w:r>
      <w:r w:rsidRPr="007E5039">
        <w:rPr>
          <w:rFonts w:ascii="LiberationSerif-Bold" w:eastAsiaTheme="minorHAnsi" w:hAnsi="LiberationSerif-Bold" w:cs="LiberationSerif-Bold"/>
          <w:bCs/>
          <w:lang w:eastAsia="en-US"/>
        </w:rPr>
        <w:t>3.</w:t>
      </w:r>
      <w:r w:rsidR="001A3297">
        <w:rPr>
          <w:rFonts w:ascii="LiberationSerif-Bold" w:eastAsiaTheme="minorHAnsi" w:hAnsi="LiberationSerif-Bold" w:cs="LiberationSerif-Bold"/>
          <w:bCs/>
          <w:lang w:eastAsia="en-US"/>
        </w:rPr>
        <w:t xml:space="preserve"> </w:t>
      </w:r>
      <w:r w:rsidRPr="007E5039">
        <w:rPr>
          <w:rFonts w:ascii="LiberationSerif-Bold" w:eastAsiaTheme="minorHAnsi" w:hAnsi="LiberationSerif-Bold" w:cs="LiberationSerif-Bold"/>
          <w:bCs/>
          <w:lang w:eastAsia="en-US"/>
        </w:rPr>
        <w:t>Dėl Klaipėdos miesto savivaldybės 2024 metų biudžeto patvirtinimo. Pranešėja K. Petraitienė.</w:t>
      </w:r>
      <w:r>
        <w:rPr>
          <w:rFonts w:ascii="LiberationSerif-Bold" w:eastAsiaTheme="minorHAnsi" w:hAnsi="LiberationSerif-Bold" w:cs="LiberationSerif-Bold"/>
          <w:bCs/>
          <w:lang w:eastAsia="en-US"/>
        </w:rPr>
        <w:t xml:space="preserve"> (T1-29)</w:t>
      </w:r>
    </w:p>
    <w:p w:rsidR="007E5039" w:rsidRPr="007E5039" w:rsidRDefault="007E5039" w:rsidP="007E5039">
      <w:pPr>
        <w:autoSpaceDE w:val="0"/>
        <w:autoSpaceDN w:val="0"/>
        <w:adjustRightInd w:val="0"/>
        <w:ind w:firstLine="660"/>
        <w:jc w:val="both"/>
        <w:rPr>
          <w:rFonts w:ascii="LiberationSerif-Bold" w:eastAsiaTheme="minorHAnsi" w:hAnsi="LiberationSerif-Bold" w:cs="LiberationSerif-Bold"/>
          <w:bCs/>
          <w:lang w:eastAsia="en-US"/>
        </w:rPr>
      </w:pPr>
    </w:p>
    <w:p w:rsidR="002C7E3E" w:rsidRDefault="007E5039" w:rsidP="002C7E3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7E5039">
        <w:rPr>
          <w:rFonts w:ascii="LiberationSerif-Bold" w:eastAsiaTheme="minorHAnsi" w:hAnsi="LiberationSerif-Bold" w:cs="LiberationSerif-Bold"/>
          <w:bCs/>
          <w:lang w:eastAsia="en-US"/>
        </w:rPr>
        <w:t xml:space="preserve">1. </w:t>
      </w:r>
      <w:r>
        <w:rPr>
          <w:rFonts w:ascii="LiberationSerif-Bold" w:eastAsiaTheme="minorHAnsi" w:hAnsi="LiberationSerif-Bold" w:cs="LiberationSerif-Bold"/>
          <w:bCs/>
          <w:lang w:eastAsia="en-US"/>
        </w:rPr>
        <w:t xml:space="preserve">SVARSTYTA. </w:t>
      </w:r>
      <w:r w:rsidRPr="007E5039">
        <w:rPr>
          <w:rFonts w:ascii="LiberationSerif-Bold" w:eastAsiaTheme="minorHAnsi" w:hAnsi="LiberationSerif-Bold" w:cs="LiberationSerif-Bold"/>
          <w:bCs/>
          <w:lang w:eastAsia="en-US"/>
        </w:rPr>
        <w:t xml:space="preserve">Klaipėdos miesto savivaldybės aplinkos apsaugos rėmimo specialiosios programos </w:t>
      </w:r>
      <w:r>
        <w:rPr>
          <w:rFonts w:ascii="LiberationSerif-Bold" w:eastAsiaTheme="minorHAnsi" w:hAnsi="LiberationSerif-Bold" w:cs="LiberationSerif-Bold"/>
          <w:bCs/>
          <w:lang w:eastAsia="en-US"/>
        </w:rPr>
        <w:t>2024 metų priemonių patvirtinimas</w:t>
      </w:r>
      <w:r w:rsidRPr="007E5039">
        <w:rPr>
          <w:rFonts w:ascii="LiberationSerif-Bold" w:eastAsiaTheme="minorHAnsi" w:hAnsi="LiberationSerif-Bold" w:cs="LiberationSerif-Bold"/>
          <w:bCs/>
          <w:lang w:eastAsia="en-US"/>
        </w:rPr>
        <w:t xml:space="preserve">. </w:t>
      </w:r>
    </w:p>
    <w:p w:rsidR="00ED01F5" w:rsidRPr="00ED01F5" w:rsidRDefault="002C7E3E" w:rsidP="002C7E3E">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7E5039" w:rsidRPr="007E5039">
        <w:rPr>
          <w:rFonts w:ascii="LiberationSerif-Bold" w:eastAsiaTheme="minorHAnsi" w:hAnsi="LiberationSerif-Bold" w:cs="LiberationSerif-Bold"/>
          <w:bCs/>
          <w:lang w:eastAsia="en-US"/>
        </w:rPr>
        <w:t>P</w:t>
      </w:r>
      <w:r>
        <w:rPr>
          <w:rFonts w:ascii="LiberationSerif-Bold" w:eastAsiaTheme="minorHAnsi" w:hAnsi="LiberationSerif-Bold" w:cs="LiberationSerif-Bold"/>
          <w:bCs/>
          <w:lang w:eastAsia="en-US"/>
        </w:rPr>
        <w:t>ranešėja R. Jievaitienė.</w:t>
      </w:r>
      <w:r w:rsidRPr="002C7E3E">
        <w:rPr>
          <w:rFonts w:ascii="LiberationSerif" w:eastAsiaTheme="minorHAnsi" w:hAnsi="LiberationSerif" w:cs="LiberationSerif"/>
          <w:lang w:eastAsia="en-US"/>
        </w:rPr>
        <w:t xml:space="preserve"> </w:t>
      </w:r>
      <w:r w:rsidR="00CE73BA">
        <w:rPr>
          <w:rFonts w:ascii="LiberationSerif" w:eastAsiaTheme="minorHAnsi" w:hAnsi="LiberationSerif" w:cs="LiberationSerif"/>
          <w:lang w:eastAsia="en-US"/>
        </w:rPr>
        <w:t>Teigia, kad s</w:t>
      </w:r>
      <w:r>
        <w:rPr>
          <w:rFonts w:ascii="LiberationSerif" w:eastAsiaTheme="minorHAnsi" w:hAnsi="LiberationSerif" w:cs="LiberationSerif"/>
          <w:lang w:eastAsia="en-US"/>
        </w:rPr>
        <w:t xml:space="preserve">prendimo projekto tikslas – patvirtinti Klaipėdos miesto savivaldybės aplinkos apsaugos rėmimo specialiosios programos 2024 metų priemones. </w:t>
      </w:r>
      <w:r w:rsidR="00FB3A9F">
        <w:rPr>
          <w:rFonts w:ascii="LiberationSerif" w:eastAsiaTheme="minorHAnsi" w:hAnsi="LiberationSerif" w:cs="LiberationSerif"/>
          <w:lang w:eastAsia="en-US"/>
        </w:rPr>
        <w:t>Primena, kad v</w:t>
      </w:r>
      <w:r>
        <w:rPr>
          <w:rFonts w:ascii="LiberationSerif" w:eastAsiaTheme="minorHAnsi" w:hAnsi="LiberationSerif" w:cs="LiberationSerif"/>
          <w:lang w:eastAsia="en-US"/>
        </w:rPr>
        <w:t>adovaujantis Lietuvos Respublikos savivaldybių aplinkos apsaugos rėmimo specialiosios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programos įstatymo 2 straipsnio 3 dalimi, specialiosios programos priemones tvirtina savivaldybės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 xml:space="preserve">taryba. </w:t>
      </w:r>
      <w:r w:rsidR="00FB3A9F">
        <w:rPr>
          <w:rFonts w:ascii="LiberationSerif" w:eastAsiaTheme="minorHAnsi" w:hAnsi="LiberationSerif" w:cs="LiberationSerif"/>
          <w:lang w:eastAsia="en-US"/>
        </w:rPr>
        <w:t>Sako, kad p</w:t>
      </w:r>
      <w:r>
        <w:rPr>
          <w:rFonts w:ascii="LiberationSerif" w:eastAsiaTheme="minorHAnsi" w:hAnsi="LiberationSerif" w:cs="LiberationSerif"/>
          <w:lang w:eastAsia="en-US"/>
        </w:rPr>
        <w:t>lanuojamos 2024 m. Klaipėdos miesto savivaldybės aplinkos apsaugos rėmimo specialiosios programos pajamos 920,0 tūkst. Eur. Sveikatos apsaugai privaloma skirti 20 procentų, tai yra 184,0 tūkst. Eur. Išskirstytas Klaipėdos miesto savivaldybės aplinkos apsaugos rėmimo specialiosios programos lėšų likutis yra 185,3 tūkst. Eur. 2024 m. paskirstyta 921,3 tūkst. Eur aštuoniolikai aplinkosauginių priemonių įgyvendinti. Patvirtinus Klaipėdos miesto savivaldybės aplinkos apsaugos rėmimo specialiosios programos 2024 metų priemones bus užtikrintas aplinkos apsaugos priemonių įgyvendinimui būtinas finansavimas.</w:t>
      </w:r>
    </w:p>
    <w:p w:rsidR="007E5039" w:rsidRDefault="002C7E3E" w:rsidP="007E5039">
      <w:pPr>
        <w:tabs>
          <w:tab w:val="left" w:pos="567"/>
        </w:tabs>
        <w:jc w:val="both"/>
        <w:rPr>
          <w:lang w:eastAsia="en-US"/>
        </w:rPr>
      </w:pPr>
      <w:r>
        <w:rPr>
          <w:lang w:eastAsia="en-US"/>
        </w:rPr>
        <w:tab/>
        <w:t>NUTARTA. Pritarti sprendimo projektui.</w:t>
      </w:r>
    </w:p>
    <w:p w:rsidR="002C7E3E" w:rsidRPr="002C7E3E" w:rsidRDefault="002C7E3E" w:rsidP="002C7E3E">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Pr>
          <w:lang w:eastAsia="en-US"/>
        </w:rPr>
        <w:t xml:space="preserve">už – 7 (R. Taraškevičius, </w:t>
      </w:r>
      <w:r>
        <w:rPr>
          <w:rFonts w:eastAsia="Calibri"/>
        </w:rPr>
        <w:t>A. Statkevičius</w:t>
      </w:r>
      <w:r w:rsidR="001A3297">
        <w:rPr>
          <w:rFonts w:eastAsia="Calibri"/>
        </w:rPr>
        <w:t>,</w:t>
      </w:r>
      <w:r>
        <w:rPr>
          <w:lang w:eastAsia="en-US"/>
        </w:rPr>
        <w:t xml:space="preserve"> S. Budinas, A. Dobranskis,  V. Karolis, A. Šniepis, A. Kaveckis), prieš – 0, susilaiko – 0.</w:t>
      </w:r>
    </w:p>
    <w:p w:rsidR="002C7E3E" w:rsidRDefault="002C7E3E" w:rsidP="007E5039">
      <w:pPr>
        <w:tabs>
          <w:tab w:val="left" w:pos="567"/>
        </w:tabs>
        <w:jc w:val="both"/>
        <w:rPr>
          <w:lang w:eastAsia="en-US"/>
        </w:rPr>
      </w:pPr>
    </w:p>
    <w:p w:rsidR="001E519B" w:rsidRDefault="007E5039" w:rsidP="001E519B">
      <w:pPr>
        <w:tabs>
          <w:tab w:val="left" w:pos="567"/>
        </w:tabs>
        <w:jc w:val="both"/>
        <w:rPr>
          <w:rFonts w:ascii="LiberationSerif-Bold" w:eastAsiaTheme="minorHAnsi" w:hAnsi="LiberationSerif-Bold" w:cs="LiberationSerif-Bold"/>
          <w:bCs/>
          <w:lang w:eastAsia="en-US"/>
        </w:rPr>
      </w:pPr>
      <w:r>
        <w:rPr>
          <w:lang w:eastAsia="en-US"/>
        </w:rPr>
        <w:tab/>
      </w:r>
      <w:r w:rsidRPr="007E5039">
        <w:rPr>
          <w:rFonts w:ascii="LiberationSerif-Bold" w:eastAsiaTheme="minorHAnsi" w:hAnsi="LiberationSerif-Bold" w:cs="LiberationSerif-Bold"/>
          <w:bCs/>
          <w:lang w:eastAsia="en-US"/>
        </w:rPr>
        <w:t xml:space="preserve">2. </w:t>
      </w:r>
      <w:r>
        <w:rPr>
          <w:rFonts w:ascii="LiberationSerif-Bold" w:eastAsiaTheme="minorHAnsi" w:hAnsi="LiberationSerif-Bold" w:cs="LiberationSerif-Bold"/>
          <w:bCs/>
          <w:lang w:eastAsia="en-US"/>
        </w:rPr>
        <w:t xml:space="preserve">SVARSTYTA. </w:t>
      </w:r>
      <w:r w:rsidRPr="007E5039">
        <w:rPr>
          <w:rFonts w:ascii="LiberationSerif-Bold" w:eastAsiaTheme="minorHAnsi" w:hAnsi="LiberationSerif-Bold" w:cs="LiberationSerif-Bold"/>
          <w:bCs/>
          <w:lang w:eastAsia="en-US"/>
        </w:rPr>
        <w:t xml:space="preserve">Klaipėdos miesto savivaldybės 2024–2026 metų strateginio </w:t>
      </w:r>
      <w:r>
        <w:rPr>
          <w:rFonts w:ascii="LiberationSerif-Bold" w:eastAsiaTheme="minorHAnsi" w:hAnsi="LiberationSerif-Bold" w:cs="LiberationSerif-Bold"/>
          <w:bCs/>
          <w:lang w:eastAsia="en-US"/>
        </w:rPr>
        <w:t>veiklos plano patvirtinimas</w:t>
      </w:r>
      <w:r w:rsidRPr="007E5039">
        <w:rPr>
          <w:rFonts w:ascii="LiberationSerif-Bold" w:eastAsiaTheme="minorHAnsi" w:hAnsi="LiberationSerif-Bold" w:cs="LiberationSerif-Bold"/>
          <w:bCs/>
          <w:lang w:eastAsia="en-US"/>
        </w:rPr>
        <w:t xml:space="preserve">. </w:t>
      </w:r>
    </w:p>
    <w:p w:rsidR="002C7E3E" w:rsidRPr="001E519B" w:rsidRDefault="001E519B" w:rsidP="001E519B">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7E5039" w:rsidRPr="007E5039">
        <w:rPr>
          <w:rFonts w:ascii="LiberationSerif-Bold" w:eastAsiaTheme="minorHAnsi" w:hAnsi="LiberationSerif-Bold" w:cs="LiberationSerif-Bold"/>
          <w:bCs/>
          <w:lang w:eastAsia="en-US"/>
        </w:rPr>
        <w:t xml:space="preserve">Pranešėja I. </w:t>
      </w:r>
      <w:r>
        <w:rPr>
          <w:rFonts w:ascii="LiberationSerif-Bold" w:eastAsiaTheme="minorHAnsi" w:hAnsi="LiberationSerif-Bold" w:cs="LiberationSerif-Bold"/>
          <w:bCs/>
          <w:lang w:eastAsia="en-US"/>
        </w:rPr>
        <w:t xml:space="preserve">Butenienė. </w:t>
      </w:r>
      <w:r w:rsidR="002338D4">
        <w:rPr>
          <w:rFonts w:ascii="LiberationSerif-Bold" w:eastAsiaTheme="minorHAnsi" w:hAnsi="LiberationSerif-Bold" w:cs="LiberationSerif-Bold"/>
          <w:bCs/>
          <w:lang w:eastAsia="en-US"/>
        </w:rPr>
        <w:t xml:space="preserve">Sako, kad </w:t>
      </w:r>
      <w:r w:rsidR="002338D4">
        <w:t>s</w:t>
      </w:r>
      <w:r w:rsidR="002C7E3E" w:rsidRPr="00A50829">
        <w:t xml:space="preserve">prendimo projekto tikslas – patvirtinti Klaipėdos miesto savivaldybės 2024–2026 m. strateginį veiklos planą (toliau – SVP), kuriuo vadovaujantis organizuojama Savivaldybės veikla, pagal kurio programas sudaromas Savivaldybės biudžetas. SVP, atsižvelgiant į Klaipėdos miesto savivaldybės ilgos trukmės strateginio planavimo dokumentus, Savivaldybės tarybos priimtus sprendimus (įtakojančius Savivaldybės institucijų veiklos organizavimą bei finansavimą) bei aplinkos analizės išvadas, suformuota Savivaldybės misija, </w:t>
      </w:r>
      <w:r w:rsidR="002C7E3E" w:rsidRPr="008A10D7">
        <w:t>strateginiai tikslai,</w:t>
      </w:r>
      <w:r w:rsidR="002C7E3E" w:rsidRPr="00A50829">
        <w:t xml:space="preserve"> aprašytos Savivaldybės vykdomos programos, siekiami rezultatai ir nurodytos lėšos bei finansavimo šaltiniai programoms įgyvendinti. </w:t>
      </w:r>
    </w:p>
    <w:p w:rsidR="002C7E3E" w:rsidRPr="00A50829" w:rsidRDefault="002338D4" w:rsidP="002C7E3E">
      <w:pPr>
        <w:ind w:firstLine="709"/>
        <w:jc w:val="both"/>
      </w:pPr>
      <w:r>
        <w:lastRenderedPageBreak/>
        <w:t xml:space="preserve">Teigia, kad </w:t>
      </w:r>
      <w:r w:rsidR="002C7E3E" w:rsidRPr="00A50829">
        <w:t>SVP rengimo ir derinimo procedūros nustatytos Klaipėdos miesto savivaldybės strateginio planavimo tvarkos apraše, patvirtin</w:t>
      </w:r>
      <w:r w:rsidR="002C7E3E">
        <w:t>t</w:t>
      </w:r>
      <w:r w:rsidR="002C7E3E" w:rsidRPr="00A50829">
        <w:t>ame Klaipėdos miesto savivaldybės tarybos 2023 m. gegužės 25 d. sprendimu Nr. T2-100.</w:t>
      </w:r>
    </w:p>
    <w:p w:rsidR="002C7E3E" w:rsidRPr="00A50829" w:rsidRDefault="002338D4" w:rsidP="002C7E3E">
      <w:pPr>
        <w:ind w:firstLine="709"/>
        <w:jc w:val="both"/>
      </w:pPr>
      <w:r>
        <w:t xml:space="preserve">Pažymi, kad </w:t>
      </w:r>
      <w:r w:rsidR="002C7E3E" w:rsidRPr="00A50829">
        <w:t xml:space="preserve">SVP projektas parengtas vadovaujantis Klaipėdos miesto savivaldybės tarybos 2021 m. gegužės 27 d. sprendimu Nr. T2-135 patvirtintu Klaipėdos miesto savivaldybės 2021–2030 metų strateginiu plėtros planu, Klaipėdos miesto savivaldybės tarybos 2023 m. liepos 27 d. sprendimu Nr. T2-215 patvirtintais Klaipėdos miesto savivaldybės 2023–2027 metų veiklos prioritetais, kitais savivaldybės tarybos sprendimais, įtakojančiais savivaldybės veiklos organizavimą bei finansavimą.  </w:t>
      </w:r>
    </w:p>
    <w:p w:rsidR="00CE73BA" w:rsidRPr="00CB039D" w:rsidRDefault="002338D4" w:rsidP="00CB039D">
      <w:pPr>
        <w:ind w:firstLine="709"/>
        <w:jc w:val="both"/>
      </w:pPr>
      <w:r>
        <w:t>Sako, kad p</w:t>
      </w:r>
      <w:r w:rsidR="001E519B" w:rsidRPr="00A50829">
        <w:t>atvirtinus Klaipėdos miesto savivaldybės 2024–2026 m. strateginį veiklos planą, Savivaldybės administracija turės galimybę tinkamai įgyvendinti programų priemones, dokumente atsispindės programoms skirtas finansavimas iš Savivaldybės biudžeto (įskaitant skolintas lėšas) ir kitų finansavimo šaltinių</w:t>
      </w:r>
      <w:r w:rsidR="001E519B">
        <w:t xml:space="preserve"> </w:t>
      </w:r>
      <w:r w:rsidR="001E519B" w:rsidRPr="00A50829">
        <w:t xml:space="preserve">(Europos Sąjungos finansinė parama projektams įgyvendinti ir kitos teisėtai gautos lėšos). </w:t>
      </w:r>
    </w:p>
    <w:p w:rsidR="003D08E4" w:rsidRDefault="003D08E4" w:rsidP="003D08E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S. Budinas teigia, kad </w:t>
      </w:r>
      <w:r w:rsidR="003C7506">
        <w:rPr>
          <w:rFonts w:ascii="LiberationSerif-Bold" w:eastAsiaTheme="minorHAnsi" w:hAnsi="LiberationSerif-Bold" w:cs="LiberationSerif-Bold"/>
          <w:bCs/>
          <w:lang w:eastAsia="en-US"/>
        </w:rPr>
        <w:t xml:space="preserve">nepritarta nė vienam jo </w:t>
      </w:r>
      <w:r w:rsidR="00710B2D">
        <w:rPr>
          <w:rFonts w:ascii="LiberationSerif-Bold" w:eastAsiaTheme="minorHAnsi" w:hAnsi="LiberationSerif-Bold" w:cs="LiberationSerif-Bold"/>
          <w:bCs/>
          <w:lang w:eastAsia="en-US"/>
        </w:rPr>
        <w:t>teiktam siūlymui (</w:t>
      </w:r>
      <w:r>
        <w:rPr>
          <w:rFonts w:ascii="LiberationSerif-Bold" w:eastAsiaTheme="minorHAnsi" w:hAnsi="LiberationSerif-Bold" w:cs="LiberationSerif-Bold"/>
          <w:bCs/>
          <w:lang w:eastAsia="en-US"/>
        </w:rPr>
        <w:t>Smilty</w:t>
      </w:r>
      <w:r w:rsidR="00710B2D">
        <w:rPr>
          <w:rFonts w:ascii="LiberationSerif-Bold" w:eastAsiaTheme="minorHAnsi" w:hAnsi="LiberationSerif-Bold" w:cs="LiberationSerif-Bold"/>
          <w:bCs/>
          <w:lang w:eastAsia="en-US"/>
        </w:rPr>
        <w:t>nės kurortinio statuso suteikimui</w:t>
      </w:r>
      <w:r>
        <w:rPr>
          <w:rFonts w:ascii="LiberationSerif-Bold" w:eastAsiaTheme="minorHAnsi" w:hAnsi="LiberationSerif-Bold" w:cs="LiberationSerif-Bold"/>
          <w:bCs/>
          <w:lang w:eastAsia="en-US"/>
        </w:rPr>
        <w:t>, Žardės, Purmalių piliakalnių</w:t>
      </w:r>
      <w:r w:rsidR="00710B2D">
        <w:rPr>
          <w:rFonts w:ascii="LiberationSerif-Bold" w:eastAsiaTheme="minorHAnsi" w:hAnsi="LiberationSerif-Bold" w:cs="LiberationSerif-Bold"/>
          <w:bCs/>
          <w:lang w:eastAsia="en-US"/>
        </w:rPr>
        <w:t xml:space="preserve"> </w:t>
      </w:r>
      <w:r w:rsidR="00BF3FF6">
        <w:rPr>
          <w:rFonts w:ascii="LiberationSerif-Bold" w:eastAsiaTheme="minorHAnsi" w:hAnsi="LiberationSerif-Bold" w:cs="LiberationSerif-Bold"/>
          <w:bCs/>
          <w:lang w:eastAsia="en-US"/>
        </w:rPr>
        <w:t xml:space="preserve">(nors vienam) </w:t>
      </w:r>
      <w:r w:rsidR="00710B2D">
        <w:rPr>
          <w:rFonts w:ascii="LiberationSerif-Bold" w:eastAsiaTheme="minorHAnsi" w:hAnsi="LiberationSerif-Bold" w:cs="LiberationSerif-Bold"/>
          <w:bCs/>
          <w:lang w:eastAsia="en-US"/>
        </w:rPr>
        <w:t>sutvarkym</w:t>
      </w:r>
      <w:r w:rsidR="00BF3FF6">
        <w:rPr>
          <w:rFonts w:ascii="LiberationSerif-Bold" w:eastAsiaTheme="minorHAnsi" w:hAnsi="LiberationSerif-Bold" w:cs="LiberationSerif-Bold"/>
          <w:bCs/>
          <w:lang w:eastAsia="en-US"/>
        </w:rPr>
        <w:t>ui</w:t>
      </w:r>
      <w:r>
        <w:rPr>
          <w:rFonts w:ascii="LiberationSerif-Bold" w:eastAsiaTheme="minorHAnsi" w:hAnsi="LiberationSerif-Bold" w:cs="LiberationSerif-Bold"/>
          <w:bCs/>
          <w:lang w:eastAsia="en-US"/>
        </w:rPr>
        <w:t xml:space="preserve">, </w:t>
      </w:r>
      <w:r w:rsidR="00710B2D">
        <w:rPr>
          <w:rFonts w:ascii="LiberationSerif-Bold" w:eastAsiaTheme="minorHAnsi" w:hAnsi="LiberationSerif-Bold" w:cs="LiberationSerif-Bold"/>
          <w:bCs/>
          <w:lang w:eastAsia="en-US"/>
        </w:rPr>
        <w:t xml:space="preserve">Klaipėdos pilies ir </w:t>
      </w:r>
      <w:r w:rsidR="00BF3FF6">
        <w:rPr>
          <w:rFonts w:ascii="LiberationSerif-Bold" w:eastAsiaTheme="minorHAnsi" w:hAnsi="LiberationSerif-Bold" w:cs="LiberationSerif-Bold"/>
          <w:bCs/>
          <w:lang w:eastAsia="en-US"/>
        </w:rPr>
        <w:t>bastionų komplekso restauravimui ir atgaivinimui</w:t>
      </w:r>
      <w:r>
        <w:rPr>
          <w:rFonts w:ascii="LiberationSerif-Bold" w:eastAsiaTheme="minorHAnsi" w:hAnsi="LiberationSerif-Bold" w:cs="LiberationSerif-Bold"/>
          <w:bCs/>
          <w:lang w:eastAsia="en-US"/>
        </w:rPr>
        <w:t xml:space="preserve">, </w:t>
      </w:r>
      <w:r w:rsidR="00710B2D" w:rsidRPr="00046B1A">
        <w:rPr>
          <w:lang w:eastAsia="en-US"/>
        </w:rPr>
        <w:t>Jūrininkų sveikatos pri</w:t>
      </w:r>
      <w:r w:rsidR="00BF3FF6">
        <w:rPr>
          <w:lang w:eastAsia="en-US"/>
        </w:rPr>
        <w:t>ežiūros centro naujai statybai</w:t>
      </w:r>
      <w:r>
        <w:rPr>
          <w:rFonts w:ascii="LiberationSerif-Bold" w:eastAsiaTheme="minorHAnsi" w:hAnsi="LiberationSerif-Bold" w:cs="LiberationSerif-Bold"/>
          <w:bCs/>
          <w:lang w:eastAsia="en-US"/>
        </w:rPr>
        <w:t xml:space="preserve">, </w:t>
      </w:r>
      <w:r w:rsidR="00710B2D">
        <w:rPr>
          <w:lang w:eastAsia="en-US"/>
        </w:rPr>
        <w:t>Dviračių ir pėsčiųjų tilto per Danės upę, jungiančio naująją mokyklą šiaurinėje miesto dalyje su Tauralaukio kvartalu, statyba</w:t>
      </w:r>
      <w:r w:rsidR="00BF3FF6">
        <w:rPr>
          <w:lang w:eastAsia="en-US"/>
        </w:rPr>
        <w:t>i</w:t>
      </w:r>
      <w:r>
        <w:rPr>
          <w:rFonts w:ascii="LiberationSerif-Bold" w:eastAsiaTheme="minorHAnsi" w:hAnsi="LiberationSerif-Bold" w:cs="LiberationSerif-Bold"/>
          <w:bCs/>
          <w:lang w:eastAsia="en-US"/>
        </w:rPr>
        <w:t>,</w:t>
      </w:r>
      <w:r w:rsidR="003C7506">
        <w:rPr>
          <w:rFonts w:ascii="LiberationSerif-Bold" w:eastAsiaTheme="minorHAnsi" w:hAnsi="LiberationSerif-Bold" w:cs="LiberationSerif-Bold"/>
          <w:bCs/>
          <w:lang w:eastAsia="en-US"/>
        </w:rPr>
        <w:t xml:space="preserve"> bibliotekos</w:t>
      </w:r>
      <w:r w:rsidR="00BF3FF6">
        <w:rPr>
          <w:rFonts w:ascii="LiberationSerif-Bold" w:eastAsiaTheme="minorHAnsi" w:hAnsi="LiberationSerif-Bold" w:cs="LiberationSerif-Bold"/>
          <w:bCs/>
          <w:lang w:eastAsia="en-US"/>
        </w:rPr>
        <w:t>, sporto salių statybai</w:t>
      </w:r>
      <w:r w:rsidR="00B1262E">
        <w:rPr>
          <w:rFonts w:ascii="LiberationSerif-Bold" w:eastAsiaTheme="minorHAnsi" w:hAnsi="LiberationSerif-Bold" w:cs="LiberationSerif-Bold"/>
          <w:bCs/>
          <w:lang w:eastAsia="en-US"/>
        </w:rPr>
        <w:t xml:space="preserve"> ir kt.), todėl šiandien nepritars pateiktam sprendimo projektui.</w:t>
      </w:r>
    </w:p>
    <w:p w:rsidR="003D08E4" w:rsidRPr="003D08E4" w:rsidRDefault="00B1262E" w:rsidP="003D08E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A. Dobranskis nesutinka, kad keičiantis valdžiai </w:t>
      </w:r>
      <w:r w:rsidR="003251E6">
        <w:rPr>
          <w:rFonts w:ascii="LiberationSerif-Bold" w:eastAsiaTheme="minorHAnsi" w:hAnsi="LiberationSerif-Bold" w:cs="LiberationSerif-Bold"/>
          <w:bCs/>
          <w:lang w:eastAsia="en-US"/>
        </w:rPr>
        <w:t>reikia keisti jau patvi</w:t>
      </w:r>
      <w:r w:rsidR="003C7506">
        <w:rPr>
          <w:rFonts w:ascii="LiberationSerif-Bold" w:eastAsiaTheme="minorHAnsi" w:hAnsi="LiberationSerif-Bold" w:cs="LiberationSerif-Bold"/>
          <w:bCs/>
          <w:lang w:eastAsia="en-US"/>
        </w:rPr>
        <w:t>rtintą Stra</w:t>
      </w:r>
      <w:r w:rsidR="00561440">
        <w:rPr>
          <w:rFonts w:ascii="LiberationSerif-Bold" w:eastAsiaTheme="minorHAnsi" w:hAnsi="LiberationSerif-Bold" w:cs="LiberationSerif-Bold"/>
          <w:bCs/>
          <w:lang w:eastAsia="en-US"/>
        </w:rPr>
        <w:t>teginį veiklos planą. Pateiktame</w:t>
      </w:r>
      <w:r w:rsidR="003C7506">
        <w:rPr>
          <w:rFonts w:ascii="LiberationSerif-Bold" w:eastAsiaTheme="minorHAnsi" w:hAnsi="LiberationSerif-Bold" w:cs="LiberationSerif-Bold"/>
          <w:bCs/>
          <w:lang w:eastAsia="en-US"/>
        </w:rPr>
        <w:t xml:space="preserve"> Strateg</w:t>
      </w:r>
      <w:r w:rsidR="00561440">
        <w:rPr>
          <w:rFonts w:ascii="LiberationSerif-Bold" w:eastAsiaTheme="minorHAnsi" w:hAnsi="LiberationSerif-Bold" w:cs="LiberationSerif-Bold"/>
          <w:bCs/>
          <w:lang w:eastAsia="en-US"/>
        </w:rPr>
        <w:t xml:space="preserve">iniame veiklos plane nelieka priemonių dėl </w:t>
      </w:r>
      <w:r w:rsidR="000C2FD2">
        <w:rPr>
          <w:rFonts w:ascii="LiberationSerif-Bold" w:eastAsiaTheme="minorHAnsi" w:hAnsi="LiberationSerif-Bold" w:cs="LiberationSerif-Bold"/>
          <w:bCs/>
          <w:lang w:eastAsia="en-US"/>
        </w:rPr>
        <w:t>Jūrininkų poliklinikos</w:t>
      </w:r>
      <w:r w:rsidR="00561440">
        <w:rPr>
          <w:rFonts w:ascii="LiberationSerif-Bold" w:eastAsiaTheme="minorHAnsi" w:hAnsi="LiberationSerif-Bold" w:cs="LiberationSerif-Bold"/>
          <w:bCs/>
          <w:lang w:eastAsia="en-US"/>
        </w:rPr>
        <w:t xml:space="preserve"> statybos</w:t>
      </w:r>
      <w:r w:rsidR="000C2FD2">
        <w:rPr>
          <w:rFonts w:ascii="LiberationSerif-Bold" w:eastAsiaTheme="minorHAnsi" w:hAnsi="LiberationSerif-Bold" w:cs="LiberationSerif-Bold"/>
          <w:bCs/>
          <w:lang w:eastAsia="en-US"/>
        </w:rPr>
        <w:t>, futbolo maniežo projektavimo, Baltijos, Taikos pr. sankryžos</w:t>
      </w:r>
      <w:r w:rsidR="003251E6">
        <w:rPr>
          <w:rFonts w:ascii="LiberationSerif-Bold" w:eastAsiaTheme="minorHAnsi" w:hAnsi="LiberationSerif-Bold" w:cs="LiberationSerif-Bold"/>
          <w:bCs/>
          <w:lang w:eastAsia="en-US"/>
        </w:rPr>
        <w:t xml:space="preserve"> rekonstrukcijos</w:t>
      </w:r>
      <w:r w:rsidR="000C2FD2">
        <w:rPr>
          <w:rFonts w:ascii="LiberationSerif-Bold" w:eastAsiaTheme="minorHAnsi" w:hAnsi="LiberationSerif-Bold" w:cs="LiberationSerif-Bold"/>
          <w:bCs/>
          <w:lang w:eastAsia="en-US"/>
        </w:rPr>
        <w:t xml:space="preserve"> i</w:t>
      </w:r>
      <w:r w:rsidR="00561440">
        <w:rPr>
          <w:rFonts w:ascii="LiberationSerif-Bold" w:eastAsiaTheme="minorHAnsi" w:hAnsi="LiberationSerif-Bold" w:cs="LiberationSerif-Bold"/>
          <w:bCs/>
          <w:lang w:eastAsia="en-US"/>
        </w:rPr>
        <w:t>r kt</w:t>
      </w:r>
      <w:r w:rsidR="003251E6">
        <w:rPr>
          <w:rFonts w:ascii="LiberationSerif-Bold" w:eastAsiaTheme="minorHAnsi" w:hAnsi="LiberationSerif-Bold" w:cs="LiberationSerif-Bold"/>
          <w:bCs/>
          <w:lang w:eastAsia="en-US"/>
        </w:rPr>
        <w:t xml:space="preserve">. Sako, kad </w:t>
      </w:r>
      <w:r w:rsidR="0028626F">
        <w:rPr>
          <w:rFonts w:ascii="LiberationSerif-Bold" w:eastAsiaTheme="minorHAnsi" w:hAnsi="LiberationSerif-Bold" w:cs="LiberationSerif-Bold"/>
          <w:bCs/>
          <w:lang w:eastAsia="en-US"/>
        </w:rPr>
        <w:t xml:space="preserve">susilaikys nuo pritarimo </w:t>
      </w:r>
      <w:r w:rsidR="003251E6">
        <w:rPr>
          <w:rFonts w:ascii="LiberationSerif-Bold" w:eastAsiaTheme="minorHAnsi" w:hAnsi="LiberationSerif-Bold" w:cs="LiberationSerif-Bold"/>
          <w:bCs/>
          <w:lang w:eastAsia="en-US"/>
        </w:rPr>
        <w:t>pateiktam S</w:t>
      </w:r>
      <w:r w:rsidR="0028626F">
        <w:rPr>
          <w:rFonts w:ascii="LiberationSerif-Bold" w:eastAsiaTheme="minorHAnsi" w:hAnsi="LiberationSerif-Bold" w:cs="LiberationSerif-Bold"/>
          <w:bCs/>
          <w:lang w:eastAsia="en-US"/>
        </w:rPr>
        <w:t>trateginiam veiklos planui</w:t>
      </w:r>
      <w:r w:rsidR="003251E6">
        <w:rPr>
          <w:rFonts w:ascii="LiberationSerif-Bold" w:eastAsiaTheme="minorHAnsi" w:hAnsi="LiberationSerif-Bold" w:cs="LiberationSerif-Bold"/>
          <w:bCs/>
          <w:lang w:eastAsia="en-US"/>
        </w:rPr>
        <w:t>.</w:t>
      </w:r>
    </w:p>
    <w:p w:rsidR="002C7E3E" w:rsidRDefault="002C7E3E" w:rsidP="002C7E3E">
      <w:pPr>
        <w:tabs>
          <w:tab w:val="left" w:pos="567"/>
        </w:tabs>
        <w:jc w:val="both"/>
        <w:rPr>
          <w:rFonts w:ascii="LiberationSerif-Bold" w:eastAsiaTheme="minorHAnsi" w:hAnsi="LiberationSerif-Bold" w:cs="LiberationSerif-Bold"/>
          <w:bCs/>
        </w:rPr>
      </w:pPr>
      <w:r>
        <w:rPr>
          <w:lang w:eastAsia="en-US"/>
        </w:rPr>
        <w:tab/>
        <w:t>NUTARTA. Pritarti sprendimo projektui.</w:t>
      </w:r>
    </w:p>
    <w:p w:rsidR="002C7E3E" w:rsidRDefault="002C7E3E" w:rsidP="002C7E3E">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t>BALSUOTA:</w:t>
      </w:r>
      <w:r w:rsidRPr="00233052">
        <w:rPr>
          <w:lang w:eastAsia="en-US"/>
        </w:rPr>
        <w:t xml:space="preserve"> </w:t>
      </w:r>
      <w:r w:rsidR="001A3297">
        <w:rPr>
          <w:lang w:eastAsia="en-US"/>
        </w:rPr>
        <w:t>už – 5</w:t>
      </w:r>
      <w:r>
        <w:rPr>
          <w:lang w:eastAsia="en-US"/>
        </w:rPr>
        <w:t xml:space="preserve"> (R. Taraškevičius, </w:t>
      </w:r>
      <w:r>
        <w:rPr>
          <w:rFonts w:eastAsia="Calibri"/>
        </w:rPr>
        <w:t>A. Statkevičius</w:t>
      </w:r>
      <w:r w:rsidR="001A3297">
        <w:rPr>
          <w:rFonts w:eastAsia="Calibri"/>
        </w:rPr>
        <w:t>,</w:t>
      </w:r>
      <w:r w:rsidR="001A3297">
        <w:rPr>
          <w:lang w:eastAsia="en-US"/>
        </w:rPr>
        <w:t xml:space="preserve"> </w:t>
      </w:r>
      <w:r>
        <w:rPr>
          <w:lang w:eastAsia="en-US"/>
        </w:rPr>
        <w:t>V. Karolis, A. Šniepis, A. Kav</w:t>
      </w:r>
      <w:r w:rsidR="001A3297">
        <w:rPr>
          <w:lang w:eastAsia="en-US"/>
        </w:rPr>
        <w:t>eckis), prieš – 0, susilaiko – 2</w:t>
      </w:r>
      <w:r w:rsidR="001A3297" w:rsidRPr="001A3297">
        <w:rPr>
          <w:lang w:eastAsia="en-US"/>
        </w:rPr>
        <w:t xml:space="preserve"> </w:t>
      </w:r>
      <w:r w:rsidR="001A3297">
        <w:rPr>
          <w:lang w:eastAsia="en-US"/>
        </w:rPr>
        <w:t>(S. Budinas, A. Dobranskis)</w:t>
      </w:r>
      <w:r>
        <w:rPr>
          <w:lang w:eastAsia="en-US"/>
        </w:rPr>
        <w:t>.</w:t>
      </w:r>
    </w:p>
    <w:p w:rsidR="007E5039" w:rsidRDefault="002C7E3E" w:rsidP="007E5039">
      <w:pPr>
        <w:tabs>
          <w:tab w:val="left" w:pos="567"/>
        </w:tabs>
        <w:jc w:val="both"/>
        <w:rPr>
          <w:lang w:eastAsia="en-US"/>
        </w:rPr>
      </w:pPr>
      <w:r>
        <w:rPr>
          <w:lang w:eastAsia="en-US"/>
        </w:rPr>
        <w:t xml:space="preserve">  </w:t>
      </w:r>
    </w:p>
    <w:p w:rsidR="003566AB" w:rsidRDefault="007E5039" w:rsidP="003566AB">
      <w:pPr>
        <w:tabs>
          <w:tab w:val="left" w:pos="567"/>
        </w:tabs>
        <w:jc w:val="both"/>
        <w:rPr>
          <w:rFonts w:ascii="LiberationSerif-Bold" w:eastAsiaTheme="minorHAnsi" w:hAnsi="LiberationSerif-Bold" w:cs="LiberationSerif-Bold"/>
          <w:bCs/>
          <w:lang w:eastAsia="en-US"/>
        </w:rPr>
      </w:pPr>
      <w:r>
        <w:rPr>
          <w:lang w:eastAsia="en-US"/>
        </w:rPr>
        <w:tab/>
      </w:r>
      <w:r w:rsidRPr="007E5039">
        <w:rPr>
          <w:rFonts w:ascii="LiberationSerif-Bold" w:eastAsiaTheme="minorHAnsi" w:hAnsi="LiberationSerif-Bold" w:cs="LiberationSerif-Bold"/>
          <w:bCs/>
          <w:lang w:eastAsia="en-US"/>
        </w:rPr>
        <w:t>3.</w:t>
      </w:r>
      <w:r>
        <w:rPr>
          <w:rFonts w:ascii="LiberationSerif-Bold" w:eastAsiaTheme="minorHAnsi" w:hAnsi="LiberationSerif-Bold" w:cs="LiberationSerif-Bold"/>
          <w:bCs/>
          <w:lang w:eastAsia="en-US"/>
        </w:rPr>
        <w:t xml:space="preserve"> SVARSTYTA. </w:t>
      </w:r>
      <w:r w:rsidRPr="007E5039">
        <w:rPr>
          <w:rFonts w:ascii="LiberationSerif-Bold" w:eastAsiaTheme="minorHAnsi" w:hAnsi="LiberationSerif-Bold" w:cs="LiberationSerif-Bold"/>
          <w:bCs/>
          <w:lang w:eastAsia="en-US"/>
        </w:rPr>
        <w:t xml:space="preserve">Klaipėdos miesto savivaldybės 2024 metų biudžeto </w:t>
      </w:r>
      <w:r>
        <w:rPr>
          <w:rFonts w:ascii="LiberationSerif-Bold" w:eastAsiaTheme="minorHAnsi" w:hAnsi="LiberationSerif-Bold" w:cs="LiberationSerif-Bold"/>
          <w:bCs/>
          <w:lang w:eastAsia="en-US"/>
        </w:rPr>
        <w:t>patvirtinimas</w:t>
      </w:r>
      <w:r w:rsidRPr="007E5039">
        <w:rPr>
          <w:rFonts w:ascii="LiberationSerif-Bold" w:eastAsiaTheme="minorHAnsi" w:hAnsi="LiberationSerif-Bold" w:cs="LiberationSerif-Bold"/>
          <w:bCs/>
          <w:lang w:eastAsia="en-US"/>
        </w:rPr>
        <w:t xml:space="preserve">. </w:t>
      </w:r>
    </w:p>
    <w:p w:rsidR="003566AB" w:rsidRDefault="003566AB" w:rsidP="0044031D">
      <w:pPr>
        <w:tabs>
          <w:tab w:val="left" w:pos="567"/>
        </w:tabs>
        <w:jc w:val="both"/>
        <w:rPr>
          <w:rFonts w:ascii="LiberationSerif-Italic" w:eastAsiaTheme="minorHAnsi" w:hAnsi="LiberationSerif-Italic" w:cs="LiberationSerif-Italic"/>
          <w:i/>
          <w:iCs/>
          <w:lang w:eastAsia="en-US"/>
        </w:rPr>
      </w:pPr>
      <w:r>
        <w:rPr>
          <w:rFonts w:ascii="LiberationSerif-Bold" w:eastAsiaTheme="minorHAnsi" w:hAnsi="LiberationSerif-Bold" w:cs="LiberationSerif-Bold"/>
          <w:bCs/>
          <w:lang w:eastAsia="en-US"/>
        </w:rPr>
        <w:tab/>
      </w:r>
      <w:r w:rsidR="007E5039" w:rsidRPr="007E5039">
        <w:rPr>
          <w:rFonts w:ascii="LiberationSerif-Bold" w:eastAsiaTheme="minorHAnsi" w:hAnsi="LiberationSerif-Bold" w:cs="LiberationSerif-Bold"/>
          <w:bCs/>
          <w:lang w:eastAsia="en-US"/>
        </w:rPr>
        <w:t>Pranešėja K. Petraitienė.</w:t>
      </w:r>
      <w:r>
        <w:rPr>
          <w:rFonts w:ascii="LiberationSerif-Bold" w:eastAsiaTheme="minorHAnsi" w:hAnsi="LiberationSerif-Bold" w:cs="LiberationSerif-Bold"/>
          <w:bCs/>
          <w:lang w:eastAsia="en-US"/>
        </w:rPr>
        <w:t xml:space="preserve"> </w:t>
      </w:r>
      <w:r w:rsidR="0044031D">
        <w:rPr>
          <w:rFonts w:ascii="LiberationSerif-Bold" w:eastAsiaTheme="minorHAnsi" w:hAnsi="LiberationSerif-Bold" w:cs="LiberationSerif-Bold"/>
          <w:bCs/>
          <w:lang w:eastAsia="en-US"/>
        </w:rPr>
        <w:t xml:space="preserve">Teigia, kad </w:t>
      </w:r>
      <w:r w:rsidR="001E519B">
        <w:rPr>
          <w:rFonts w:ascii="LiberationSerif" w:eastAsiaTheme="minorHAnsi" w:hAnsi="LiberationSerif" w:cs="LiberationSerif"/>
          <w:lang w:eastAsia="en-US"/>
        </w:rPr>
        <w:t>2024 m. prognozuojamos pajamos – 329 468,9 tūkst. Eur, lyginant su 2023 m. patvirtintu</w:t>
      </w:r>
      <w:r>
        <w:rPr>
          <w:rFonts w:ascii="LiberationSerif-Bold" w:eastAsiaTheme="minorHAnsi" w:hAnsi="LiberationSerif-Bold" w:cs="LiberationSerif-Bold"/>
          <w:bCs/>
          <w:lang w:eastAsia="en-US"/>
        </w:rPr>
        <w:t xml:space="preserve"> </w:t>
      </w:r>
      <w:r w:rsidR="001E519B">
        <w:rPr>
          <w:rFonts w:ascii="LiberationSerif" w:eastAsiaTheme="minorHAnsi" w:hAnsi="LiberationSerif" w:cs="LiberationSerif"/>
          <w:lang w:eastAsia="en-US"/>
        </w:rPr>
        <w:t>planu didėja 12,8 % arba 37 266,5 tūkst. Eur. Didžiausias 2024 m. pajamų augimas planuojamas iš</w:t>
      </w:r>
      <w:r>
        <w:rPr>
          <w:rFonts w:ascii="LiberationSerif" w:eastAsiaTheme="minorHAnsi" w:hAnsi="LiberationSerif" w:cs="LiberationSerif"/>
          <w:lang w:eastAsia="en-US"/>
        </w:rPr>
        <w:t xml:space="preserve"> </w:t>
      </w:r>
      <w:r w:rsidR="001E519B">
        <w:rPr>
          <w:rFonts w:ascii="LiberationSerif" w:eastAsiaTheme="minorHAnsi" w:hAnsi="LiberationSerif" w:cs="LiberationSerif"/>
          <w:lang w:eastAsia="en-US"/>
        </w:rPr>
        <w:t>(+3,4 proc.). Mažiau pajamų planuojama iš turto realizavimo pajamų (-27,7 proc.).</w:t>
      </w:r>
      <w:r>
        <w:rPr>
          <w:rFonts w:ascii="LiberationSerif-Bold" w:eastAsiaTheme="minorHAnsi" w:hAnsi="LiberationSerif-Bold" w:cs="LiberationSerif-Bold"/>
          <w:bCs/>
          <w:lang w:eastAsia="en-US"/>
        </w:rPr>
        <w:t xml:space="preserve"> </w:t>
      </w:r>
      <w:r w:rsidR="001E519B" w:rsidRPr="003566AB">
        <w:rPr>
          <w:rFonts w:ascii="LiberationSerif-Bold" w:eastAsiaTheme="minorHAnsi" w:hAnsi="LiberationSerif-Bold" w:cs="LiberationSerif-Bold"/>
          <w:bCs/>
          <w:lang w:eastAsia="en-US"/>
        </w:rPr>
        <w:t>Gyventojų pajamų mokesčio (GPM)</w:t>
      </w:r>
      <w:r w:rsidR="001E519B">
        <w:rPr>
          <w:rFonts w:ascii="LiberationSerif-Bold" w:eastAsiaTheme="minorHAnsi" w:hAnsi="LiberationSerif-Bold" w:cs="LiberationSerif-Bold"/>
          <w:b/>
          <w:bCs/>
          <w:lang w:eastAsia="en-US"/>
        </w:rPr>
        <w:t xml:space="preserve"> </w:t>
      </w:r>
      <w:r w:rsidR="001E519B">
        <w:rPr>
          <w:rFonts w:ascii="LiberationSerif" w:eastAsiaTheme="minorHAnsi" w:hAnsi="LiberationSerif" w:cs="LiberationSerif"/>
          <w:lang w:eastAsia="en-US"/>
        </w:rPr>
        <w:t>prognozė – 172 554,0 tūkst. Eur, t. y. 25 731,0</w:t>
      </w:r>
      <w:r>
        <w:rPr>
          <w:rFonts w:ascii="LiberationSerif-Bold" w:eastAsiaTheme="minorHAnsi" w:hAnsi="LiberationSerif-Bold" w:cs="LiberationSerif-Bold"/>
          <w:bCs/>
          <w:lang w:eastAsia="en-US"/>
        </w:rPr>
        <w:t xml:space="preserve"> </w:t>
      </w:r>
      <w:r w:rsidR="001E519B">
        <w:rPr>
          <w:rFonts w:ascii="LiberationSerif" w:eastAsiaTheme="minorHAnsi" w:hAnsi="LiberationSerif" w:cs="LiberationSerif"/>
          <w:lang w:eastAsia="en-US"/>
        </w:rPr>
        <w:t>tūkst. Eur daugiau negu planuota ir patvirtinta 2023 metais. Šio mokesčio prognozė sudaryta pagal</w:t>
      </w:r>
      <w:r>
        <w:rPr>
          <w:rFonts w:ascii="LiberationSerif-Bold" w:eastAsiaTheme="minorHAnsi" w:hAnsi="LiberationSerif-Bold" w:cs="LiberationSerif-Bold"/>
          <w:bCs/>
          <w:lang w:eastAsia="en-US"/>
        </w:rPr>
        <w:t xml:space="preserve"> </w:t>
      </w:r>
      <w:r w:rsidR="001E519B">
        <w:rPr>
          <w:rFonts w:ascii="LiberationSerif" w:eastAsiaTheme="minorHAnsi" w:hAnsi="LiberationSerif" w:cs="LiberationSerif"/>
          <w:lang w:eastAsia="en-US"/>
        </w:rPr>
        <w:t>Finansų ministerijos pateiktas prognozuojamas pajamas, patvirtintas Lietuvos Respublikos 2024</w:t>
      </w:r>
      <w:r>
        <w:rPr>
          <w:rFonts w:ascii="LiberationSerif-Bold" w:eastAsiaTheme="minorHAnsi" w:hAnsi="LiberationSerif-Bold" w:cs="LiberationSerif-Bold"/>
          <w:bCs/>
          <w:lang w:eastAsia="en-US"/>
        </w:rPr>
        <w:t xml:space="preserve"> </w:t>
      </w:r>
      <w:r w:rsidR="001E519B">
        <w:rPr>
          <w:rFonts w:ascii="LiberationSerif" w:eastAsiaTheme="minorHAnsi" w:hAnsi="LiberationSerif" w:cs="LiberationSerif"/>
          <w:lang w:eastAsia="en-US"/>
        </w:rPr>
        <w:t>metų valstybės biudžeto ir savivaldybių biudžetų finansinių rodiklių patvirtinimo įstatymu, ir pagal</w:t>
      </w:r>
      <w:r>
        <w:rPr>
          <w:rFonts w:ascii="LiberationSerif-Bold" w:eastAsiaTheme="minorHAnsi" w:hAnsi="LiberationSerif-Bold" w:cs="LiberationSerif-Bold"/>
          <w:bCs/>
          <w:lang w:eastAsia="en-US"/>
        </w:rPr>
        <w:t xml:space="preserve"> </w:t>
      </w:r>
      <w:r w:rsidR="001E519B">
        <w:rPr>
          <w:rFonts w:ascii="LiberationSerif" w:eastAsiaTheme="minorHAnsi" w:hAnsi="LiberationSerif" w:cs="LiberationSerif"/>
          <w:lang w:eastAsia="en-US"/>
        </w:rPr>
        <w:t>pajamų iš fiksuoto dydžio gyventojų pajamų mokesčio, mokamo už pajamas, gaunamas iš veiklos,</w:t>
      </w:r>
      <w:r>
        <w:rPr>
          <w:rFonts w:ascii="LiberationSerif-Bold" w:eastAsiaTheme="minorHAnsi" w:hAnsi="LiberationSerif-Bold" w:cs="LiberationSerif-Bold"/>
          <w:bCs/>
          <w:lang w:eastAsia="en-US"/>
        </w:rPr>
        <w:t xml:space="preserve"> </w:t>
      </w:r>
      <w:r w:rsidR="001E519B">
        <w:rPr>
          <w:rFonts w:ascii="LiberationSerif" w:eastAsiaTheme="minorHAnsi" w:hAnsi="LiberationSerif" w:cs="LiberationSerif"/>
          <w:lang w:eastAsia="en-US"/>
        </w:rPr>
        <w:t>kuria verčiamasi turint verslo liudijimą, prognozę. GPM sudaro 52,4 proc. biudžeto pajamų</w:t>
      </w:r>
      <w:r>
        <w:rPr>
          <w:rFonts w:ascii="LiberationSerif" w:eastAsiaTheme="minorHAnsi" w:hAnsi="LiberationSerif" w:cs="LiberationSerif"/>
          <w:lang w:eastAsia="en-US"/>
        </w:rPr>
        <w:t xml:space="preserve">. </w:t>
      </w:r>
      <w:r w:rsidR="001E519B" w:rsidRPr="0044031D">
        <w:rPr>
          <w:rFonts w:ascii="LiberationSerif-Bold" w:eastAsiaTheme="minorHAnsi" w:hAnsi="LiberationSerif-Bold" w:cs="LiberationSerif-Bold"/>
          <w:bCs/>
          <w:lang w:eastAsia="en-US"/>
        </w:rPr>
        <w:t xml:space="preserve">Žemės mokesčio </w:t>
      </w:r>
      <w:r w:rsidR="001E519B" w:rsidRPr="0044031D">
        <w:rPr>
          <w:rFonts w:ascii="LiberationSerif" w:eastAsiaTheme="minorHAnsi" w:hAnsi="LiberationSerif" w:cs="LiberationSerif"/>
          <w:lang w:eastAsia="en-US"/>
        </w:rPr>
        <w:t>prognozė – 570,0 tūkst. Eur, t. y. 25,0 tūkst. Eur daugiau negu planuota</w:t>
      </w:r>
      <w:r w:rsidRPr="0044031D">
        <w:rPr>
          <w:rFonts w:ascii="LiberationSerif" w:eastAsiaTheme="minorHAnsi" w:hAnsi="LiberationSerif" w:cs="LiberationSerif"/>
          <w:lang w:eastAsia="en-US"/>
        </w:rPr>
        <w:t xml:space="preserve"> </w:t>
      </w:r>
      <w:r w:rsidR="001E519B" w:rsidRPr="0044031D">
        <w:rPr>
          <w:rFonts w:ascii="LiberationSerif" w:eastAsiaTheme="minorHAnsi" w:hAnsi="LiberationSerif" w:cs="LiberationSerif"/>
          <w:lang w:eastAsia="en-US"/>
        </w:rPr>
        <w:t>2023 metais, atsižvelgiant į verčių pokyčius ir ankstesnių metų pajamų</w:t>
      </w:r>
      <w:r w:rsidRPr="0044031D">
        <w:rPr>
          <w:rFonts w:ascii="LiberationSerif" w:eastAsiaTheme="minorHAnsi" w:hAnsi="LiberationSerif" w:cs="LiberationSerif"/>
          <w:lang w:eastAsia="en-US"/>
        </w:rPr>
        <w:t xml:space="preserve"> surinkimo tendencijas. </w:t>
      </w:r>
      <w:r w:rsidR="001E519B" w:rsidRPr="0044031D">
        <w:rPr>
          <w:rFonts w:ascii="LiberationSerif" w:eastAsiaTheme="minorHAnsi" w:hAnsi="LiberationSerif" w:cs="LiberationSerif"/>
          <w:lang w:eastAsia="en-US"/>
        </w:rPr>
        <w:t>Žemės mokestis sudaro 0,2 proc. visų savivaldybės biudžeto pajamų.</w:t>
      </w:r>
      <w:r w:rsidRPr="0044031D">
        <w:rPr>
          <w:rFonts w:ascii="LiberationSerif-Bold" w:eastAsiaTheme="minorHAnsi" w:hAnsi="LiberationSerif-Bold" w:cs="LiberationSerif-Bold"/>
          <w:bCs/>
          <w:lang w:eastAsia="en-US"/>
        </w:rPr>
        <w:t xml:space="preserve"> </w:t>
      </w:r>
      <w:r w:rsidR="001E519B" w:rsidRPr="0044031D">
        <w:rPr>
          <w:rFonts w:ascii="LiberationSerif-Bold" w:eastAsiaTheme="minorHAnsi" w:hAnsi="LiberationSerif-Bold" w:cs="LiberationSerif-Bold"/>
          <w:bCs/>
          <w:lang w:eastAsia="en-US"/>
        </w:rPr>
        <w:t xml:space="preserve">Paveldimo turto mokesčio </w:t>
      </w:r>
      <w:r w:rsidR="001E519B" w:rsidRPr="0044031D">
        <w:rPr>
          <w:rFonts w:ascii="LiberationSerif" w:eastAsiaTheme="minorHAnsi" w:hAnsi="LiberationSerif" w:cs="LiberationSerif"/>
          <w:lang w:eastAsia="en-US"/>
        </w:rPr>
        <w:t>prognozė – 100,0 tūkst. Eur, planuojama 2023 m. lygmeniu,</w:t>
      </w:r>
      <w:r w:rsidRPr="0044031D">
        <w:rPr>
          <w:rFonts w:ascii="LiberationSerif-Bold" w:eastAsiaTheme="minorHAnsi" w:hAnsi="LiberationSerif-Bold" w:cs="LiberationSerif-Bold"/>
          <w:bCs/>
          <w:lang w:eastAsia="en-US"/>
        </w:rPr>
        <w:t xml:space="preserve"> </w:t>
      </w:r>
      <w:r w:rsidR="001E519B" w:rsidRPr="0044031D">
        <w:rPr>
          <w:rFonts w:ascii="LiberationSerif" w:eastAsiaTheme="minorHAnsi" w:hAnsi="LiberationSerif" w:cs="LiberationSerif"/>
          <w:lang w:eastAsia="en-US"/>
        </w:rPr>
        <w:t>atsižvelgiant į ankstesnių metų pajamų surinkimo tendencijas.</w:t>
      </w:r>
      <w:r w:rsidRPr="0044031D">
        <w:rPr>
          <w:rFonts w:ascii="LiberationSerif-Bold" w:eastAsiaTheme="minorHAnsi" w:hAnsi="LiberationSerif-Bold" w:cs="LiberationSerif-Bold"/>
          <w:bCs/>
          <w:lang w:eastAsia="en-US"/>
        </w:rPr>
        <w:t xml:space="preserve"> </w:t>
      </w:r>
      <w:r w:rsidR="001E519B" w:rsidRPr="0044031D">
        <w:rPr>
          <w:rFonts w:ascii="LiberationSerif-Bold" w:eastAsiaTheme="minorHAnsi" w:hAnsi="LiberationSerif-Bold" w:cs="LiberationSerif-Bold"/>
          <w:bCs/>
          <w:lang w:eastAsia="en-US"/>
        </w:rPr>
        <w:t xml:space="preserve">Nekilnojamojo turto mokesčio </w:t>
      </w:r>
      <w:r w:rsidR="001E519B" w:rsidRPr="0044031D">
        <w:rPr>
          <w:rFonts w:ascii="LiberationSerif" w:eastAsiaTheme="minorHAnsi" w:hAnsi="LiberationSerif" w:cs="LiberationSerif"/>
          <w:lang w:eastAsia="en-US"/>
        </w:rPr>
        <w:t>prognozė – 13 760,0 tūkst. Eur, t. y. 4 030,0 tū</w:t>
      </w:r>
      <w:r w:rsidRPr="0044031D">
        <w:rPr>
          <w:rFonts w:ascii="LiberationSerif" w:eastAsiaTheme="minorHAnsi" w:hAnsi="LiberationSerif" w:cs="LiberationSerif"/>
          <w:lang w:eastAsia="en-US"/>
        </w:rPr>
        <w:t xml:space="preserve">kst. Eur </w:t>
      </w:r>
      <w:r w:rsidR="001E519B" w:rsidRPr="0044031D">
        <w:rPr>
          <w:rFonts w:ascii="LiberationSerif" w:eastAsiaTheme="minorHAnsi" w:hAnsi="LiberationSerif" w:cs="LiberationSerif"/>
          <w:lang w:eastAsia="en-US"/>
        </w:rPr>
        <w:t>daugiau negu planuota 2023 metais, atsižvelgiant į verčių pokyčius, ankstesnių metų pajamų</w:t>
      </w:r>
      <w:r w:rsidRPr="0044031D">
        <w:rPr>
          <w:rFonts w:ascii="LiberationSerif" w:eastAsiaTheme="minorHAnsi" w:hAnsi="LiberationSerif" w:cs="LiberationSerif"/>
          <w:lang w:eastAsia="en-US"/>
        </w:rPr>
        <w:t xml:space="preserve"> </w:t>
      </w:r>
      <w:r w:rsidR="001E519B" w:rsidRPr="0044031D">
        <w:rPr>
          <w:rFonts w:ascii="LiberationSerif" w:eastAsiaTheme="minorHAnsi" w:hAnsi="LiberationSerif" w:cs="LiberationSerif"/>
          <w:lang w:eastAsia="en-US"/>
        </w:rPr>
        <w:t>surinkimo tendencijas bei įvertinus prognozuojamas gauti pajamas iš naujų mokesčio mokėtojų</w:t>
      </w:r>
      <w:r w:rsidRPr="0044031D">
        <w:rPr>
          <w:rFonts w:ascii="LiberationSerif" w:eastAsiaTheme="minorHAnsi" w:hAnsi="LiberationSerif" w:cs="LiberationSerif"/>
          <w:lang w:eastAsia="en-US"/>
        </w:rPr>
        <w:t xml:space="preserve">. </w:t>
      </w:r>
      <w:r w:rsidR="001E519B" w:rsidRPr="0044031D">
        <w:rPr>
          <w:rFonts w:ascii="LiberationSerif" w:eastAsiaTheme="minorHAnsi" w:hAnsi="LiberationSerif" w:cs="LiberationSerif"/>
          <w:lang w:eastAsia="en-US"/>
        </w:rPr>
        <w:t>Nekilnojamojo turto mokestis sudaro 4,2 proc. visų savivaldybės biudžeto pajamų.</w:t>
      </w:r>
      <w:r w:rsidRPr="0044031D">
        <w:rPr>
          <w:rFonts w:ascii="LiberationSerif-Bold" w:eastAsiaTheme="minorHAnsi" w:hAnsi="LiberationSerif-Bold" w:cs="LiberationSerif-Bold"/>
          <w:bCs/>
          <w:lang w:eastAsia="en-US"/>
        </w:rPr>
        <w:t xml:space="preserve"> </w:t>
      </w:r>
      <w:r w:rsidR="001E519B" w:rsidRPr="0044031D">
        <w:rPr>
          <w:rFonts w:ascii="LiberationSerif-Bold" w:eastAsiaTheme="minorHAnsi" w:hAnsi="LiberationSerif-Bold" w:cs="LiberationSerif-Bold"/>
          <w:bCs/>
          <w:lang w:eastAsia="en-US"/>
        </w:rPr>
        <w:t xml:space="preserve">Mokesčio už aplinkos teršimą </w:t>
      </w:r>
      <w:r w:rsidR="001E519B" w:rsidRPr="0044031D">
        <w:rPr>
          <w:rFonts w:ascii="LiberationSerif" w:eastAsiaTheme="minorHAnsi" w:hAnsi="LiberationSerif" w:cs="LiberationSerif"/>
          <w:lang w:eastAsia="en-US"/>
        </w:rPr>
        <w:t>prognozė – 700,0 tūkst. Eur, t. y. 350,0 tūkst. Eur mažiau</w:t>
      </w:r>
      <w:r w:rsidRPr="0044031D">
        <w:rPr>
          <w:rFonts w:ascii="LiberationSerif-Bold" w:eastAsiaTheme="minorHAnsi" w:hAnsi="LiberationSerif-Bold" w:cs="LiberationSerif-Bold"/>
          <w:bCs/>
          <w:lang w:eastAsia="en-US"/>
        </w:rPr>
        <w:t xml:space="preserve"> </w:t>
      </w:r>
      <w:r w:rsidR="001E519B" w:rsidRPr="0044031D">
        <w:rPr>
          <w:rFonts w:ascii="LiberationSerif" w:eastAsiaTheme="minorHAnsi" w:hAnsi="LiberationSerif" w:cs="LiberationSerif"/>
          <w:lang w:eastAsia="en-US"/>
        </w:rPr>
        <w:t>negu planuota 2023 metais. Mokestis už aplinkos teršimą sudaro 0,2 proc. visų savivaldybės</w:t>
      </w:r>
      <w:r w:rsidRPr="0044031D">
        <w:rPr>
          <w:rFonts w:ascii="LiberationSerif-Bold" w:eastAsiaTheme="minorHAnsi" w:hAnsi="LiberationSerif-Bold" w:cs="LiberationSerif-Bold"/>
          <w:bCs/>
          <w:lang w:eastAsia="en-US"/>
        </w:rPr>
        <w:t xml:space="preserve"> </w:t>
      </w:r>
      <w:r w:rsidR="001E519B" w:rsidRPr="0044031D">
        <w:rPr>
          <w:rFonts w:ascii="LiberationSerif" w:eastAsiaTheme="minorHAnsi" w:hAnsi="LiberationSerif" w:cs="LiberationSerif"/>
          <w:lang w:eastAsia="en-US"/>
        </w:rPr>
        <w:t>biudžeto pajamų. Gautos lėšos naudojamos Savivaldybės aplinkos apsaugos rėmimo specialiajai</w:t>
      </w:r>
      <w:r w:rsidRPr="0044031D">
        <w:rPr>
          <w:rFonts w:ascii="LiberationSerif-Bold" w:eastAsiaTheme="minorHAnsi" w:hAnsi="LiberationSerif-Bold" w:cs="LiberationSerif-Bold"/>
          <w:bCs/>
          <w:lang w:eastAsia="en-US"/>
        </w:rPr>
        <w:t xml:space="preserve"> </w:t>
      </w:r>
      <w:r w:rsidR="001E519B" w:rsidRPr="0044031D">
        <w:rPr>
          <w:rFonts w:ascii="LiberationSerif" w:eastAsiaTheme="minorHAnsi" w:hAnsi="LiberationSerif" w:cs="LiberationSerif"/>
          <w:lang w:eastAsia="en-US"/>
        </w:rPr>
        <w:t>programai (80 proc.) ir Savivaldybės visuomenės sveikatos rėmimo specialiajai programai (20</w:t>
      </w:r>
      <w:r w:rsidRPr="0044031D">
        <w:rPr>
          <w:rFonts w:ascii="LiberationSerif-Bold" w:eastAsiaTheme="minorHAnsi" w:hAnsi="LiberationSerif-Bold" w:cs="LiberationSerif-Bold"/>
          <w:bCs/>
          <w:lang w:eastAsia="en-US"/>
        </w:rPr>
        <w:t xml:space="preserve"> </w:t>
      </w:r>
      <w:r w:rsidR="001E519B" w:rsidRPr="0044031D">
        <w:rPr>
          <w:rFonts w:ascii="LiberationSerif" w:eastAsiaTheme="minorHAnsi" w:hAnsi="LiberationSerif" w:cs="LiberationSerif"/>
          <w:lang w:eastAsia="en-US"/>
        </w:rPr>
        <w:t>proc.) finansuoti.</w:t>
      </w:r>
      <w:r w:rsidRPr="0044031D">
        <w:rPr>
          <w:rFonts w:ascii="LiberationSerif-Bold" w:eastAsiaTheme="minorHAnsi" w:hAnsi="LiberationSerif-Bold" w:cs="LiberationSerif-Bold"/>
          <w:bCs/>
          <w:lang w:eastAsia="en-US"/>
        </w:rPr>
        <w:t xml:space="preserve"> </w:t>
      </w:r>
      <w:r w:rsidR="001E519B" w:rsidRPr="0044031D">
        <w:rPr>
          <w:rFonts w:ascii="LiberationSerif-Bold" w:eastAsiaTheme="minorHAnsi" w:hAnsi="LiberationSerif-Bold" w:cs="LiberationSerif-Bold"/>
          <w:bCs/>
          <w:lang w:eastAsia="en-US"/>
        </w:rPr>
        <w:t xml:space="preserve">Valstybės biudžeto dotacijų </w:t>
      </w:r>
      <w:r w:rsidR="001E519B" w:rsidRPr="0044031D">
        <w:rPr>
          <w:rFonts w:ascii="LiberationSerif" w:eastAsiaTheme="minorHAnsi" w:hAnsi="LiberationSerif" w:cs="LiberationSerif"/>
          <w:lang w:eastAsia="en-US"/>
        </w:rPr>
        <w:t>2024 metais prognozuojama gauti 110 478,6 tūkst. Eur arba</w:t>
      </w:r>
      <w:r w:rsidRPr="0044031D">
        <w:rPr>
          <w:rFonts w:ascii="LiberationSerif-Bold" w:eastAsiaTheme="minorHAnsi" w:hAnsi="LiberationSerif-Bold" w:cs="LiberationSerif-Bold"/>
          <w:bCs/>
          <w:lang w:eastAsia="en-US"/>
        </w:rPr>
        <w:t xml:space="preserve"> </w:t>
      </w:r>
      <w:r w:rsidR="001E519B" w:rsidRPr="0044031D">
        <w:rPr>
          <w:rFonts w:ascii="LiberationSerif" w:eastAsiaTheme="minorHAnsi" w:hAnsi="LiberationSerif" w:cs="LiberationSerif"/>
          <w:lang w:eastAsia="en-US"/>
        </w:rPr>
        <w:t>16 880,8 tūkst. Eur daugiau nei 2023 metais. Valstybės biudžeto dotacijos sudaro 33,5 proc. visų</w:t>
      </w:r>
      <w:r w:rsidRPr="0044031D">
        <w:rPr>
          <w:rFonts w:ascii="LiberationSerif-Bold" w:eastAsiaTheme="minorHAnsi" w:hAnsi="LiberationSerif-Bold" w:cs="LiberationSerif-Bold"/>
          <w:bCs/>
          <w:lang w:eastAsia="en-US"/>
        </w:rPr>
        <w:t xml:space="preserve"> </w:t>
      </w:r>
      <w:r w:rsidR="001E519B" w:rsidRPr="0044031D">
        <w:rPr>
          <w:rFonts w:ascii="LiberationSerif" w:eastAsiaTheme="minorHAnsi" w:hAnsi="LiberationSerif" w:cs="LiberationSerif"/>
          <w:lang w:eastAsia="en-US"/>
        </w:rPr>
        <w:t>savivaldybės biudžeto pajamų</w:t>
      </w:r>
      <w:r w:rsidRPr="0044031D">
        <w:rPr>
          <w:rFonts w:ascii="LiberationSerif" w:eastAsiaTheme="minorHAnsi" w:hAnsi="LiberationSerif" w:cs="LiberationSerif"/>
          <w:lang w:eastAsia="en-US"/>
        </w:rPr>
        <w:t xml:space="preserve">: </w:t>
      </w:r>
      <w:r w:rsidRPr="0044031D">
        <w:rPr>
          <w:rFonts w:ascii="LiberationSerif-Bold" w:eastAsiaTheme="minorHAnsi" w:hAnsi="LiberationSerif-Bold" w:cs="LiberationSerif-Bold"/>
          <w:bCs/>
          <w:lang w:eastAsia="en-US"/>
        </w:rPr>
        <w:t xml:space="preserve">Specialių tikslinių dotacijų </w:t>
      </w:r>
      <w:r w:rsidRPr="0044031D">
        <w:rPr>
          <w:rFonts w:ascii="LiberationSerif" w:eastAsiaTheme="minorHAnsi" w:hAnsi="LiberationSerif" w:cs="LiberationSerif"/>
          <w:lang w:eastAsia="en-US"/>
        </w:rPr>
        <w:t>2024 m. iš valstybės biudžeto Klaipėdos miesto savivaldybei</w:t>
      </w:r>
      <w:r w:rsidR="0044031D" w:rsidRPr="0044031D">
        <w:rPr>
          <w:rFonts w:ascii="LiberationSerif-Bold" w:eastAsiaTheme="minorHAnsi" w:hAnsi="LiberationSerif-Bold" w:cs="LiberationSerif-Bold"/>
          <w:bCs/>
          <w:lang w:eastAsia="en-US"/>
        </w:rPr>
        <w:t xml:space="preserve"> </w:t>
      </w:r>
      <w:r w:rsidRPr="0044031D">
        <w:rPr>
          <w:rFonts w:ascii="LiberationSerif" w:eastAsiaTheme="minorHAnsi" w:hAnsi="LiberationSerif" w:cs="LiberationSerif"/>
          <w:lang w:eastAsia="en-US"/>
        </w:rPr>
        <w:t xml:space="preserve">skiriama 108 057,6 tūkst. Eur, t. y. 17,2 proc. arba 15 828,0 tūkst. Eur daugiau negu 2023 metų patvirtintas planas. Šios dotacijos sudaro 32,8 proc. visų savivaldybės biudžeto pajamų, </w:t>
      </w:r>
      <w:r w:rsidRPr="0044031D">
        <w:rPr>
          <w:rFonts w:ascii="LiberationSerif-Bold" w:eastAsiaTheme="minorHAnsi" w:hAnsi="LiberationSerif-Bold" w:cs="LiberationSerif-Bold"/>
          <w:bCs/>
          <w:lang w:eastAsia="en-US"/>
        </w:rPr>
        <w:t xml:space="preserve">Kitų dotacijų ir lėšų iš kitų valdymo lygių </w:t>
      </w:r>
      <w:r w:rsidRPr="0044031D">
        <w:rPr>
          <w:rFonts w:ascii="LiberationSerif" w:eastAsiaTheme="minorHAnsi" w:hAnsi="LiberationSerif" w:cs="LiberationSerif"/>
          <w:lang w:eastAsia="en-US"/>
        </w:rPr>
        <w:t>skiriama 2 421,0 tūkst. Eur, t. y. 1052,8 tūkst. Eur daugiau negu 2023 m. patvirtintas planas. Šios dotacijos sudaro 0,7 proc. visų savivaldybės biudžeto pajamų.</w:t>
      </w:r>
      <w:r w:rsidRPr="0044031D">
        <w:rPr>
          <w:rFonts w:ascii="LiberationSerif-Bold" w:eastAsiaTheme="minorHAnsi" w:hAnsi="LiberationSerif-Bold" w:cs="LiberationSerif-Bold"/>
          <w:bCs/>
          <w:lang w:eastAsia="en-US"/>
        </w:rPr>
        <w:t xml:space="preserve"> Kitų pajamų prognozė </w:t>
      </w:r>
      <w:r w:rsidRPr="0044031D">
        <w:rPr>
          <w:rFonts w:ascii="LiberationSerif" w:eastAsiaTheme="minorHAnsi" w:hAnsi="LiberationSerif" w:cs="LiberationSerif"/>
          <w:lang w:eastAsia="en-US"/>
        </w:rPr>
        <w:t>– 29 303,0 tūkst. Eur, t. y. 19,6 proc. arba 4 805,0 tūkst. Eur</w:t>
      </w:r>
      <w:r w:rsidR="0044031D" w:rsidRPr="0044031D">
        <w:rPr>
          <w:rFonts w:ascii="LiberationSerif-Bold" w:eastAsiaTheme="minorHAnsi" w:hAnsi="LiberationSerif-Bold" w:cs="LiberationSerif-Bold"/>
          <w:bCs/>
          <w:lang w:eastAsia="en-US"/>
        </w:rPr>
        <w:t xml:space="preserve"> </w:t>
      </w:r>
      <w:r w:rsidRPr="0044031D">
        <w:rPr>
          <w:rFonts w:ascii="LiberationSerif" w:eastAsiaTheme="minorHAnsi" w:hAnsi="LiberationSerif" w:cs="LiberationSerif"/>
          <w:lang w:eastAsia="en-US"/>
        </w:rPr>
        <w:t>daugiau negu 2023 metų patvirtintas planas. Kitos pajamos sudaro 8,9 proc. savivaldybės biudžeto</w:t>
      </w:r>
      <w:r w:rsidR="0044031D" w:rsidRPr="0044031D">
        <w:rPr>
          <w:rFonts w:ascii="LiberationSerif-Bold" w:eastAsiaTheme="minorHAnsi" w:hAnsi="LiberationSerif-Bold" w:cs="LiberationSerif-Bold"/>
          <w:bCs/>
          <w:lang w:eastAsia="en-US"/>
        </w:rPr>
        <w:t xml:space="preserve"> </w:t>
      </w:r>
      <w:r w:rsidRPr="0044031D">
        <w:rPr>
          <w:rFonts w:ascii="LiberationSerif" w:eastAsiaTheme="minorHAnsi" w:hAnsi="LiberationSerif" w:cs="LiberationSerif"/>
          <w:lang w:eastAsia="en-US"/>
        </w:rPr>
        <w:t xml:space="preserve">pajamų. </w:t>
      </w:r>
      <w:r w:rsidRPr="0044031D">
        <w:rPr>
          <w:rFonts w:ascii="LiberationSerif-Bold" w:eastAsiaTheme="minorHAnsi" w:hAnsi="LiberationSerif-Bold" w:cs="LiberationSerif-Bold"/>
          <w:bCs/>
          <w:lang w:eastAsia="en-US"/>
        </w:rPr>
        <w:t xml:space="preserve">Dividendų prognozė </w:t>
      </w:r>
      <w:r w:rsidRPr="0044031D">
        <w:rPr>
          <w:rFonts w:ascii="LiberationSerif" w:eastAsiaTheme="minorHAnsi" w:hAnsi="LiberationSerif" w:cs="LiberationSerif"/>
          <w:lang w:eastAsia="en-US"/>
        </w:rPr>
        <w:t>– 862,0 tūkst. Eur, t. y. 151,5 tūkst. Eur daugiau negu planuota 2023</w:t>
      </w:r>
      <w:r w:rsidR="0044031D" w:rsidRPr="0044031D">
        <w:rPr>
          <w:rFonts w:ascii="LiberationSerif-Bold" w:eastAsiaTheme="minorHAnsi" w:hAnsi="LiberationSerif-Bold" w:cs="LiberationSerif-Bold"/>
          <w:bCs/>
          <w:lang w:eastAsia="en-US"/>
        </w:rPr>
        <w:t xml:space="preserve"> </w:t>
      </w:r>
      <w:r w:rsidRPr="0044031D">
        <w:rPr>
          <w:rFonts w:ascii="LiberationSerif" w:eastAsiaTheme="minorHAnsi" w:hAnsi="LiberationSerif" w:cs="LiberationSerif"/>
          <w:lang w:eastAsia="en-US"/>
        </w:rPr>
        <w:t>metais, atsižvelgiant į įmonių prognozuojamus metinius veiklos rezultatus. Gaunami dividendai sudaro 0,3 proc. visų savivaldybės biudžeto pajamų</w:t>
      </w:r>
      <w:r w:rsidRPr="0044031D">
        <w:rPr>
          <w:rFonts w:ascii="LiberationSerif-Italic" w:eastAsiaTheme="minorHAnsi" w:hAnsi="LiberationSerif-Italic" w:cs="LiberationSerif-Italic"/>
          <w:i/>
          <w:iCs/>
          <w:lang w:eastAsia="en-US"/>
        </w:rPr>
        <w:t xml:space="preserve">. </w:t>
      </w:r>
    </w:p>
    <w:p w:rsidR="00486EB0" w:rsidRDefault="00486EB0" w:rsidP="0044031D">
      <w:pPr>
        <w:tabs>
          <w:tab w:val="left" w:pos="567"/>
        </w:tabs>
        <w:jc w:val="both"/>
        <w:rPr>
          <w:rFonts w:ascii="LiberationSerif-Italic" w:eastAsiaTheme="minorHAnsi" w:hAnsi="LiberationSerif-Italic" w:cs="LiberationSerif-Italic"/>
          <w:iCs/>
          <w:lang w:eastAsia="en-US"/>
        </w:rPr>
      </w:pPr>
      <w:r>
        <w:rPr>
          <w:rFonts w:ascii="LiberationSerif-Italic" w:eastAsiaTheme="minorHAnsi" w:hAnsi="LiberationSerif-Italic" w:cs="LiberationSerif-Italic"/>
          <w:iCs/>
          <w:lang w:eastAsia="en-US"/>
        </w:rPr>
        <w:tab/>
        <w:t xml:space="preserve">S. Budinas </w:t>
      </w:r>
      <w:r w:rsidR="008842EF">
        <w:rPr>
          <w:rFonts w:ascii="LiberationSerif-Italic" w:eastAsiaTheme="minorHAnsi" w:hAnsi="LiberationSerif-Italic" w:cs="LiberationSerif-Italic"/>
          <w:iCs/>
          <w:lang w:eastAsia="en-US"/>
        </w:rPr>
        <w:t xml:space="preserve">prašo atkreipti dėmesį į žemės realizavimo pajamas ir </w:t>
      </w:r>
      <w:r w:rsidR="00D85A78">
        <w:rPr>
          <w:rFonts w:ascii="LiberationSerif-Italic" w:eastAsiaTheme="minorHAnsi" w:hAnsi="LiberationSerif-Italic" w:cs="LiberationSerif-Italic"/>
          <w:iCs/>
          <w:lang w:eastAsia="en-US"/>
        </w:rPr>
        <w:t>kitam</w:t>
      </w:r>
      <w:r w:rsidR="008842EF">
        <w:rPr>
          <w:rFonts w:ascii="LiberationSerif-Italic" w:eastAsiaTheme="minorHAnsi" w:hAnsi="LiberationSerif-Italic" w:cs="LiberationSerif-Italic"/>
          <w:iCs/>
          <w:lang w:eastAsia="en-US"/>
        </w:rPr>
        <w:t xml:space="preserve"> </w:t>
      </w:r>
      <w:r w:rsidR="00BF3FF6">
        <w:rPr>
          <w:rFonts w:ascii="LiberationSerif-Italic" w:eastAsiaTheme="minorHAnsi" w:hAnsi="LiberationSerif-Italic" w:cs="LiberationSerif-Italic"/>
          <w:iCs/>
          <w:lang w:eastAsia="en-US"/>
        </w:rPr>
        <w:t>komiteto posėdžio pateikti</w:t>
      </w:r>
      <w:r w:rsidR="008842EF">
        <w:rPr>
          <w:rFonts w:ascii="LiberationSerif-Italic" w:eastAsiaTheme="minorHAnsi" w:hAnsi="LiberationSerif-Italic" w:cs="LiberationSerif-Italic"/>
          <w:iCs/>
          <w:lang w:eastAsia="en-US"/>
        </w:rPr>
        <w:t xml:space="preserve"> Žemėtvarkos skyriaus matymą</w:t>
      </w:r>
      <w:r w:rsidR="00D85A78">
        <w:rPr>
          <w:rFonts w:ascii="LiberationSerif-Italic" w:eastAsiaTheme="minorHAnsi" w:hAnsi="LiberationSerif-Italic" w:cs="LiberationSerif-Italic"/>
          <w:iCs/>
          <w:lang w:eastAsia="en-US"/>
        </w:rPr>
        <w:t xml:space="preserve"> -</w:t>
      </w:r>
      <w:r w:rsidR="008842EF">
        <w:rPr>
          <w:rFonts w:ascii="LiberationSerif-Italic" w:eastAsiaTheme="minorHAnsi" w:hAnsi="LiberationSerif-Italic" w:cs="LiberationSerif-Italic"/>
          <w:iCs/>
          <w:lang w:eastAsia="en-US"/>
        </w:rPr>
        <w:t xml:space="preserve"> ką būtų galima</w:t>
      </w:r>
      <w:r w:rsidR="00D85A78">
        <w:rPr>
          <w:rFonts w:ascii="LiberationSerif-Italic" w:eastAsiaTheme="minorHAnsi" w:hAnsi="LiberationSerif-Italic" w:cs="LiberationSerif-Italic"/>
          <w:iCs/>
          <w:lang w:eastAsia="en-US"/>
        </w:rPr>
        <w:t>, atsižvelgus į šios</w:t>
      </w:r>
      <w:r w:rsidR="008842EF">
        <w:rPr>
          <w:rFonts w:ascii="LiberationSerif-Italic" w:eastAsiaTheme="minorHAnsi" w:hAnsi="LiberationSerif-Italic" w:cs="LiberationSerif-Italic"/>
          <w:iCs/>
          <w:lang w:eastAsia="en-US"/>
        </w:rPr>
        <w:t xml:space="preserve"> dienos situaciją, atiduoti į rinką</w:t>
      </w:r>
      <w:r w:rsidR="00BF3FF6">
        <w:rPr>
          <w:rFonts w:ascii="LiberationSerif-Italic" w:eastAsiaTheme="minorHAnsi" w:hAnsi="LiberationSerif-Italic" w:cs="LiberationSerif-Italic"/>
          <w:iCs/>
          <w:lang w:eastAsia="en-US"/>
        </w:rPr>
        <w:t>. U</w:t>
      </w:r>
      <w:r w:rsidR="006C526F">
        <w:rPr>
          <w:rFonts w:ascii="LiberationSerif-Italic" w:eastAsiaTheme="minorHAnsi" w:hAnsi="LiberationSerif-Italic" w:cs="LiberationSerif-Italic"/>
          <w:iCs/>
          <w:lang w:eastAsia="en-US"/>
        </w:rPr>
        <w:t xml:space="preserve">už </w:t>
      </w:r>
      <w:r w:rsidR="002A07C7">
        <w:rPr>
          <w:rFonts w:ascii="LiberationSerif-Italic" w:eastAsiaTheme="minorHAnsi" w:hAnsi="LiberationSerif-Italic" w:cs="LiberationSerif-Italic"/>
          <w:iCs/>
          <w:lang w:eastAsia="en-US"/>
        </w:rPr>
        <w:t>gautas</w:t>
      </w:r>
      <w:r w:rsidR="008842EF">
        <w:rPr>
          <w:rFonts w:ascii="LiberationSerif-Italic" w:eastAsiaTheme="minorHAnsi" w:hAnsi="LiberationSerif-Italic" w:cs="LiberationSerif-Italic"/>
          <w:iCs/>
          <w:lang w:eastAsia="en-US"/>
        </w:rPr>
        <w:t xml:space="preserve"> </w:t>
      </w:r>
      <w:r w:rsidR="006C526F">
        <w:rPr>
          <w:rFonts w:ascii="LiberationSerif-Italic" w:eastAsiaTheme="minorHAnsi" w:hAnsi="LiberationSerif-Italic" w:cs="LiberationSerif-Italic"/>
          <w:iCs/>
          <w:lang w:eastAsia="en-US"/>
        </w:rPr>
        <w:t xml:space="preserve">lėšas </w:t>
      </w:r>
      <w:r w:rsidR="002A07C7">
        <w:rPr>
          <w:rFonts w:ascii="LiberationSerif-Italic" w:eastAsiaTheme="minorHAnsi" w:hAnsi="LiberationSerif-Italic" w:cs="LiberationSerif-Italic"/>
          <w:iCs/>
          <w:lang w:eastAsia="en-US"/>
        </w:rPr>
        <w:t xml:space="preserve">galima </w:t>
      </w:r>
      <w:r w:rsidR="008842EF">
        <w:rPr>
          <w:rFonts w:ascii="LiberationSerif-Italic" w:eastAsiaTheme="minorHAnsi" w:hAnsi="LiberationSerif-Italic" w:cs="LiberationSerif-Italic"/>
          <w:iCs/>
          <w:lang w:eastAsia="en-US"/>
        </w:rPr>
        <w:t>atlikti daugiau darbų</w:t>
      </w:r>
      <w:r w:rsidR="002A07C7">
        <w:rPr>
          <w:rFonts w:ascii="LiberationSerif-Italic" w:eastAsiaTheme="minorHAnsi" w:hAnsi="LiberationSerif-Italic" w:cs="LiberationSerif-Italic"/>
          <w:iCs/>
          <w:lang w:eastAsia="en-US"/>
        </w:rPr>
        <w:t xml:space="preserve"> miestiečiams</w:t>
      </w:r>
      <w:r w:rsidR="008842EF">
        <w:rPr>
          <w:rFonts w:ascii="LiberationSerif-Italic" w:eastAsiaTheme="minorHAnsi" w:hAnsi="LiberationSerif-Italic" w:cs="LiberationSerif-Italic"/>
          <w:iCs/>
          <w:lang w:eastAsia="en-US"/>
        </w:rPr>
        <w:t>.</w:t>
      </w:r>
    </w:p>
    <w:p w:rsidR="008842EF" w:rsidRPr="00486EB0" w:rsidRDefault="008842EF" w:rsidP="0044031D">
      <w:pPr>
        <w:tabs>
          <w:tab w:val="left" w:pos="567"/>
        </w:tabs>
        <w:jc w:val="both"/>
        <w:rPr>
          <w:rFonts w:ascii="LiberationSerif-Bold" w:eastAsiaTheme="minorHAnsi" w:hAnsi="LiberationSerif-Bold" w:cs="LiberationSerif-Bold"/>
          <w:bCs/>
          <w:lang w:eastAsia="en-US"/>
        </w:rPr>
      </w:pPr>
      <w:r>
        <w:rPr>
          <w:rFonts w:ascii="LiberationSerif-Italic" w:eastAsiaTheme="minorHAnsi" w:hAnsi="LiberationSerif-Italic" w:cs="LiberationSerif-Italic"/>
          <w:iCs/>
          <w:lang w:eastAsia="en-US"/>
        </w:rPr>
        <w:tab/>
        <w:t>R. Taraškeviči</w:t>
      </w:r>
      <w:r w:rsidR="006C526F">
        <w:rPr>
          <w:rFonts w:ascii="LiberationSerif-Italic" w:eastAsiaTheme="minorHAnsi" w:hAnsi="LiberationSerif-Italic" w:cs="LiberationSerif-Italic"/>
          <w:iCs/>
          <w:lang w:eastAsia="en-US"/>
        </w:rPr>
        <w:t xml:space="preserve">us siūlo į kitą komiteto posėdį </w:t>
      </w:r>
      <w:r w:rsidR="00CB039D">
        <w:rPr>
          <w:rFonts w:ascii="LiberationSerif-Italic" w:eastAsiaTheme="minorHAnsi" w:hAnsi="LiberationSerif-Italic" w:cs="LiberationSerif-Italic"/>
          <w:iCs/>
          <w:lang w:eastAsia="en-US"/>
        </w:rPr>
        <w:t>pak</w:t>
      </w:r>
      <w:r>
        <w:rPr>
          <w:rFonts w:ascii="LiberationSerif-Italic" w:eastAsiaTheme="minorHAnsi" w:hAnsi="LiberationSerif-Italic" w:cs="LiberationSerif-Italic"/>
          <w:iCs/>
          <w:lang w:eastAsia="en-US"/>
        </w:rPr>
        <w:t xml:space="preserve">viesti </w:t>
      </w:r>
      <w:r w:rsidR="00CB039D">
        <w:rPr>
          <w:rFonts w:ascii="LiberationSerif-Italic" w:eastAsiaTheme="minorHAnsi" w:hAnsi="LiberationSerif-Italic" w:cs="LiberationSerif-Italic"/>
          <w:iCs/>
          <w:lang w:eastAsia="en-US"/>
        </w:rPr>
        <w:t xml:space="preserve">Žemėtvarkos skyriaus vedėją </w:t>
      </w:r>
      <w:r>
        <w:rPr>
          <w:rFonts w:ascii="LiberationSerif-Italic" w:eastAsiaTheme="minorHAnsi" w:hAnsi="LiberationSerif-Italic" w:cs="LiberationSerif-Italic"/>
          <w:iCs/>
          <w:lang w:eastAsia="en-US"/>
        </w:rPr>
        <w:t>R. Gružienę</w:t>
      </w:r>
      <w:r w:rsidR="006C526F">
        <w:rPr>
          <w:rFonts w:ascii="LiberationSerif-Italic" w:eastAsiaTheme="minorHAnsi" w:hAnsi="LiberationSerif-Italic" w:cs="LiberationSerif-Italic"/>
          <w:iCs/>
          <w:lang w:eastAsia="en-US"/>
        </w:rPr>
        <w:t>.</w:t>
      </w:r>
    </w:p>
    <w:p w:rsidR="00F41890" w:rsidRPr="001A3297" w:rsidRDefault="00664CB5" w:rsidP="007E5039">
      <w:pPr>
        <w:tabs>
          <w:tab w:val="left" w:pos="567"/>
        </w:tabs>
        <w:jc w:val="both"/>
        <w:rPr>
          <w:rFonts w:ascii="LiberationSerif-Bold" w:eastAsiaTheme="minorHAnsi" w:hAnsi="LiberationSerif-Bold" w:cs="LiberationSerif-Bold"/>
          <w:bCs/>
        </w:rPr>
      </w:pPr>
      <w:r>
        <w:rPr>
          <w:lang w:eastAsia="en-US"/>
        </w:rPr>
        <w:tab/>
        <w:t>NUTAR</w:t>
      </w:r>
      <w:r w:rsidR="006C526F">
        <w:rPr>
          <w:lang w:eastAsia="en-US"/>
        </w:rPr>
        <w:t>TA.</w:t>
      </w:r>
      <w:r w:rsidR="001A3297">
        <w:rPr>
          <w:lang w:eastAsia="en-US"/>
        </w:rPr>
        <w:t xml:space="preserve"> Informacija išklausyta</w:t>
      </w:r>
      <w:r>
        <w:rPr>
          <w:lang w:eastAsia="en-US"/>
        </w:rPr>
        <w:t>.</w:t>
      </w:r>
      <w:r w:rsidR="006C526F">
        <w:rPr>
          <w:lang w:eastAsia="en-US"/>
        </w:rPr>
        <w:t xml:space="preserve"> Apibendrinti klausimą kitame komiteto posėdyje.</w:t>
      </w:r>
      <w:r w:rsidR="001A3297">
        <w:rPr>
          <w:lang w:eastAsia="en-US"/>
        </w:rPr>
        <w:t xml:space="preserve"> </w:t>
      </w:r>
    </w:p>
    <w:p w:rsidR="00E52713" w:rsidRDefault="00E52713" w:rsidP="000643C2">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7E5039">
        <w:t xml:space="preserve">ėsi </w:t>
      </w:r>
      <w:r w:rsidR="005B64BE">
        <w:t xml:space="preserve"> </w:t>
      </w:r>
      <w:r w:rsidR="001A3297">
        <w:t xml:space="preserve">15.08 </w:t>
      </w:r>
      <w:r w:rsidR="000643C2">
        <w:t>val.</w:t>
      </w:r>
    </w:p>
    <w:p w:rsidR="000643C2" w:rsidRDefault="000643C2" w:rsidP="000643C2">
      <w:pPr>
        <w:tabs>
          <w:tab w:val="left" w:pos="567"/>
        </w:tabs>
        <w:jc w:val="both"/>
      </w:pPr>
    </w:p>
    <w:p w:rsidR="00934678" w:rsidRDefault="00934678" w:rsidP="00934678"/>
    <w:p w:rsidR="00934678" w:rsidRDefault="00934678" w:rsidP="00934678">
      <w:pPr>
        <w:rPr>
          <w:rFonts w:eastAsia="Calibri"/>
        </w:rPr>
      </w:pPr>
      <w:r>
        <w:t>Posėdžio pirmininkas</w:t>
      </w:r>
      <w:r>
        <w:tab/>
      </w:r>
      <w:r>
        <w:tab/>
      </w:r>
      <w:r>
        <w:tab/>
      </w:r>
      <w:r>
        <w:tab/>
        <w:t xml:space="preserve">             </w:t>
      </w:r>
      <w:r>
        <w:rPr>
          <w:rFonts w:eastAsia="Calibri"/>
        </w:rPr>
        <w:t>Rimantas Taraškevičius</w:t>
      </w:r>
    </w:p>
    <w:p w:rsidR="00934678" w:rsidRDefault="00934678" w:rsidP="00934678"/>
    <w:p w:rsidR="00934678" w:rsidRDefault="00934678" w:rsidP="00934678">
      <w:r>
        <w:t>Posėdžio sekretorė</w:t>
      </w:r>
      <w:r>
        <w:tab/>
      </w:r>
      <w:r>
        <w:tab/>
      </w:r>
      <w:r>
        <w:tab/>
      </w:r>
      <w:r>
        <w:tab/>
        <w:t xml:space="preserve">              Lietutė Demidova</w:t>
      </w:r>
    </w:p>
    <w:p w:rsidR="00BE76A5" w:rsidRDefault="00BE76A5"/>
    <w:sectPr w:rsidR="00BE76A5" w:rsidSect="0084647A">
      <w:headerReference w:type="default" r:id="rId7"/>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4C5" w:rsidRDefault="004A54C5" w:rsidP="00934678">
      <w:r>
        <w:separator/>
      </w:r>
    </w:p>
  </w:endnote>
  <w:endnote w:type="continuationSeparator" w:id="0">
    <w:p w:rsidR="004A54C5" w:rsidRDefault="004A54C5"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4C5" w:rsidRDefault="004A54C5" w:rsidP="00934678">
      <w:r>
        <w:separator/>
      </w:r>
    </w:p>
  </w:footnote>
  <w:footnote w:type="continuationSeparator" w:id="0">
    <w:p w:rsidR="004A54C5" w:rsidRDefault="004A54C5"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934678" w:rsidRDefault="00934678">
        <w:pPr>
          <w:pStyle w:val="Antrats"/>
          <w:jc w:val="center"/>
        </w:pPr>
        <w:r>
          <w:fldChar w:fldCharType="begin"/>
        </w:r>
        <w:r>
          <w:instrText>PAGE   \* MERGEFORMAT</w:instrText>
        </w:r>
        <w:r>
          <w:fldChar w:fldCharType="separate"/>
        </w:r>
        <w:r w:rsidR="00396341">
          <w:rPr>
            <w:noProof/>
          </w:rPr>
          <w:t>3</w:t>
        </w:r>
        <w:r>
          <w:fldChar w:fldCharType="end"/>
        </w:r>
      </w:p>
    </w:sdtContent>
  </w:sdt>
  <w:p w:rsidR="00934678" w:rsidRDefault="00934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2258C"/>
    <w:rsid w:val="00046B1A"/>
    <w:rsid w:val="00054943"/>
    <w:rsid w:val="00057898"/>
    <w:rsid w:val="000643C2"/>
    <w:rsid w:val="0007413B"/>
    <w:rsid w:val="00083B07"/>
    <w:rsid w:val="000A108F"/>
    <w:rsid w:val="000B22FA"/>
    <w:rsid w:val="000C2FD2"/>
    <w:rsid w:val="000C56DF"/>
    <w:rsid w:val="000D47D3"/>
    <w:rsid w:val="000D7968"/>
    <w:rsid w:val="00101675"/>
    <w:rsid w:val="00117F70"/>
    <w:rsid w:val="00126C40"/>
    <w:rsid w:val="001310D3"/>
    <w:rsid w:val="00142867"/>
    <w:rsid w:val="001442DC"/>
    <w:rsid w:val="00163903"/>
    <w:rsid w:val="00166103"/>
    <w:rsid w:val="00180B29"/>
    <w:rsid w:val="00186BC8"/>
    <w:rsid w:val="001A3297"/>
    <w:rsid w:val="001E519B"/>
    <w:rsid w:val="00217D69"/>
    <w:rsid w:val="002338D4"/>
    <w:rsid w:val="00250E0D"/>
    <w:rsid w:val="00270703"/>
    <w:rsid w:val="00280471"/>
    <w:rsid w:val="0028626F"/>
    <w:rsid w:val="002909CC"/>
    <w:rsid w:val="002A07C7"/>
    <w:rsid w:val="002A41F7"/>
    <w:rsid w:val="002C7E3E"/>
    <w:rsid w:val="002D185E"/>
    <w:rsid w:val="002E0A52"/>
    <w:rsid w:val="002E164A"/>
    <w:rsid w:val="003166B6"/>
    <w:rsid w:val="003251E6"/>
    <w:rsid w:val="00343752"/>
    <w:rsid w:val="003566AB"/>
    <w:rsid w:val="00366B0E"/>
    <w:rsid w:val="00377184"/>
    <w:rsid w:val="00382E56"/>
    <w:rsid w:val="00396341"/>
    <w:rsid w:val="003A58B0"/>
    <w:rsid w:val="003B330D"/>
    <w:rsid w:val="003C3288"/>
    <w:rsid w:val="003C7506"/>
    <w:rsid w:val="003D08E4"/>
    <w:rsid w:val="003E5553"/>
    <w:rsid w:val="003E5A91"/>
    <w:rsid w:val="003F49B4"/>
    <w:rsid w:val="004353CE"/>
    <w:rsid w:val="0044031D"/>
    <w:rsid w:val="0044081B"/>
    <w:rsid w:val="0045671A"/>
    <w:rsid w:val="004748AF"/>
    <w:rsid w:val="00486EB0"/>
    <w:rsid w:val="00494FF4"/>
    <w:rsid w:val="004A54C5"/>
    <w:rsid w:val="004C5493"/>
    <w:rsid w:val="004E7EB0"/>
    <w:rsid w:val="00510B2A"/>
    <w:rsid w:val="005138C1"/>
    <w:rsid w:val="00514B26"/>
    <w:rsid w:val="00542205"/>
    <w:rsid w:val="005428B1"/>
    <w:rsid w:val="00551038"/>
    <w:rsid w:val="00561440"/>
    <w:rsid w:val="00576196"/>
    <w:rsid w:val="00576AE1"/>
    <w:rsid w:val="005A5993"/>
    <w:rsid w:val="005B64BE"/>
    <w:rsid w:val="005D6E8C"/>
    <w:rsid w:val="005E6B37"/>
    <w:rsid w:val="0061098E"/>
    <w:rsid w:val="00614E24"/>
    <w:rsid w:val="0062706F"/>
    <w:rsid w:val="0065256C"/>
    <w:rsid w:val="00662F77"/>
    <w:rsid w:val="00664CB5"/>
    <w:rsid w:val="00685476"/>
    <w:rsid w:val="00687340"/>
    <w:rsid w:val="006A11F2"/>
    <w:rsid w:val="006C526F"/>
    <w:rsid w:val="006D483E"/>
    <w:rsid w:val="00710B2D"/>
    <w:rsid w:val="00724DC9"/>
    <w:rsid w:val="00733432"/>
    <w:rsid w:val="00741988"/>
    <w:rsid w:val="007448EC"/>
    <w:rsid w:val="0076113D"/>
    <w:rsid w:val="00774C6D"/>
    <w:rsid w:val="00780150"/>
    <w:rsid w:val="00783643"/>
    <w:rsid w:val="007A5E54"/>
    <w:rsid w:val="007A7E7B"/>
    <w:rsid w:val="007B15B7"/>
    <w:rsid w:val="007E416E"/>
    <w:rsid w:val="007E5039"/>
    <w:rsid w:val="00827ECE"/>
    <w:rsid w:val="00841AE3"/>
    <w:rsid w:val="0084647A"/>
    <w:rsid w:val="0086094F"/>
    <w:rsid w:val="0086109A"/>
    <w:rsid w:val="008842EF"/>
    <w:rsid w:val="00891A13"/>
    <w:rsid w:val="008A1BB2"/>
    <w:rsid w:val="008B19FC"/>
    <w:rsid w:val="008E3D33"/>
    <w:rsid w:val="00934678"/>
    <w:rsid w:val="009A0CCC"/>
    <w:rsid w:val="009C58B7"/>
    <w:rsid w:val="009D13C5"/>
    <w:rsid w:val="009D3088"/>
    <w:rsid w:val="009F55C5"/>
    <w:rsid w:val="00A36E30"/>
    <w:rsid w:val="00A51084"/>
    <w:rsid w:val="00A736FB"/>
    <w:rsid w:val="00A802E1"/>
    <w:rsid w:val="00A8369A"/>
    <w:rsid w:val="00A94BAC"/>
    <w:rsid w:val="00A971A4"/>
    <w:rsid w:val="00AB12CB"/>
    <w:rsid w:val="00AB5DEF"/>
    <w:rsid w:val="00AF0D0E"/>
    <w:rsid w:val="00B1262E"/>
    <w:rsid w:val="00B13A4B"/>
    <w:rsid w:val="00B216A7"/>
    <w:rsid w:val="00B51C7B"/>
    <w:rsid w:val="00B523DD"/>
    <w:rsid w:val="00B54D7A"/>
    <w:rsid w:val="00B61C58"/>
    <w:rsid w:val="00B67361"/>
    <w:rsid w:val="00BB59D0"/>
    <w:rsid w:val="00BC3599"/>
    <w:rsid w:val="00BC7774"/>
    <w:rsid w:val="00BE76A5"/>
    <w:rsid w:val="00BF3FF6"/>
    <w:rsid w:val="00C05EB4"/>
    <w:rsid w:val="00C13646"/>
    <w:rsid w:val="00C50003"/>
    <w:rsid w:val="00C61A96"/>
    <w:rsid w:val="00C74F30"/>
    <w:rsid w:val="00C75DF6"/>
    <w:rsid w:val="00C83C8B"/>
    <w:rsid w:val="00CA0AAC"/>
    <w:rsid w:val="00CA4AFC"/>
    <w:rsid w:val="00CB039D"/>
    <w:rsid w:val="00CC32DC"/>
    <w:rsid w:val="00CC53DD"/>
    <w:rsid w:val="00CE6F7A"/>
    <w:rsid w:val="00CE73BA"/>
    <w:rsid w:val="00D07837"/>
    <w:rsid w:val="00D260FF"/>
    <w:rsid w:val="00D27928"/>
    <w:rsid w:val="00D462E0"/>
    <w:rsid w:val="00D46989"/>
    <w:rsid w:val="00D47C67"/>
    <w:rsid w:val="00D76C0C"/>
    <w:rsid w:val="00D85A78"/>
    <w:rsid w:val="00D85B13"/>
    <w:rsid w:val="00DB693F"/>
    <w:rsid w:val="00DC7986"/>
    <w:rsid w:val="00DD4299"/>
    <w:rsid w:val="00DD5906"/>
    <w:rsid w:val="00DD6647"/>
    <w:rsid w:val="00DE24B6"/>
    <w:rsid w:val="00E17DF2"/>
    <w:rsid w:val="00E324F2"/>
    <w:rsid w:val="00E43EB0"/>
    <w:rsid w:val="00E47BA3"/>
    <w:rsid w:val="00E52713"/>
    <w:rsid w:val="00E55B0E"/>
    <w:rsid w:val="00E60CF7"/>
    <w:rsid w:val="00E646CF"/>
    <w:rsid w:val="00E672A9"/>
    <w:rsid w:val="00E73889"/>
    <w:rsid w:val="00E85B3F"/>
    <w:rsid w:val="00E90360"/>
    <w:rsid w:val="00EB06ED"/>
    <w:rsid w:val="00EB7A8C"/>
    <w:rsid w:val="00ED01F5"/>
    <w:rsid w:val="00ED2F0A"/>
    <w:rsid w:val="00EE1E24"/>
    <w:rsid w:val="00EF1156"/>
    <w:rsid w:val="00F01DA5"/>
    <w:rsid w:val="00F20FFF"/>
    <w:rsid w:val="00F41890"/>
    <w:rsid w:val="00F95768"/>
    <w:rsid w:val="00FA4B2A"/>
    <w:rsid w:val="00FB3A9F"/>
    <w:rsid w:val="00FD0466"/>
    <w:rsid w:val="00FE0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F211"/>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5808</Words>
  <Characters>3311</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2024-02-01T13:04:00Z</cp:lastPrinted>
  <dcterms:created xsi:type="dcterms:W3CDTF">2024-02-01T13:04:00Z</dcterms:created>
  <dcterms:modified xsi:type="dcterms:W3CDTF">2024-02-01T13:04:00Z</dcterms:modified>
</cp:coreProperties>
</file>