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B3872" w:rsidRPr="004B3872" w14:paraId="65505677" w14:textId="77777777" w:rsidTr="008257DA">
        <w:tc>
          <w:tcPr>
            <w:tcW w:w="5103" w:type="dxa"/>
          </w:tcPr>
          <w:p w14:paraId="04EF244D" w14:textId="77777777" w:rsidR="004B3872" w:rsidRPr="004B3872" w:rsidRDefault="004B3872" w:rsidP="004B3872">
            <w:pPr>
              <w:tabs>
                <w:tab w:val="left" w:pos="5070"/>
                <w:tab w:val="left" w:pos="5366"/>
                <w:tab w:val="left" w:pos="6771"/>
                <w:tab w:val="left" w:pos="7363"/>
              </w:tabs>
              <w:jc w:val="both"/>
              <w:rPr>
                <w:sz w:val="24"/>
                <w:szCs w:val="24"/>
              </w:rPr>
            </w:pPr>
            <w:r w:rsidRPr="004B3872">
              <w:rPr>
                <w:sz w:val="24"/>
                <w:szCs w:val="24"/>
              </w:rPr>
              <w:t>PRITARTA</w:t>
            </w:r>
          </w:p>
        </w:tc>
      </w:tr>
      <w:tr w:rsidR="004B3872" w:rsidRPr="004B3872" w14:paraId="0E411DD8" w14:textId="77777777" w:rsidTr="008257DA">
        <w:tc>
          <w:tcPr>
            <w:tcW w:w="5103" w:type="dxa"/>
          </w:tcPr>
          <w:p w14:paraId="561211C9" w14:textId="77777777" w:rsidR="004B3872" w:rsidRPr="004B3872" w:rsidRDefault="004B3872" w:rsidP="004B3872">
            <w:pPr>
              <w:rPr>
                <w:sz w:val="24"/>
                <w:szCs w:val="24"/>
              </w:rPr>
            </w:pPr>
            <w:r w:rsidRPr="004B3872">
              <w:rPr>
                <w:sz w:val="24"/>
                <w:szCs w:val="24"/>
              </w:rPr>
              <w:t>Klaipėdos miesto savivaldybės tarybos</w:t>
            </w:r>
          </w:p>
        </w:tc>
      </w:tr>
      <w:tr w:rsidR="004B3872" w:rsidRPr="004B3872" w14:paraId="13A4704F" w14:textId="77777777" w:rsidTr="008257DA">
        <w:trPr>
          <w:trHeight w:val="304"/>
        </w:trPr>
        <w:tc>
          <w:tcPr>
            <w:tcW w:w="5103" w:type="dxa"/>
          </w:tcPr>
          <w:p w14:paraId="7322A86E" w14:textId="607EC459" w:rsidR="004B3872" w:rsidRPr="004B3872" w:rsidRDefault="000D2658" w:rsidP="000D2658">
            <w:pPr>
              <w:rPr>
                <w:sz w:val="24"/>
                <w:szCs w:val="24"/>
              </w:rPr>
            </w:pPr>
            <w:bookmarkStart w:id="0" w:name="registravimoDataIlga"/>
            <w:r>
              <w:rPr>
                <w:noProof/>
                <w:sz w:val="24"/>
                <w:szCs w:val="24"/>
              </w:rPr>
              <w:t>2024 m. balandžio 26 d.</w:t>
            </w:r>
            <w:bookmarkEnd w:id="0"/>
            <w:r w:rsidR="004B3872" w:rsidRPr="004B3872">
              <w:rPr>
                <w:noProof/>
                <w:sz w:val="24"/>
                <w:szCs w:val="24"/>
              </w:rPr>
              <w:t xml:space="preserve"> </w:t>
            </w:r>
            <w:r w:rsidR="004B3872" w:rsidRPr="004B3872">
              <w:rPr>
                <w:sz w:val="24"/>
                <w:szCs w:val="24"/>
              </w:rPr>
              <w:t xml:space="preserve">sprendimu Nr. </w:t>
            </w:r>
            <w:r>
              <w:rPr>
                <w:sz w:val="24"/>
                <w:szCs w:val="24"/>
              </w:rPr>
              <w:t>T2-130</w:t>
            </w:r>
            <w:bookmarkStart w:id="1" w:name="_GoBack"/>
            <w:bookmarkEnd w:id="1"/>
          </w:p>
        </w:tc>
      </w:tr>
    </w:tbl>
    <w:p w14:paraId="2675535A"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p>
    <w:p w14:paraId="7E0B7690"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p>
    <w:p w14:paraId="18D06E79" w14:textId="77777777" w:rsidR="004B3872" w:rsidRPr="004B3872" w:rsidRDefault="004B3872" w:rsidP="004B3872">
      <w:pPr>
        <w:keepNext/>
        <w:spacing w:after="0" w:line="240" w:lineRule="auto"/>
        <w:jc w:val="center"/>
        <w:outlineLvl w:val="1"/>
        <w:rPr>
          <w:rFonts w:ascii="Times New Roman" w:eastAsia="Times New Roman" w:hAnsi="Times New Roman" w:cs="Times New Roman"/>
          <w:b/>
          <w:sz w:val="24"/>
          <w:szCs w:val="24"/>
        </w:rPr>
      </w:pPr>
      <w:r w:rsidRPr="004B3872">
        <w:rPr>
          <w:rFonts w:ascii="Times New Roman" w:eastAsia="Times New Roman" w:hAnsi="Times New Roman" w:cs="Times New Roman"/>
          <w:b/>
          <w:sz w:val="24"/>
          <w:szCs w:val="28"/>
        </w:rPr>
        <w:t xml:space="preserve">VALSTYBINĖS ŽEMĖS NUOMOS </w:t>
      </w:r>
      <w:r w:rsidRPr="004B3872">
        <w:rPr>
          <w:rFonts w:ascii="Times New Roman" w:eastAsia="Times New Roman" w:hAnsi="Times New Roman" w:cs="Times New Roman"/>
          <w:b/>
          <w:sz w:val="24"/>
          <w:szCs w:val="24"/>
        </w:rPr>
        <w:t xml:space="preserve">SUTARTIS </w:t>
      </w:r>
    </w:p>
    <w:p w14:paraId="0F2ACAB0"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p>
    <w:p w14:paraId="77AE7449"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Nr.</w:t>
      </w:r>
    </w:p>
    <w:p w14:paraId="7AB0171E"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Klaipėda</w:t>
      </w:r>
    </w:p>
    <w:p w14:paraId="5073CAD1"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p>
    <w:p w14:paraId="05388394" w14:textId="77777777" w:rsidR="004B3872" w:rsidRPr="004B3872" w:rsidRDefault="004B3872" w:rsidP="004B3872">
      <w:pPr>
        <w:spacing w:after="0" w:line="240" w:lineRule="auto"/>
        <w:jc w:val="center"/>
        <w:rPr>
          <w:rFonts w:ascii="Times New Roman" w:eastAsia="Times New Roman" w:hAnsi="Times New Roman" w:cs="Times New Roman"/>
          <w:sz w:val="24"/>
          <w:szCs w:val="24"/>
        </w:rPr>
      </w:pPr>
    </w:p>
    <w:p w14:paraId="641C7B76" w14:textId="06EED7E9" w:rsidR="004B3872" w:rsidRPr="004B3872" w:rsidRDefault="004B3872" w:rsidP="004B3872">
      <w:pPr>
        <w:spacing w:after="0" w:line="240" w:lineRule="auto"/>
        <w:ind w:right="-72" w:firstLine="720"/>
        <w:jc w:val="both"/>
        <w:rPr>
          <w:rFonts w:ascii="Times New Roman" w:eastAsia="Times New Roman" w:hAnsi="Times New Roman" w:cs="Times New Roman"/>
          <w:color w:val="000000"/>
          <w:sz w:val="24"/>
          <w:szCs w:val="24"/>
        </w:rPr>
      </w:pPr>
      <w:r w:rsidRPr="004B3872">
        <w:rPr>
          <w:rFonts w:ascii="Times New Roman" w:eastAsia="Times New Roman" w:hAnsi="Times New Roman" w:cs="Times New Roman"/>
          <w:color w:val="000000"/>
          <w:sz w:val="24"/>
          <w:szCs w:val="24"/>
        </w:rPr>
        <w:t xml:space="preserve">Lietuvos valstybė, toliau vadinama nuomotoju, atstovaujama Klaipėdos miesto savivaldybės administracijos direktoriaus Andriaus Žuko, veikiančio pagal Klaipėdos miesto savivaldybės mero 2024 m. vasario 19 d. potvarkį Nr. M-198 „Dėl įgaliojimų suteikimo Savivaldybės administracijos direktoriui“, ir </w:t>
      </w:r>
      <w:r w:rsidR="008849E6">
        <w:rPr>
          <w:rFonts w:ascii="Times New Roman" w:eastAsia="Times New Roman" w:hAnsi="Times New Roman" w:cs="Times New Roman"/>
          <w:color w:val="000000"/>
          <w:sz w:val="24"/>
          <w:szCs w:val="24"/>
        </w:rPr>
        <w:t>M. G.</w:t>
      </w:r>
      <w:r w:rsidR="003E3DDF">
        <w:rPr>
          <w:rFonts w:ascii="Times New Roman" w:eastAsia="Times New Roman" w:hAnsi="Times New Roman" w:cs="Times New Roman"/>
          <w:color w:val="000000"/>
          <w:sz w:val="24"/>
          <w:szCs w:val="24"/>
        </w:rPr>
        <w:t xml:space="preserve"> (</w:t>
      </w:r>
      <w:r w:rsidR="008849E6" w:rsidRPr="008849E6">
        <w:rPr>
          <w:rFonts w:ascii="Times New Roman" w:eastAsia="Times New Roman" w:hAnsi="Times New Roman" w:cs="Times New Roman"/>
          <w:i/>
          <w:iCs/>
          <w:color w:val="000000"/>
          <w:sz w:val="24"/>
          <w:szCs w:val="24"/>
        </w:rPr>
        <w:t>duomenys neskelbtini</w:t>
      </w:r>
      <w:r w:rsidR="003E3DDF">
        <w:rPr>
          <w:rFonts w:ascii="Times New Roman" w:eastAsia="Times New Roman" w:hAnsi="Times New Roman" w:cs="Times New Roman"/>
          <w:color w:val="000000"/>
          <w:sz w:val="24"/>
          <w:szCs w:val="24"/>
        </w:rPr>
        <w:t xml:space="preserve">) ir </w:t>
      </w:r>
      <w:r w:rsidR="008849E6">
        <w:rPr>
          <w:rFonts w:ascii="Times New Roman" w:eastAsia="Times New Roman" w:hAnsi="Times New Roman" w:cs="Times New Roman"/>
          <w:color w:val="000000"/>
          <w:sz w:val="24"/>
          <w:szCs w:val="24"/>
        </w:rPr>
        <w:t>L. G.</w:t>
      </w:r>
      <w:r w:rsidR="003E3DDF">
        <w:rPr>
          <w:rFonts w:ascii="Times New Roman" w:eastAsia="Times New Roman" w:hAnsi="Times New Roman" w:cs="Times New Roman"/>
          <w:color w:val="000000"/>
          <w:sz w:val="24"/>
          <w:szCs w:val="24"/>
        </w:rPr>
        <w:t xml:space="preserve"> (</w:t>
      </w:r>
      <w:r w:rsidR="008849E6" w:rsidRPr="008849E6">
        <w:rPr>
          <w:rFonts w:ascii="Times New Roman" w:eastAsia="Times New Roman" w:hAnsi="Times New Roman" w:cs="Times New Roman"/>
          <w:i/>
          <w:iCs/>
          <w:color w:val="000000"/>
          <w:sz w:val="24"/>
          <w:szCs w:val="24"/>
        </w:rPr>
        <w:t>duomenys neskelbtini</w:t>
      </w:r>
      <w:r w:rsidR="003E3DDF">
        <w:rPr>
          <w:rFonts w:ascii="Times New Roman" w:eastAsia="Times New Roman" w:hAnsi="Times New Roman" w:cs="Times New Roman"/>
          <w:color w:val="000000"/>
          <w:sz w:val="24"/>
          <w:szCs w:val="24"/>
        </w:rPr>
        <w:t>)</w:t>
      </w:r>
      <w:r w:rsidRPr="004B3872">
        <w:rPr>
          <w:rFonts w:ascii="Times New Roman" w:eastAsia="Times New Roman" w:hAnsi="Times New Roman" w:cs="Times New Roman"/>
          <w:color w:val="000000"/>
          <w:sz w:val="24"/>
          <w:szCs w:val="24"/>
        </w:rPr>
        <w:t>,</w:t>
      </w:r>
      <w:r w:rsidRPr="004B3872">
        <w:rPr>
          <w:rFonts w:ascii="Times New Roman" w:eastAsia="Times New Roman" w:hAnsi="Times New Roman" w:cs="Times New Roman"/>
          <w:bCs/>
          <w:sz w:val="24"/>
          <w:szCs w:val="24"/>
        </w:rPr>
        <w:t xml:space="preserve"> gyv. </w:t>
      </w:r>
      <w:r w:rsidR="008849E6" w:rsidRPr="008849E6">
        <w:rPr>
          <w:rFonts w:ascii="Times New Roman" w:eastAsia="Times New Roman" w:hAnsi="Times New Roman" w:cs="Times New Roman"/>
          <w:bCs/>
          <w:i/>
          <w:iCs/>
          <w:sz w:val="24"/>
          <w:szCs w:val="24"/>
        </w:rPr>
        <w:t>duomenys neskelbtini</w:t>
      </w:r>
      <w:r w:rsidRPr="004B3872">
        <w:rPr>
          <w:rFonts w:ascii="Times New Roman" w:eastAsia="Times New Roman" w:hAnsi="Times New Roman" w:cs="Times New Roman"/>
          <w:bCs/>
          <w:sz w:val="24"/>
          <w:szCs w:val="24"/>
        </w:rPr>
        <w:t xml:space="preserve">, </w:t>
      </w:r>
      <w:r w:rsidRPr="004B3872">
        <w:rPr>
          <w:rFonts w:ascii="Times New Roman" w:hAnsi="Times New Roman" w:cs="Times New Roman"/>
          <w:bCs/>
          <w:sz w:val="24"/>
          <w:szCs w:val="24"/>
        </w:rPr>
        <w:t xml:space="preserve">toliau </w:t>
      </w:r>
      <w:r w:rsidRPr="004B3872">
        <w:rPr>
          <w:rFonts w:ascii="Times New Roman" w:hAnsi="Times New Roman" w:cs="Times New Roman"/>
          <w:sz w:val="24"/>
          <w:szCs w:val="24"/>
        </w:rPr>
        <w:t>vadinam</w:t>
      </w:r>
      <w:r w:rsidR="003E3DDF">
        <w:rPr>
          <w:rFonts w:ascii="Times New Roman" w:hAnsi="Times New Roman" w:cs="Times New Roman"/>
          <w:sz w:val="24"/>
          <w:szCs w:val="24"/>
        </w:rPr>
        <w:t>i</w:t>
      </w:r>
      <w:r w:rsidRPr="004B3872">
        <w:rPr>
          <w:rFonts w:ascii="Times New Roman" w:hAnsi="Times New Roman" w:cs="Times New Roman"/>
          <w:bCs/>
          <w:sz w:val="24"/>
          <w:szCs w:val="24"/>
        </w:rPr>
        <w:t xml:space="preserve"> nuomininku</w:t>
      </w:r>
      <w:r w:rsidRPr="004B3872">
        <w:rPr>
          <w:rFonts w:ascii="Times New Roman" w:hAnsi="Times New Roman" w:cs="Times New Roman"/>
          <w:sz w:val="24"/>
          <w:szCs w:val="24"/>
        </w:rPr>
        <w:t xml:space="preserve">, </w:t>
      </w:r>
      <w:r w:rsidRPr="004B3872">
        <w:rPr>
          <w:rFonts w:ascii="Times New Roman" w:eastAsia="Times New Roman" w:hAnsi="Times New Roman" w:cs="Times New Roman"/>
          <w:bCs/>
          <w:sz w:val="24"/>
          <w:szCs w:val="24"/>
        </w:rPr>
        <w:t>atsižvelgdam</w:t>
      </w:r>
      <w:r w:rsidR="0037418E">
        <w:rPr>
          <w:rFonts w:ascii="Times New Roman" w:eastAsia="Times New Roman" w:hAnsi="Times New Roman" w:cs="Times New Roman"/>
          <w:bCs/>
          <w:sz w:val="24"/>
          <w:szCs w:val="24"/>
        </w:rPr>
        <w:t>i</w:t>
      </w:r>
      <w:r w:rsidRPr="004B3872">
        <w:rPr>
          <w:rFonts w:ascii="Times New Roman" w:eastAsia="Times New Roman" w:hAnsi="Times New Roman" w:cs="Times New Roman"/>
          <w:bCs/>
          <w:sz w:val="24"/>
          <w:szCs w:val="24"/>
        </w:rPr>
        <w:t xml:space="preserve"> į Nekilnojamojo turto registro duomenų bazės išrašus, pagal kuriuos nuosavybės teise valdomi statiniai ir (ar) įrenginiai (jų dalys) </w:t>
      </w:r>
      <w:r w:rsidR="003E3DDF">
        <w:rPr>
          <w:rFonts w:ascii="Times New Roman" w:eastAsia="Times New Roman" w:hAnsi="Times New Roman" w:cs="Times New Roman"/>
          <w:bCs/>
          <w:sz w:val="24"/>
          <w:szCs w:val="24"/>
        </w:rPr>
        <w:t>buta</w:t>
      </w:r>
      <w:r w:rsidR="00240042">
        <w:rPr>
          <w:rFonts w:ascii="Times New Roman" w:eastAsia="Times New Roman" w:hAnsi="Times New Roman" w:cs="Times New Roman"/>
          <w:bCs/>
          <w:sz w:val="24"/>
          <w:szCs w:val="24"/>
        </w:rPr>
        <w:t>s</w:t>
      </w:r>
      <w:r w:rsidR="00F07AE3">
        <w:rPr>
          <w:rFonts w:ascii="Times New Roman" w:eastAsia="Times New Roman" w:hAnsi="Times New Roman" w:cs="Times New Roman"/>
          <w:bCs/>
          <w:sz w:val="24"/>
          <w:szCs w:val="24"/>
        </w:rPr>
        <w:t xml:space="preserve"> </w:t>
      </w:r>
      <w:r w:rsidR="003E3DDF">
        <w:rPr>
          <w:rFonts w:ascii="Times New Roman" w:eastAsia="Times New Roman" w:hAnsi="Times New Roman" w:cs="Times New Roman"/>
          <w:bCs/>
          <w:sz w:val="24"/>
          <w:szCs w:val="24"/>
        </w:rPr>
        <w:t>/</w:t>
      </w:r>
      <w:r w:rsidR="00F07AE3">
        <w:rPr>
          <w:rFonts w:ascii="Times New Roman" w:eastAsia="Times New Roman" w:hAnsi="Times New Roman" w:cs="Times New Roman"/>
          <w:bCs/>
          <w:sz w:val="24"/>
          <w:szCs w:val="24"/>
        </w:rPr>
        <w:t xml:space="preserve"> </w:t>
      </w:r>
      <w:r w:rsidR="003E3DDF">
        <w:rPr>
          <w:rFonts w:ascii="Times New Roman" w:eastAsia="Times New Roman" w:hAnsi="Times New Roman" w:cs="Times New Roman"/>
          <w:bCs/>
          <w:sz w:val="24"/>
          <w:szCs w:val="24"/>
        </w:rPr>
        <w:t xml:space="preserve">patalpa </w:t>
      </w:r>
      <w:r w:rsidRPr="004B3872">
        <w:rPr>
          <w:rFonts w:ascii="Times New Roman" w:eastAsia="Times New Roman" w:hAnsi="Times New Roman" w:cs="Times New Roman"/>
          <w:bCs/>
          <w:sz w:val="24"/>
          <w:szCs w:val="24"/>
        </w:rPr>
        <w:t xml:space="preserve">– </w:t>
      </w:r>
      <w:r w:rsidR="003E3DDF">
        <w:rPr>
          <w:rFonts w:ascii="Times New Roman" w:eastAsia="Times New Roman" w:hAnsi="Times New Roman" w:cs="Times New Roman"/>
          <w:bCs/>
          <w:sz w:val="24"/>
          <w:szCs w:val="24"/>
        </w:rPr>
        <w:t>butas</w:t>
      </w:r>
      <w:r w:rsidRPr="004B3872">
        <w:rPr>
          <w:rFonts w:ascii="Times New Roman" w:eastAsia="Times New Roman" w:hAnsi="Times New Roman" w:cs="Times New Roman"/>
          <w:bCs/>
          <w:sz w:val="24"/>
          <w:szCs w:val="24"/>
        </w:rPr>
        <w:t xml:space="preserve"> (</w:t>
      </w:r>
      <w:r w:rsidR="008849E6" w:rsidRPr="008849E6">
        <w:rPr>
          <w:rFonts w:ascii="Times New Roman" w:eastAsia="Times New Roman" w:hAnsi="Times New Roman" w:cs="Times New Roman"/>
          <w:bCs/>
          <w:i/>
          <w:iCs/>
          <w:sz w:val="24"/>
          <w:szCs w:val="24"/>
        </w:rPr>
        <w:t>duomenys neskelbtini</w:t>
      </w:r>
      <w:r w:rsidRPr="004B3872">
        <w:rPr>
          <w:rFonts w:ascii="Times New Roman" w:eastAsia="Times New Roman" w:hAnsi="Times New Roman" w:cs="Times New Roman"/>
          <w:bCs/>
          <w:sz w:val="24"/>
          <w:szCs w:val="24"/>
        </w:rPr>
        <w:t>),</w:t>
      </w:r>
      <w:r w:rsidR="003E3DDF">
        <w:rPr>
          <w:rFonts w:ascii="Times New Roman" w:eastAsia="Times New Roman" w:hAnsi="Times New Roman" w:cs="Times New Roman"/>
          <w:bCs/>
          <w:sz w:val="24"/>
          <w:szCs w:val="24"/>
        </w:rPr>
        <w:t xml:space="preserve"> 1/11 negyvenamosios patalpos – dviračių saugojimo patalpa (</w:t>
      </w:r>
      <w:r w:rsidR="008849E6" w:rsidRPr="008849E6">
        <w:rPr>
          <w:rFonts w:ascii="Times New Roman" w:eastAsia="Times New Roman" w:hAnsi="Times New Roman" w:cs="Times New Roman"/>
          <w:bCs/>
          <w:i/>
          <w:iCs/>
          <w:sz w:val="24"/>
          <w:szCs w:val="24"/>
        </w:rPr>
        <w:t>duomenys neskelbtini</w:t>
      </w:r>
      <w:r w:rsidR="003E3DDF">
        <w:rPr>
          <w:rFonts w:ascii="Times New Roman" w:eastAsia="Times New Roman" w:hAnsi="Times New Roman" w:cs="Times New Roman"/>
          <w:bCs/>
          <w:sz w:val="24"/>
          <w:szCs w:val="24"/>
        </w:rPr>
        <w:t>)</w:t>
      </w:r>
      <w:r w:rsidR="0037418E">
        <w:rPr>
          <w:rFonts w:ascii="Times New Roman" w:eastAsia="Times New Roman" w:hAnsi="Times New Roman" w:cs="Times New Roman"/>
          <w:bCs/>
          <w:sz w:val="24"/>
          <w:szCs w:val="24"/>
        </w:rPr>
        <w:t>,</w:t>
      </w:r>
      <w:r w:rsidRPr="004B3872">
        <w:rPr>
          <w:rFonts w:ascii="Times New Roman" w:hAnsi="Times New Roman" w:cs="Times New Roman"/>
          <w:bCs/>
          <w:sz w:val="24"/>
          <w:szCs w:val="24"/>
        </w:rPr>
        <w:t xml:space="preserve"> </w:t>
      </w:r>
      <w:r w:rsidRPr="004B3872">
        <w:rPr>
          <w:rFonts w:ascii="Times New Roman" w:eastAsia="Times New Roman" w:hAnsi="Times New Roman" w:cs="Times New Roman"/>
          <w:color w:val="000000"/>
          <w:sz w:val="24"/>
          <w:szCs w:val="24"/>
        </w:rPr>
        <w:t>sudarė šią Valstybinės žemės nuomos sutartį.</w:t>
      </w:r>
    </w:p>
    <w:p w14:paraId="33B94EA3" w14:textId="3D417E5B" w:rsidR="004B3872" w:rsidRPr="004B3872" w:rsidRDefault="004B3872" w:rsidP="004B3872">
      <w:pPr>
        <w:spacing w:after="0" w:line="240" w:lineRule="auto"/>
        <w:ind w:firstLine="720"/>
        <w:jc w:val="both"/>
        <w:rPr>
          <w:rFonts w:ascii="Times New Roman" w:eastAsia="Times New Roman" w:hAnsi="Times New Roman" w:cs="Times New Roman"/>
          <w:color w:val="000000"/>
          <w:sz w:val="24"/>
          <w:szCs w:val="24"/>
        </w:rPr>
      </w:pPr>
      <w:r w:rsidRPr="004B3872">
        <w:rPr>
          <w:rFonts w:ascii="Times New Roman" w:eastAsia="Times New Roman" w:hAnsi="Times New Roman" w:cs="Times New Roman"/>
          <w:color w:val="000000"/>
          <w:sz w:val="24"/>
          <w:szCs w:val="24"/>
        </w:rPr>
        <w:t xml:space="preserve">1. Nuomotojas išnuomoja, o nuomininkas išsinuomoja </w:t>
      </w:r>
      <w:r w:rsidR="003E3DDF">
        <w:rPr>
          <w:rFonts w:ascii="Times New Roman" w:eastAsia="Times New Roman" w:hAnsi="Times New Roman" w:cs="Times New Roman"/>
          <w:color w:val="000000"/>
          <w:sz w:val="24"/>
          <w:szCs w:val="24"/>
        </w:rPr>
        <w:t>0,0786</w:t>
      </w:r>
      <w:r w:rsidRPr="004B3872">
        <w:rPr>
          <w:rFonts w:ascii="Times New Roman" w:eastAsia="Times New Roman" w:hAnsi="Times New Roman" w:cs="Times New Roman"/>
          <w:color w:val="000000"/>
          <w:sz w:val="24"/>
          <w:szCs w:val="24"/>
        </w:rPr>
        <w:t xml:space="preserve"> ha ploto žemės sklypo, kadastro Nr. </w:t>
      </w:r>
      <w:r w:rsidR="003E3DDF">
        <w:rPr>
          <w:rFonts w:ascii="Times New Roman" w:eastAsia="Times New Roman" w:hAnsi="Times New Roman" w:cs="Times New Roman"/>
          <w:color w:val="000000"/>
          <w:sz w:val="24"/>
          <w:szCs w:val="24"/>
        </w:rPr>
        <w:t>2101/0003:750</w:t>
      </w:r>
      <w:r w:rsidRPr="004B3872">
        <w:rPr>
          <w:rFonts w:ascii="Times New Roman" w:eastAsia="Times New Roman" w:hAnsi="Times New Roman" w:cs="Times New Roman"/>
          <w:color w:val="000000"/>
          <w:sz w:val="24"/>
          <w:szCs w:val="24"/>
        </w:rPr>
        <w:t xml:space="preserve">, unikalus Nr. </w:t>
      </w:r>
      <w:r w:rsidR="003E3DDF">
        <w:rPr>
          <w:rFonts w:ascii="Times New Roman" w:eastAsia="Times New Roman" w:hAnsi="Times New Roman" w:cs="Times New Roman"/>
          <w:color w:val="000000"/>
          <w:sz w:val="24"/>
          <w:szCs w:val="24"/>
        </w:rPr>
        <w:t>4400-2062-3265</w:t>
      </w:r>
      <w:r w:rsidRPr="004B3872">
        <w:rPr>
          <w:rFonts w:ascii="Times New Roman" w:eastAsia="Times New Roman" w:hAnsi="Times New Roman" w:cs="Times New Roman"/>
          <w:color w:val="000000"/>
          <w:sz w:val="24"/>
          <w:szCs w:val="24"/>
        </w:rPr>
        <w:t xml:space="preserve">, esančio </w:t>
      </w:r>
      <w:r w:rsidR="003E3DDF">
        <w:rPr>
          <w:rFonts w:ascii="Times New Roman" w:eastAsia="Times New Roman" w:hAnsi="Times New Roman" w:cs="Times New Roman"/>
          <w:color w:val="000000"/>
          <w:sz w:val="24"/>
          <w:szCs w:val="24"/>
        </w:rPr>
        <w:t>Turgaus a. 14</w:t>
      </w:r>
      <w:r w:rsidRPr="004B3872">
        <w:rPr>
          <w:rFonts w:ascii="Times New Roman" w:eastAsia="Times New Roman" w:hAnsi="Times New Roman" w:cs="Times New Roman"/>
          <w:color w:val="000000"/>
          <w:sz w:val="24"/>
          <w:szCs w:val="24"/>
        </w:rPr>
        <w:t xml:space="preserve">, Klaipėdoje, dalį, kurios plotas </w:t>
      </w:r>
      <w:r w:rsidR="0037418E">
        <w:rPr>
          <w:rFonts w:ascii="Times New Roman" w:eastAsia="Times New Roman" w:hAnsi="Times New Roman" w:cs="Times New Roman"/>
          <w:color w:val="000000"/>
          <w:sz w:val="24"/>
          <w:szCs w:val="24"/>
        </w:rPr>
        <w:t xml:space="preserve">– </w:t>
      </w:r>
      <w:r w:rsidRPr="004B3872">
        <w:rPr>
          <w:rFonts w:ascii="Times New Roman" w:eastAsia="Times New Roman" w:hAnsi="Times New Roman" w:cs="Times New Roman"/>
          <w:color w:val="000000"/>
          <w:sz w:val="24"/>
          <w:szCs w:val="24"/>
        </w:rPr>
        <w:t>0,</w:t>
      </w:r>
      <w:r w:rsidR="003E3DDF">
        <w:rPr>
          <w:rFonts w:ascii="Times New Roman" w:eastAsia="Times New Roman" w:hAnsi="Times New Roman" w:cs="Times New Roman"/>
          <w:color w:val="000000"/>
          <w:sz w:val="24"/>
          <w:szCs w:val="24"/>
        </w:rPr>
        <w:t>0049</w:t>
      </w:r>
      <w:r w:rsidRPr="004B3872">
        <w:rPr>
          <w:rFonts w:ascii="Times New Roman" w:eastAsia="Times New Roman" w:hAnsi="Times New Roman" w:cs="Times New Roman"/>
          <w:color w:val="000000"/>
          <w:sz w:val="24"/>
          <w:szCs w:val="24"/>
        </w:rPr>
        <w:t xml:space="preserve"> ha.</w:t>
      </w:r>
    </w:p>
    <w:p w14:paraId="670A84DA" w14:textId="41951821" w:rsidR="004B3872" w:rsidRPr="004B3872" w:rsidRDefault="004B3872" w:rsidP="004B3872">
      <w:pPr>
        <w:spacing w:after="0" w:line="240" w:lineRule="auto"/>
        <w:ind w:firstLine="720"/>
        <w:jc w:val="both"/>
        <w:rPr>
          <w:rFonts w:ascii="Times New Roman" w:eastAsia="Times New Roman" w:hAnsi="Times New Roman" w:cs="Times New Roman"/>
          <w:i/>
          <w:color w:val="000000"/>
          <w:sz w:val="24"/>
          <w:szCs w:val="24"/>
        </w:rPr>
      </w:pPr>
      <w:r w:rsidRPr="004B3872">
        <w:rPr>
          <w:rFonts w:ascii="Times New Roman" w:eastAsia="Times New Roman" w:hAnsi="Times New Roman" w:cs="Times New Roman"/>
          <w:sz w:val="24"/>
          <w:szCs w:val="24"/>
        </w:rPr>
        <w:t xml:space="preserve">2. Žemės sklypas išnuomojamas devyniasdešimt devynerių (99) metų laikotarpiui, skaičiuojant nuo šios sutarties sudarymo dienos (vadovaujantis Naudojamų kitos paskirties valstybinės žemės sklypų pardavimo ir nuomos taisyklių, patvirtintų Lietuvos Respublikos Vyriausybės 1999 m. kovo 9 d. nutarimu Nr. 260 ,,Dėl naudojamų kitos paskirties valstybinės žemės sklypų pardavimo ir nuomos“, 30.5 papunkčiu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803CDE">
        <w:rPr>
          <w:rFonts w:ascii="Times New Roman" w:eastAsia="Times New Roman" w:hAnsi="Times New Roman" w:cs="Times New Roman"/>
          <w:sz w:val="24"/>
          <w:szCs w:val="24"/>
        </w:rPr>
        <w:t>1</w:t>
      </w:r>
      <w:r w:rsidRPr="004B3872">
        <w:rPr>
          <w:rFonts w:ascii="Times New Roman" w:eastAsia="Times New Roman" w:hAnsi="Times New Roman" w:cs="Times New Roman"/>
          <w:sz w:val="24"/>
          <w:szCs w:val="24"/>
        </w:rPr>
        <w:t>.</w:t>
      </w:r>
      <w:r w:rsidR="00803CDE">
        <w:rPr>
          <w:rFonts w:ascii="Times New Roman" w:eastAsia="Times New Roman" w:hAnsi="Times New Roman" w:cs="Times New Roman"/>
          <w:sz w:val="24"/>
          <w:szCs w:val="24"/>
        </w:rPr>
        <w:t>1</w:t>
      </w:r>
      <w:r w:rsidR="002B7995">
        <w:rPr>
          <w:rFonts w:ascii="Times New Roman" w:eastAsia="Times New Roman" w:hAnsi="Times New Roman" w:cs="Times New Roman"/>
          <w:sz w:val="24"/>
          <w:szCs w:val="24"/>
        </w:rPr>
        <w:t> </w:t>
      </w:r>
      <w:r w:rsidRPr="004B3872">
        <w:rPr>
          <w:rFonts w:ascii="Times New Roman" w:eastAsia="Times New Roman" w:hAnsi="Times New Roman" w:cs="Times New Roman"/>
          <w:sz w:val="24"/>
          <w:szCs w:val="24"/>
        </w:rPr>
        <w:t>papunkčiu).</w:t>
      </w:r>
    </w:p>
    <w:p w14:paraId="19977D88" w14:textId="7F5ECF09" w:rsidR="004B3872" w:rsidRPr="004B3872" w:rsidRDefault="004B3872" w:rsidP="004B3872">
      <w:pPr>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3. Išnuomojamo žemės sklypo pagrindinė naudojimo paskirtis, naudojimo būdas – kita, </w:t>
      </w:r>
      <w:r w:rsidR="00803CDE">
        <w:rPr>
          <w:rFonts w:ascii="Times New Roman" w:eastAsia="Times New Roman" w:hAnsi="Times New Roman" w:cs="Times New Roman"/>
          <w:sz w:val="24"/>
          <w:szCs w:val="24"/>
        </w:rPr>
        <w:t>komercinės paskirties objektų teritorijos, daugiabučių gyvenamųjų pastatų ir bendrabučių teritorijos</w:t>
      </w:r>
      <w:r w:rsidRPr="004B3872">
        <w:rPr>
          <w:rFonts w:ascii="Times New Roman" w:eastAsia="Times New Roman" w:hAnsi="Times New Roman" w:cs="Times New Roman"/>
          <w:sz w:val="24"/>
          <w:szCs w:val="24"/>
        </w:rPr>
        <w:t>.</w:t>
      </w:r>
    </w:p>
    <w:p w14:paraId="63B7982E" w14:textId="77777777" w:rsidR="004B3872" w:rsidRPr="004B3872" w:rsidRDefault="004B3872" w:rsidP="004B3872">
      <w:pPr>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4. </w:t>
      </w:r>
      <w:r w:rsidRPr="004B3872">
        <w:rPr>
          <w:rFonts w:ascii="Times New Roman" w:hAnsi="Times New Roman" w:cs="Times New Roman"/>
          <w:sz w:val="24"/>
          <w:szCs w:val="24"/>
          <w:lang w:eastAsia="lt-LT"/>
        </w:rPr>
        <w:t xml:space="preserve">Galimybė keisti žemės sklypo pagrindinę žemės naudojimo paskirtį </w:t>
      </w:r>
      <w:r w:rsidRPr="004B3872">
        <w:rPr>
          <w:rFonts w:ascii="Times New Roman" w:hAnsi="Times New Roman" w:cs="Times New Roman"/>
          <w:color w:val="000000" w:themeColor="text1"/>
          <w:sz w:val="24"/>
          <w:szCs w:val="24"/>
        </w:rPr>
        <w:t xml:space="preserve">ir (ar) </w:t>
      </w:r>
      <w:r w:rsidRPr="004B3872">
        <w:rPr>
          <w:rFonts w:ascii="Times New Roman" w:hAnsi="Times New Roman" w:cs="Times New Roman"/>
          <w:sz w:val="24"/>
          <w:szCs w:val="24"/>
          <w:lang w:eastAsia="lt-LT"/>
        </w:rPr>
        <w:t>naudojimo būdą,</w:t>
      </w:r>
      <w:r w:rsidRPr="004B3872">
        <w:rPr>
          <w:rFonts w:ascii="Times New Roman" w:hAnsi="Times New Roman" w:cs="Times New Roman"/>
          <w:strike/>
          <w:sz w:val="24"/>
          <w:szCs w:val="24"/>
          <w:lang w:eastAsia="lt-LT"/>
        </w:rPr>
        <w:t xml:space="preserve"> </w:t>
      </w:r>
      <w:r w:rsidRPr="004B3872">
        <w:rPr>
          <w:rFonts w:ascii="Times New Roman" w:hAnsi="Times New Roman" w:cs="Times New Roman"/>
          <w:color w:val="000000" w:themeColor="text1"/>
          <w:sz w:val="24"/>
          <w:szCs w:val="24"/>
        </w:rPr>
        <w:t xml:space="preserve">kai pagal galiojančius teritorijų planavimo dokumentus numatyta galimybė išnuomotame valstybinės žemės sklype pakeisti pagrindinę žemės naudojimo paskirtį ir (ar) būdą kita pagrindine žemės naudojimo paskirtimi ir (ar) būdu, pagal </w:t>
      </w:r>
      <w:r w:rsidRPr="004B3872">
        <w:rPr>
          <w:rFonts w:ascii="Times New Roman" w:hAnsi="Times New Roman" w:cs="Times New Roman"/>
          <w:color w:val="000000" w:themeColor="text1"/>
          <w:sz w:val="24"/>
          <w:szCs w:val="24"/>
          <w:lang w:val="af-ZA"/>
        </w:rPr>
        <w:t>galiojančius teritorijų planavimo dokumentų sprendinius</w:t>
      </w:r>
      <w:r w:rsidRPr="004B3872">
        <w:rPr>
          <w:rFonts w:ascii="Times New Roman" w:hAnsi="Times New Roman" w:cs="Times New Roman"/>
          <w:color w:val="000000" w:themeColor="text1"/>
          <w:sz w:val="24"/>
          <w:szCs w:val="24"/>
        </w:rPr>
        <w:t>, Lietuvos Respublikos teisės aktų nustatyta tvarka</w:t>
      </w:r>
      <w:r w:rsidRPr="004B3872">
        <w:rPr>
          <w:rFonts w:ascii="Times New Roman" w:eastAsia="Times New Roman" w:hAnsi="Times New Roman" w:cs="Times New Roman"/>
          <w:sz w:val="24"/>
          <w:szCs w:val="24"/>
        </w:rPr>
        <w:t>.</w:t>
      </w:r>
    </w:p>
    <w:p w14:paraId="15560B62" w14:textId="255C7A08" w:rsidR="004B3872" w:rsidRPr="004B3872" w:rsidRDefault="004B3872" w:rsidP="004B3872">
      <w:pPr>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5. </w:t>
      </w:r>
      <w:r w:rsidRPr="004B3872">
        <w:rPr>
          <w:rFonts w:ascii="Times New Roman" w:hAnsi="Times New Roman" w:cs="Times New Roman"/>
          <w:sz w:val="24"/>
          <w:szCs w:val="24"/>
        </w:rPr>
        <w:t>Išnuomojamoje žemėje esančių žemės savininkui ar kitiems asmenims nuosavybės teise priklausančių statinių ir įrenginių naudojimo sąlygos, kelių tiesimo, vandens telkinių įrengimo ir kitos sąlygos, statinių ir įrenginių naudojimo paskirtis</w:t>
      </w:r>
      <w:r w:rsidR="00722A53">
        <w:rPr>
          <w:rFonts w:ascii="Times New Roman" w:hAnsi="Times New Roman" w:cs="Times New Roman"/>
          <w:sz w:val="24"/>
          <w:szCs w:val="24"/>
        </w:rPr>
        <w:t>,</w:t>
      </w:r>
      <w:r w:rsidRPr="004B3872">
        <w:rPr>
          <w:rFonts w:ascii="Times New Roman" w:hAnsi="Times New Roman" w:cs="Times New Roman"/>
          <w:sz w:val="24"/>
          <w:szCs w:val="24"/>
        </w:rPr>
        <w:t xml:space="preserve"> pasibaigus žemės nuomos terminui</w:t>
      </w:r>
      <w:r w:rsidR="00722A53">
        <w:rPr>
          <w:rFonts w:ascii="Times New Roman" w:hAnsi="Times New Roman" w:cs="Times New Roman"/>
          <w:sz w:val="24"/>
          <w:szCs w:val="24"/>
        </w:rPr>
        <w:t>,</w:t>
      </w:r>
      <w:r w:rsidRPr="004B3872">
        <w:rPr>
          <w:rFonts w:ascii="Times New Roman" w:hAnsi="Times New Roman" w:cs="Times New Roman"/>
          <w:sz w:val="24"/>
          <w:szCs w:val="24"/>
        </w:rPr>
        <w:t xml:space="preserve"> sprendžiama Lietuvos Respublikos įstatymų nustatyta tvarka.</w:t>
      </w:r>
    </w:p>
    <w:p w14:paraId="20FF6CF2" w14:textId="77777777" w:rsidR="004B3872" w:rsidRPr="004B3872" w:rsidRDefault="004B3872" w:rsidP="004B3872">
      <w:pPr>
        <w:spacing w:after="0" w:line="240" w:lineRule="auto"/>
        <w:ind w:firstLine="720"/>
        <w:jc w:val="both"/>
        <w:rPr>
          <w:rFonts w:ascii="Times New Roman" w:eastAsia="Times New Roman" w:hAnsi="Times New Roman" w:cs="Times New Roman"/>
          <w:sz w:val="24"/>
          <w:szCs w:val="24"/>
          <w:lang w:val="en-US"/>
        </w:rPr>
      </w:pPr>
      <w:r w:rsidRPr="004B3872">
        <w:rPr>
          <w:rFonts w:ascii="Times New Roman" w:eastAsia="Times New Roman" w:hAnsi="Times New Roman" w:cs="Times New Roman"/>
          <w:sz w:val="24"/>
          <w:szCs w:val="24"/>
        </w:rPr>
        <w:t xml:space="preserve">6. </w:t>
      </w:r>
      <w:r w:rsidRPr="004B3872">
        <w:rPr>
          <w:rFonts w:ascii="Times New Roman" w:hAnsi="Times New Roman" w:cs="Times New Roman"/>
          <w:color w:val="000000" w:themeColor="text1"/>
          <w:sz w:val="24"/>
          <w:szCs w:val="24"/>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w:t>
      </w:r>
      <w:r w:rsidRPr="004B3872">
        <w:rPr>
          <w:rFonts w:ascii="Times New Roman" w:eastAsia="Times New Roman" w:hAnsi="Times New Roman" w:cs="Times New Roman"/>
          <w:sz w:val="24"/>
          <w:szCs w:val="24"/>
          <w:lang w:val="af-ZA"/>
        </w:rPr>
        <w:t xml:space="preserve">. </w:t>
      </w:r>
    </w:p>
    <w:p w14:paraId="02033830" w14:textId="77777777" w:rsidR="004B3872" w:rsidRPr="004B3872" w:rsidRDefault="004B3872" w:rsidP="004B3872">
      <w:pPr>
        <w:spacing w:after="0" w:line="240" w:lineRule="auto"/>
        <w:ind w:firstLine="720"/>
        <w:jc w:val="both"/>
        <w:rPr>
          <w:rFonts w:ascii="Times New Roman" w:eastAsia="Times New Roman" w:hAnsi="Times New Roman" w:cs="Times New Roman"/>
          <w:sz w:val="24"/>
          <w:szCs w:val="24"/>
          <w:lang w:val="en-US"/>
        </w:rPr>
      </w:pPr>
      <w:bookmarkStart w:id="2" w:name="part_4d7565f9e54345669f8fbc28dc895a68"/>
      <w:bookmarkEnd w:id="2"/>
      <w:r w:rsidRPr="004B3872">
        <w:rPr>
          <w:rFonts w:ascii="Times New Roman" w:eastAsia="Times New Roman" w:hAnsi="Times New Roman" w:cs="Times New Roman"/>
          <w:sz w:val="24"/>
          <w:szCs w:val="24"/>
        </w:rPr>
        <w:t>7. Ž</w:t>
      </w:r>
      <w:r w:rsidRPr="004B3872">
        <w:rPr>
          <w:rFonts w:ascii="Times New Roman" w:eastAsia="Times New Roman" w:hAnsi="Times New Roman" w:cs="Times New Roman"/>
          <w:sz w:val="24"/>
          <w:szCs w:val="24"/>
          <w:lang w:val="af-ZA"/>
        </w:rPr>
        <w:t>emės sklypo nuomininkas galimybę statyti ir (ar) rekonstruoti statinius ar įrenginius įgyja tik sumokėjęs į valstybės ir savivaldybės, kurios teritorijoje yra žemės sklypas, biudžetus nurodytą Lietuvos Respublikos žemės įstatymo 10 straipsnio 3 ir 4 dalyse atlyginimą už galimybę statyti naujus statinius ar įrenginius (ar) rekonstruoti esamus statinius į valstybės biudžetą ir savivaldybės, kurios teritorijoje yra žemės sklypas, biudžetą, išskyrus šio straipsnio 7 dalyje nurodytus atvejus.</w:t>
      </w:r>
    </w:p>
    <w:p w14:paraId="508F4CB9" w14:textId="77777777" w:rsidR="004B3872" w:rsidRPr="004B3872" w:rsidRDefault="004B3872" w:rsidP="004B3872">
      <w:pPr>
        <w:spacing w:after="0" w:line="240" w:lineRule="auto"/>
        <w:ind w:firstLine="720"/>
        <w:jc w:val="both"/>
        <w:rPr>
          <w:rFonts w:ascii="Times New Roman" w:eastAsia="Times New Roman" w:hAnsi="Times New Roman" w:cs="Times New Roman"/>
          <w:sz w:val="24"/>
          <w:szCs w:val="24"/>
          <w:lang w:val="en-US"/>
        </w:rPr>
      </w:pPr>
      <w:r w:rsidRPr="004B3872">
        <w:rPr>
          <w:rFonts w:ascii="Times New Roman" w:eastAsia="Times New Roman" w:hAnsi="Times New Roman" w:cs="Times New Roman"/>
          <w:sz w:val="24"/>
          <w:szCs w:val="24"/>
        </w:rPr>
        <w:lastRenderedPageBreak/>
        <w:t>8. Išnuomojamoje žemėje esančių požeminio ir paviršinio vandens, naudingųjų iškasenų (išskyrus gintarą, naftą, dujas ir kvarcinį smėlį) naudojimo sąlygos – nėra.</w:t>
      </w:r>
    </w:p>
    <w:p w14:paraId="247F3365" w14:textId="6B6A475C" w:rsidR="004B3872" w:rsidRPr="004B3872" w:rsidRDefault="004B3872" w:rsidP="004B3872">
      <w:pPr>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9. Specialiosios žemės naudojimo sąlygos </w:t>
      </w:r>
      <w:r w:rsidRPr="004B3872">
        <w:rPr>
          <w:rFonts w:ascii="Times New Roman" w:hAnsi="Times New Roman" w:cs="Times New Roman"/>
          <w:sz w:val="24"/>
          <w:szCs w:val="24"/>
        </w:rPr>
        <w:t xml:space="preserve">nurodytos Nekilnojamojo turto registro duomenų bazės išrašo skiltyse „Žymos“ ir duomenys apie įregistruotas teritorijas, kuriose taikomos specialiosios žemės naudojimo sąlygos: </w:t>
      </w:r>
      <w:r w:rsidR="00803CDE">
        <w:rPr>
          <w:rFonts w:ascii="Times New Roman" w:eastAsia="Times New Roman" w:hAnsi="Times New Roman" w:cs="Times New Roman"/>
          <w:noProof/>
          <w:sz w:val="24"/>
          <w:szCs w:val="24"/>
        </w:rPr>
        <w:t>0,0130 ha</w:t>
      </w:r>
      <w:r w:rsidRPr="004B3872">
        <w:rPr>
          <w:rFonts w:ascii="Times New Roman" w:eastAsia="Times New Roman" w:hAnsi="Times New Roman" w:cs="Times New Roman"/>
          <w:noProof/>
          <w:sz w:val="24"/>
          <w:szCs w:val="24"/>
        </w:rPr>
        <w:t xml:space="preserve"> vandens tiekimo ir nuotekų, paviršinių nuotekų tvarkymo infrastruktūros apsaugos zonos (III skyrius, dešimtasis skirsnis), </w:t>
      </w:r>
      <w:r w:rsidR="009A38E8">
        <w:rPr>
          <w:rFonts w:ascii="Times New Roman" w:eastAsia="Times New Roman" w:hAnsi="Times New Roman" w:cs="Times New Roman"/>
          <w:noProof/>
          <w:sz w:val="24"/>
          <w:szCs w:val="24"/>
        </w:rPr>
        <w:t>0,0786 ha kultūros paveldo objektų ir vietovių teritorijos, jų apsaugos zonos (V skyrius, pirmasis skirsnis),0,0295 ha šilumos perdavimo tinklų apsaugos zonos (III skyrius, dvyliktasis skirsnis),</w:t>
      </w:r>
      <w:r w:rsidRPr="004B3872">
        <w:rPr>
          <w:rFonts w:ascii="Times New Roman" w:eastAsia="Times New Roman" w:hAnsi="Times New Roman" w:cs="Times New Roman"/>
          <w:noProof/>
          <w:sz w:val="24"/>
          <w:szCs w:val="24"/>
        </w:rPr>
        <w:t xml:space="preserve"> </w:t>
      </w:r>
      <w:r w:rsidR="009A38E8">
        <w:rPr>
          <w:rFonts w:ascii="Times New Roman" w:eastAsia="Times New Roman" w:hAnsi="Times New Roman" w:cs="Times New Roman"/>
          <w:noProof/>
          <w:sz w:val="24"/>
          <w:szCs w:val="24"/>
        </w:rPr>
        <w:t>0,0082 ha</w:t>
      </w:r>
      <w:r w:rsidRPr="004B3872">
        <w:rPr>
          <w:rFonts w:ascii="Times New Roman" w:eastAsia="Times New Roman" w:hAnsi="Times New Roman" w:cs="Times New Roman"/>
          <w:noProof/>
          <w:sz w:val="24"/>
          <w:szCs w:val="24"/>
        </w:rPr>
        <w:t xml:space="preserve"> elektros tinklų apsaugos zonos (III skyrius ketvirtasis skirsnis), </w:t>
      </w:r>
      <w:r w:rsidR="009A38E8">
        <w:rPr>
          <w:rFonts w:ascii="Times New Roman" w:eastAsia="Times New Roman" w:hAnsi="Times New Roman" w:cs="Times New Roman"/>
          <w:noProof/>
          <w:sz w:val="24"/>
          <w:szCs w:val="24"/>
        </w:rPr>
        <w:t>13</w:t>
      </w:r>
      <w:r w:rsidRPr="004B3872">
        <w:rPr>
          <w:rFonts w:ascii="Times New Roman" w:eastAsia="Times New Roman" w:hAnsi="Times New Roman" w:cs="Times New Roman"/>
          <w:noProof/>
          <w:sz w:val="24"/>
          <w:szCs w:val="24"/>
        </w:rPr>
        <w:t xml:space="preserve"> kv. m elektroninių ryšių tinklų elektroninių ryšių infrastruktūros apsaugos zonos (III skyrius, vienuoliktasis skirsnis), </w:t>
      </w:r>
      <w:r w:rsidR="009A38E8">
        <w:rPr>
          <w:rFonts w:ascii="Times New Roman" w:eastAsia="Times New Roman" w:hAnsi="Times New Roman" w:cs="Times New Roman"/>
          <w:noProof/>
          <w:sz w:val="24"/>
          <w:szCs w:val="24"/>
        </w:rPr>
        <w:t>64</w:t>
      </w:r>
      <w:r w:rsidRPr="004B3872">
        <w:rPr>
          <w:rFonts w:ascii="Times New Roman" w:eastAsia="Times New Roman" w:hAnsi="Times New Roman" w:cs="Times New Roman"/>
          <w:noProof/>
          <w:sz w:val="24"/>
          <w:szCs w:val="24"/>
        </w:rPr>
        <w:t xml:space="preserve"> kv. m elektros tinklų apsaugos zonos (III skyrius, ketvirtasis skirsnis), </w:t>
      </w:r>
      <w:r w:rsidR="009A38E8">
        <w:rPr>
          <w:rFonts w:ascii="Times New Roman" w:eastAsia="Times New Roman" w:hAnsi="Times New Roman" w:cs="Times New Roman"/>
          <w:noProof/>
          <w:sz w:val="24"/>
          <w:szCs w:val="24"/>
        </w:rPr>
        <w:t>57</w:t>
      </w:r>
      <w:r w:rsidR="009A38E8" w:rsidRPr="004B3872">
        <w:rPr>
          <w:rFonts w:ascii="Times New Roman" w:eastAsia="Times New Roman" w:hAnsi="Times New Roman" w:cs="Times New Roman"/>
          <w:noProof/>
          <w:sz w:val="24"/>
          <w:szCs w:val="24"/>
        </w:rPr>
        <w:t xml:space="preserve"> kv. m elektros tinklų apsaugos zonos (III skyrius, ketvirtasis skirsnis)</w:t>
      </w:r>
      <w:r w:rsidR="009A38E8">
        <w:rPr>
          <w:rFonts w:ascii="Times New Roman" w:eastAsia="Times New Roman" w:hAnsi="Times New Roman" w:cs="Times New Roman"/>
          <w:noProof/>
          <w:sz w:val="24"/>
          <w:szCs w:val="24"/>
        </w:rPr>
        <w:t>.</w:t>
      </w:r>
    </w:p>
    <w:p w14:paraId="3EE38089" w14:textId="77777777" w:rsidR="004B3872" w:rsidRPr="004B3872" w:rsidRDefault="004B3872" w:rsidP="004B3872">
      <w:pPr>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10. Kiti teisės aktuose nustatyti žemės naudojimo apribojimai: laikytis Žemės įstatyme nustatytų žemės nuomininko pareigų;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38C6CF40" w14:textId="77777777" w:rsidR="004B3872" w:rsidRPr="004B3872" w:rsidRDefault="004B3872" w:rsidP="004B387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11. Žemės servitutai ir kitos daiktinės teisės:</w:t>
      </w:r>
    </w:p>
    <w:p w14:paraId="3E09AF07" w14:textId="65C91C73" w:rsidR="004B3872" w:rsidRPr="004B3872" w:rsidRDefault="004B3872" w:rsidP="004B38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11.1. </w:t>
      </w:r>
      <w:r w:rsidR="009A38E8">
        <w:rPr>
          <w:rFonts w:ascii="Times New Roman" w:eastAsia="Times New Roman" w:hAnsi="Times New Roman" w:cs="Times New Roman"/>
          <w:sz w:val="24"/>
          <w:szCs w:val="24"/>
        </w:rPr>
        <w:t xml:space="preserve">kelio servitutas – teisė važiuoti transporto priemonėmis, naudotis pėsčiųjų taku, varyti galvijus (tarnaujantis), plotas </w:t>
      </w:r>
      <w:r w:rsidR="00BB17C4">
        <w:rPr>
          <w:rFonts w:ascii="Times New Roman" w:eastAsia="Times New Roman" w:hAnsi="Times New Roman" w:cs="Times New Roman"/>
          <w:sz w:val="24"/>
          <w:szCs w:val="24"/>
        </w:rPr>
        <w:t xml:space="preserve">– </w:t>
      </w:r>
      <w:r w:rsidR="00207539">
        <w:rPr>
          <w:rFonts w:ascii="Times New Roman" w:eastAsia="Times New Roman" w:hAnsi="Times New Roman" w:cs="Times New Roman"/>
          <w:sz w:val="24"/>
          <w:szCs w:val="24"/>
        </w:rPr>
        <w:t>0,0089 ha;</w:t>
      </w:r>
    </w:p>
    <w:p w14:paraId="148C8526" w14:textId="39163F6F" w:rsidR="004B3872" w:rsidRPr="004B3872" w:rsidRDefault="004B3872" w:rsidP="004B3872">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sidRPr="004B3872">
        <w:rPr>
          <w:rFonts w:ascii="Times New Roman" w:eastAsia="Times New Roman" w:hAnsi="Times New Roman" w:cs="Times New Roman"/>
          <w:spacing w:val="-2"/>
          <w:sz w:val="24"/>
          <w:szCs w:val="24"/>
        </w:rPr>
        <w:t xml:space="preserve">11.2. </w:t>
      </w:r>
      <w:r w:rsidRPr="004B3872">
        <w:rPr>
          <w:rFonts w:ascii="Times New Roman" w:eastAsia="Times New Roman" w:hAnsi="Times New Roman" w:cs="Times New Roman"/>
          <w:sz w:val="24"/>
          <w:szCs w:val="24"/>
        </w:rPr>
        <w:t xml:space="preserve">servitutas – teisė tiesti požemines, antžemines komunikacijas (tarnaujantis) </w:t>
      </w:r>
      <w:r w:rsidR="009A38E8">
        <w:rPr>
          <w:rFonts w:ascii="Times New Roman" w:eastAsia="Times New Roman" w:hAnsi="Times New Roman" w:cs="Times New Roman"/>
          <w:sz w:val="24"/>
          <w:szCs w:val="24"/>
        </w:rPr>
        <w:t>–</w:t>
      </w:r>
      <w:r w:rsidRPr="004B3872">
        <w:rPr>
          <w:rFonts w:ascii="Times New Roman" w:eastAsia="Times New Roman" w:hAnsi="Times New Roman" w:cs="Times New Roman"/>
          <w:sz w:val="24"/>
          <w:szCs w:val="24"/>
        </w:rPr>
        <w:t xml:space="preserve"> </w:t>
      </w:r>
      <w:r w:rsidR="009A38E8">
        <w:rPr>
          <w:rFonts w:ascii="Times New Roman" w:eastAsia="Times New Roman" w:hAnsi="Times New Roman" w:cs="Times New Roman"/>
          <w:sz w:val="24"/>
          <w:szCs w:val="24"/>
        </w:rPr>
        <w:t>89 kv. m;</w:t>
      </w:r>
    </w:p>
    <w:p w14:paraId="6DDCC1F7" w14:textId="40DFB59A" w:rsidR="004B3872" w:rsidRDefault="004B3872" w:rsidP="004B3872">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sidRPr="004B3872">
        <w:rPr>
          <w:rFonts w:ascii="Times New Roman" w:eastAsia="Times New Roman" w:hAnsi="Times New Roman" w:cs="Times New Roman"/>
          <w:spacing w:val="-2"/>
          <w:sz w:val="24"/>
          <w:szCs w:val="24"/>
        </w:rPr>
        <w:t xml:space="preserve">11.3. servitutas – teisė aptarnauti požemines, antžemines komunikacijas (tarnaujantis) </w:t>
      </w:r>
      <w:r w:rsidR="009A38E8">
        <w:rPr>
          <w:rFonts w:ascii="Times New Roman" w:eastAsia="Times New Roman" w:hAnsi="Times New Roman" w:cs="Times New Roman"/>
          <w:spacing w:val="-2"/>
          <w:sz w:val="24"/>
          <w:szCs w:val="24"/>
        </w:rPr>
        <w:t>–</w:t>
      </w:r>
      <w:r w:rsidRPr="004B3872">
        <w:rPr>
          <w:rFonts w:ascii="Times New Roman" w:eastAsia="Times New Roman" w:hAnsi="Times New Roman" w:cs="Times New Roman"/>
          <w:spacing w:val="-2"/>
          <w:sz w:val="24"/>
          <w:szCs w:val="24"/>
        </w:rPr>
        <w:t xml:space="preserve"> </w:t>
      </w:r>
      <w:r w:rsidR="009A38E8">
        <w:rPr>
          <w:rFonts w:ascii="Times New Roman" w:eastAsia="Times New Roman" w:hAnsi="Times New Roman" w:cs="Times New Roman"/>
          <w:spacing w:val="-2"/>
          <w:sz w:val="24"/>
          <w:szCs w:val="24"/>
        </w:rPr>
        <w:t>89</w:t>
      </w:r>
      <w:r w:rsidR="00BB17C4">
        <w:rPr>
          <w:rFonts w:ascii="Times New Roman" w:eastAsia="Times New Roman" w:hAnsi="Times New Roman" w:cs="Times New Roman"/>
          <w:spacing w:val="-2"/>
          <w:sz w:val="24"/>
          <w:szCs w:val="24"/>
        </w:rPr>
        <w:t> </w:t>
      </w:r>
      <w:r w:rsidR="009A38E8">
        <w:rPr>
          <w:rFonts w:ascii="Times New Roman" w:eastAsia="Times New Roman" w:hAnsi="Times New Roman" w:cs="Times New Roman"/>
          <w:spacing w:val="-2"/>
          <w:sz w:val="24"/>
          <w:szCs w:val="24"/>
        </w:rPr>
        <w:t>kv.</w:t>
      </w:r>
      <w:r w:rsidR="00BB17C4">
        <w:rPr>
          <w:rFonts w:ascii="Times New Roman" w:eastAsia="Times New Roman" w:hAnsi="Times New Roman" w:cs="Times New Roman"/>
          <w:spacing w:val="-2"/>
          <w:sz w:val="24"/>
          <w:szCs w:val="24"/>
        </w:rPr>
        <w:t> </w:t>
      </w:r>
      <w:r w:rsidR="009A38E8">
        <w:rPr>
          <w:rFonts w:ascii="Times New Roman" w:eastAsia="Times New Roman" w:hAnsi="Times New Roman" w:cs="Times New Roman"/>
          <w:spacing w:val="-2"/>
          <w:sz w:val="24"/>
          <w:szCs w:val="24"/>
        </w:rPr>
        <w:t>m</w:t>
      </w:r>
      <w:r w:rsidR="00207539">
        <w:rPr>
          <w:rFonts w:ascii="Times New Roman" w:eastAsia="Times New Roman" w:hAnsi="Times New Roman" w:cs="Times New Roman"/>
          <w:spacing w:val="-2"/>
          <w:sz w:val="24"/>
          <w:szCs w:val="24"/>
        </w:rPr>
        <w:t>;</w:t>
      </w:r>
    </w:p>
    <w:p w14:paraId="67062E9A" w14:textId="744AEAF1" w:rsidR="00207539" w:rsidRPr="004B3872" w:rsidRDefault="00207539" w:rsidP="004B3872">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11.4. kiti servitutai (tarnaujantis)</w:t>
      </w:r>
      <w:r w:rsidR="00BB17C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BB17C4">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 xml:space="preserve">eisė naudotis sklypo dalimi aptarnaujant  bei remontuojant pastatus Turgaus a. 12, plotas </w:t>
      </w:r>
      <w:r w:rsidR="00BB17C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0,0089 ha.</w:t>
      </w:r>
    </w:p>
    <w:p w14:paraId="490A25A7" w14:textId="4907B281" w:rsidR="004B3872" w:rsidRPr="004B3872" w:rsidRDefault="004B3872" w:rsidP="004B3872">
      <w:pPr>
        <w:tabs>
          <w:tab w:val="left" w:pos="709"/>
        </w:tabs>
        <w:spacing w:after="0" w:line="240" w:lineRule="auto"/>
        <w:ind w:firstLine="709"/>
        <w:jc w:val="both"/>
        <w:rPr>
          <w:rFonts w:ascii="Times New Roman" w:eastAsia="Times New Roman" w:hAnsi="Times New Roman" w:cs="Times New Roman"/>
          <w:sz w:val="24"/>
          <w:szCs w:val="24"/>
        </w:rPr>
      </w:pPr>
      <w:r w:rsidRPr="004B3872">
        <w:rPr>
          <w:rFonts w:ascii="Times New Roman" w:eastAsia="Times New Roman" w:hAnsi="Times New Roman" w:cs="Times New Roman"/>
          <w:color w:val="000000"/>
          <w:sz w:val="24"/>
          <w:szCs w:val="24"/>
        </w:rPr>
        <w:t>12</w:t>
      </w:r>
      <w:r w:rsidRPr="004B3872">
        <w:rPr>
          <w:rFonts w:ascii="Times New Roman" w:eastAsia="Times New Roman" w:hAnsi="Times New Roman" w:cs="Times New Roman"/>
          <w:sz w:val="24"/>
          <w:szCs w:val="24"/>
        </w:rPr>
        <w:t xml:space="preserve">. Žemės sklypo dalies, kurios plotas </w:t>
      </w:r>
      <w:r w:rsidR="00BB17C4">
        <w:rPr>
          <w:rFonts w:ascii="Times New Roman" w:eastAsia="Times New Roman" w:hAnsi="Times New Roman" w:cs="Times New Roman"/>
          <w:sz w:val="24"/>
          <w:szCs w:val="24"/>
        </w:rPr>
        <w:t xml:space="preserve">– </w:t>
      </w:r>
      <w:r w:rsidRPr="004B3872">
        <w:rPr>
          <w:rFonts w:ascii="Times New Roman" w:eastAsia="Times New Roman" w:hAnsi="Times New Roman" w:cs="Times New Roman"/>
          <w:sz w:val="24"/>
          <w:szCs w:val="24"/>
        </w:rPr>
        <w:t>0,</w:t>
      </w:r>
      <w:r w:rsidR="00207539">
        <w:rPr>
          <w:rFonts w:ascii="Times New Roman" w:eastAsia="Times New Roman" w:hAnsi="Times New Roman" w:cs="Times New Roman"/>
          <w:sz w:val="24"/>
          <w:szCs w:val="24"/>
        </w:rPr>
        <w:t>0049</w:t>
      </w:r>
      <w:r w:rsidRPr="004B3872">
        <w:rPr>
          <w:rFonts w:ascii="Times New Roman" w:eastAsia="Times New Roman" w:hAnsi="Times New Roman" w:cs="Times New Roman"/>
          <w:sz w:val="24"/>
          <w:szCs w:val="24"/>
        </w:rPr>
        <w:t xml:space="preserve"> ha, vertė – </w:t>
      </w:r>
      <w:r w:rsidR="00207539">
        <w:rPr>
          <w:rFonts w:ascii="Times New Roman" w:eastAsia="Times New Roman" w:hAnsi="Times New Roman" w:cs="Times New Roman"/>
          <w:sz w:val="24"/>
          <w:szCs w:val="24"/>
        </w:rPr>
        <w:t>12 717,56</w:t>
      </w:r>
      <w:r w:rsidRPr="004B3872">
        <w:rPr>
          <w:rFonts w:ascii="Times New Roman" w:eastAsia="Times New Roman" w:hAnsi="Times New Roman" w:cs="Times New Roman"/>
          <w:sz w:val="24"/>
          <w:szCs w:val="24"/>
        </w:rPr>
        <w:t xml:space="preserve"> </w:t>
      </w:r>
      <w:r w:rsidRPr="004B3872">
        <w:rPr>
          <w:rFonts w:ascii="Times New Roman" w:eastAsia="Times New Roman" w:hAnsi="Times New Roman" w:cs="Times New Roman"/>
          <w:sz w:val="24"/>
          <w:szCs w:val="24"/>
          <w:lang w:val="en-GB"/>
        </w:rPr>
        <w:t>E</w:t>
      </w:r>
      <w:proofErr w:type="spellStart"/>
      <w:r w:rsidRPr="004B3872">
        <w:rPr>
          <w:rFonts w:ascii="Times New Roman" w:eastAsia="Times New Roman" w:hAnsi="Times New Roman" w:cs="Times New Roman"/>
          <w:sz w:val="24"/>
          <w:szCs w:val="24"/>
        </w:rPr>
        <w:t>ur</w:t>
      </w:r>
      <w:proofErr w:type="spellEnd"/>
      <w:r w:rsidRPr="004B3872">
        <w:rPr>
          <w:rFonts w:ascii="Times New Roman" w:eastAsia="Times New Roman" w:hAnsi="Times New Roman" w:cs="Times New Roman"/>
          <w:sz w:val="24"/>
          <w:szCs w:val="24"/>
        </w:rPr>
        <w:t xml:space="preserve"> (</w:t>
      </w:r>
      <w:r w:rsidR="00207539">
        <w:rPr>
          <w:rFonts w:ascii="Times New Roman" w:eastAsia="Times New Roman" w:hAnsi="Times New Roman" w:cs="Times New Roman"/>
          <w:sz w:val="24"/>
          <w:szCs w:val="24"/>
        </w:rPr>
        <w:t>dvylika tūkstančių septyni šimtai septyniolika eurų 56</w:t>
      </w:r>
      <w:r w:rsidRPr="004B3872">
        <w:rPr>
          <w:rFonts w:ascii="Times New Roman" w:eastAsia="Times New Roman" w:hAnsi="Times New Roman" w:cs="Times New Roman"/>
          <w:sz w:val="24"/>
          <w:szCs w:val="24"/>
        </w:rPr>
        <w:t xml:space="preserve"> ct).</w:t>
      </w:r>
    </w:p>
    <w:p w14:paraId="25535A80" w14:textId="77777777" w:rsidR="004B3872" w:rsidRPr="004B3872" w:rsidRDefault="004B3872" w:rsidP="004B387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Nuomotojas turi teisę kas 3 metus perskaičiuoti išnuomoto be aukciono žemės sklypo vertę, nuo kurios mokamas žemės nuomos mokestis. </w:t>
      </w:r>
      <w:r w:rsidRPr="004B3872">
        <w:rPr>
          <w:rFonts w:ascii="Times New Roman" w:hAnsi="Times New Roman" w:cs="Times New Roman"/>
          <w:sz w:val="24"/>
          <w:szCs w:val="24"/>
          <w:lang w:eastAsia="lt-LT"/>
        </w:rPr>
        <w:t>Išnuomojamo naudojamo žemės sklypo vertė apskaičiuojama pagal einamųjų metų sausio 1 d. taikytus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w:t>
      </w:r>
    </w:p>
    <w:p w14:paraId="09C3AA62" w14:textId="2160CE37" w:rsidR="004B3872" w:rsidRPr="004B3872" w:rsidRDefault="004B3872" w:rsidP="004B387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 xml:space="preserve">13. Nuomininkas žemės nuomos mokestį moka pagal Klaipėdos miesto savivaldybės tarybos patvirtintą tarifą nuo </w:t>
      </w:r>
      <w:r w:rsidR="006537F4">
        <w:rPr>
          <w:rFonts w:ascii="Times New Roman" w:eastAsia="Times New Roman" w:hAnsi="Times New Roman" w:cs="Times New Roman"/>
          <w:sz w:val="24"/>
          <w:szCs w:val="24"/>
        </w:rPr>
        <w:t>V</w:t>
      </w:r>
      <w:r w:rsidRPr="004B3872">
        <w:rPr>
          <w:rFonts w:ascii="Times New Roman" w:eastAsia="Times New Roman" w:hAnsi="Times New Roman" w:cs="Times New Roman"/>
          <w:sz w:val="24"/>
          <w:szCs w:val="24"/>
        </w:rPr>
        <w:t>alstybinės žemės nuomos sutartyje nurodytos vertės.</w:t>
      </w:r>
    </w:p>
    <w:p w14:paraId="326C28D3" w14:textId="77777777" w:rsidR="004B3872" w:rsidRPr="004B3872" w:rsidRDefault="004B3872" w:rsidP="004B387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B3872">
        <w:rPr>
          <w:rFonts w:ascii="Times New Roman" w:eastAsia="Times New Roman" w:hAnsi="Times New Roman" w:cs="Times New Roman"/>
          <w:sz w:val="24"/>
          <w:szCs w:val="24"/>
        </w:rPr>
        <w:t>14. Žemės nuomos mokesčio mokėjimo terminai nustatomi vadovaujantis Lietuvos Respublikos Vyriausybės 2002 m. lapkričio 19 d. nutarimu Nr. 1798 „Dėl nuomos mokesčio už valstybinę žemę“ patvirtinta tvarka.</w:t>
      </w:r>
    </w:p>
    <w:p w14:paraId="7A66FB78" w14:textId="56AF646A" w:rsidR="004B3872" w:rsidRPr="004B3872" w:rsidRDefault="004B3872" w:rsidP="004B3872">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sidRPr="004B3872">
        <w:rPr>
          <w:rFonts w:ascii="Times New Roman" w:eastAsia="Times New Roman" w:hAnsi="Times New Roman" w:cs="Times New Roman"/>
          <w:sz w:val="24"/>
          <w:szCs w:val="24"/>
        </w:rPr>
        <w:t>15. Nuomininkas žemės nuomos mokesčio priedą,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w:t>
      </w:r>
      <w:r w:rsidR="00D7325F">
        <w:rPr>
          <w:rFonts w:ascii="Times New Roman" w:eastAsia="Times New Roman" w:hAnsi="Times New Roman" w:cs="Times New Roman"/>
          <w:sz w:val="24"/>
          <w:szCs w:val="24"/>
        </w:rPr>
        <w:t>,</w:t>
      </w:r>
      <w:r w:rsidRPr="004B3872">
        <w:rPr>
          <w:rFonts w:ascii="Times New Roman" w:eastAsia="Times New Roman" w:hAnsi="Times New Roman" w:cs="Times New Roman"/>
          <w:sz w:val="24"/>
          <w:szCs w:val="24"/>
        </w:rPr>
        <w:t xml:space="preserve"> Vyriausybės nustatyta tvarka moka:</w:t>
      </w:r>
    </w:p>
    <w:p w14:paraId="5BCA1C1C" w14:textId="77777777" w:rsidR="004B3872" w:rsidRPr="004B3872" w:rsidRDefault="004B3872" w:rsidP="004B3872">
      <w:pPr>
        <w:spacing w:after="0" w:line="240" w:lineRule="auto"/>
        <w:ind w:firstLine="629"/>
        <w:jc w:val="both"/>
        <w:rPr>
          <w:rFonts w:ascii="Times New Roman" w:hAnsi="Times New Roman" w:cs="Times New Roman"/>
          <w:color w:val="000000" w:themeColor="text1"/>
          <w:sz w:val="24"/>
          <w:szCs w:val="24"/>
        </w:rPr>
      </w:pPr>
      <w:bookmarkStart w:id="3" w:name="part_50ca5c35d63b4bfcb9b55ef3f89f2f00"/>
      <w:bookmarkEnd w:id="3"/>
      <w:r w:rsidRPr="004B3872">
        <w:rPr>
          <w:rFonts w:ascii="Times New Roman" w:hAnsi="Times New Roman" w:cs="Times New Roman"/>
          <w:color w:val="000000" w:themeColor="text1"/>
          <w:sz w:val="24"/>
          <w:szCs w:val="24"/>
          <w:lang w:eastAsia="lt-LT"/>
        </w:rPr>
        <w:t>15</w:t>
      </w:r>
      <w:r w:rsidRPr="004B3872">
        <w:rPr>
          <w:rFonts w:ascii="Times New Roman" w:hAnsi="Times New Roman" w:cs="Times New Roman"/>
          <w:color w:val="000000" w:themeColor="text1"/>
          <w:sz w:val="24"/>
          <w:szCs w:val="24"/>
          <w:lang w:val="en-US" w:eastAsia="lt-LT"/>
        </w:rPr>
        <w:t>.1.</w:t>
      </w:r>
      <w:r w:rsidRPr="004B3872">
        <w:rPr>
          <w:rFonts w:ascii="Times New Roman" w:hAnsi="Times New Roman" w:cs="Times New Roman"/>
          <w:color w:val="000000" w:themeColor="text1"/>
          <w:sz w:val="24"/>
          <w:szCs w:val="24"/>
          <w:lang w:eastAsia="lt-LT"/>
        </w:rPr>
        <w:t xml:space="preserve"> suėjus </w:t>
      </w:r>
      <w:r w:rsidRPr="004B3872">
        <w:rPr>
          <w:rFonts w:ascii="Times New Roman" w:hAnsi="Times New Roman" w:cs="Times New Roman"/>
          <w:color w:val="000000" w:themeColor="text1"/>
          <w:sz w:val="24"/>
          <w:szCs w:val="24"/>
          <w:lang w:val="en-US" w:eastAsia="lt-LT"/>
        </w:rPr>
        <w:t xml:space="preserve">2 </w:t>
      </w:r>
      <w:r w:rsidRPr="004B3872">
        <w:rPr>
          <w:rFonts w:ascii="Times New Roman" w:hAnsi="Times New Roman" w:cs="Times New Roman"/>
          <w:color w:val="000000" w:themeColor="text1"/>
          <w:sz w:val="24"/>
          <w:szCs w:val="24"/>
          <w:lang w:eastAsia="lt-LT"/>
        </w:rPr>
        <w:t xml:space="preserve">metų arba 5 metų, kai vadovaujantis Teritorijų planavimo įstatymu turi būti rengiamas vietovės lygmens teritorijų planavimo dokumentas, terminui </w:t>
      </w:r>
      <w:r w:rsidRPr="004B3872">
        <w:rPr>
          <w:rFonts w:ascii="Times New Roman" w:hAnsi="Times New Roman" w:cs="Times New Roman"/>
          <w:color w:val="000000" w:themeColor="text1"/>
          <w:sz w:val="24"/>
          <w:szCs w:val="24"/>
        </w:rPr>
        <w:t xml:space="preserve">nuo sprendimo pakeisti pagrindinę žemės naudojimo paskirtį ir (ar) būdą priėmimo ir nuomininkui per šį laikotarpį </w:t>
      </w:r>
      <w:r w:rsidRPr="004B3872">
        <w:rPr>
          <w:rFonts w:ascii="Times New Roman" w:hAnsi="Times New Roman" w:cs="Times New Roman"/>
          <w:color w:val="000000" w:themeColor="text1"/>
          <w:sz w:val="24"/>
          <w:szCs w:val="24"/>
          <w:lang w:eastAsia="lt-LT"/>
        </w:rPr>
        <w:t xml:space="preserve">nepateikus nuomotojui </w:t>
      </w:r>
      <w:r w:rsidRPr="004B3872">
        <w:rPr>
          <w:rFonts w:ascii="Times New Roman" w:hAnsi="Times New Roman" w:cs="Times New Roman"/>
          <w:color w:val="000000" w:themeColor="text1"/>
          <w:sz w:val="24"/>
          <w:szCs w:val="24"/>
        </w:rPr>
        <w:t xml:space="preserve">pranešimo apie naujų statinių ar įrenginių statybos ir (ar) esamų statinių ar įrenginių rekonstravimo pradžią, ir nuomotojui per </w:t>
      </w:r>
      <w:r w:rsidRPr="004B3872">
        <w:rPr>
          <w:rFonts w:ascii="Times New Roman" w:hAnsi="Times New Roman" w:cs="Times New Roman"/>
          <w:color w:val="000000" w:themeColor="text1"/>
          <w:sz w:val="24"/>
          <w:szCs w:val="24"/>
          <w:lang w:val="en-US"/>
        </w:rPr>
        <w:t>20</w:t>
      </w:r>
      <w:r w:rsidRPr="004B3872">
        <w:rPr>
          <w:rFonts w:ascii="Times New Roman" w:hAnsi="Times New Roman" w:cs="Times New Roman"/>
          <w:color w:val="000000" w:themeColor="text1"/>
          <w:sz w:val="24"/>
          <w:szCs w:val="24"/>
        </w:rPr>
        <w:t xml:space="preserve"> darbo dienų, suėjus 2 metų arba 5 metų, kai vadovaujantis Teritorijų planavimo įstatymu turi būti rengiamas vietovės lygmens teritorijų planavimo dokumentas, terminui nuo sprendimo pakeisti pagrindinę žemės naudojimo paskirtį ir (ar) būdą priėmimo, nustačius, kad žemės sklype yra eksploatuojami esami statiniai ar įrenginiai ir vykdoma veikla pagal iki sprendimo pakeisti pagrindinę žemės naudojimo paskirtį ir (ar) būdą priėmimo nustatytus pagrindinę žemės naudojimo paskirtį ir (ar) būdą;</w:t>
      </w:r>
    </w:p>
    <w:p w14:paraId="73A53F34" w14:textId="77777777" w:rsidR="004B3872" w:rsidRPr="004B3872" w:rsidRDefault="004B3872" w:rsidP="004B3872">
      <w:pPr>
        <w:spacing w:after="0" w:line="240" w:lineRule="auto"/>
        <w:ind w:firstLine="629"/>
        <w:jc w:val="both"/>
        <w:rPr>
          <w:rFonts w:ascii="Times New Roman" w:hAnsi="Times New Roman" w:cs="Times New Roman"/>
          <w:color w:val="000000"/>
          <w:sz w:val="24"/>
          <w:szCs w:val="24"/>
        </w:rPr>
      </w:pPr>
      <w:r w:rsidRPr="004B3872">
        <w:rPr>
          <w:rFonts w:ascii="Times New Roman" w:hAnsi="Times New Roman" w:cs="Times New Roman"/>
          <w:color w:val="000000" w:themeColor="text1"/>
          <w:sz w:val="24"/>
          <w:szCs w:val="24"/>
          <w:lang w:eastAsia="lt-LT"/>
        </w:rPr>
        <w:lastRenderedPageBreak/>
        <w:t>15</w:t>
      </w:r>
      <w:r w:rsidRPr="004B3872">
        <w:rPr>
          <w:rFonts w:ascii="Times New Roman" w:hAnsi="Times New Roman" w:cs="Times New Roman"/>
          <w:color w:val="000000" w:themeColor="text1"/>
          <w:sz w:val="24"/>
          <w:szCs w:val="24"/>
          <w:lang w:val="en-US" w:eastAsia="lt-LT"/>
        </w:rPr>
        <w:t xml:space="preserve">.2. </w:t>
      </w:r>
      <w:r w:rsidRPr="004B3872">
        <w:rPr>
          <w:rFonts w:ascii="Times New Roman" w:hAnsi="Times New Roman" w:cs="Times New Roman"/>
          <w:color w:val="000000" w:themeColor="text1"/>
          <w:sz w:val="24"/>
          <w:szCs w:val="24"/>
        </w:rPr>
        <w:t>kiekvienais metais ne vėliau kaip iki pranešimo apie naujų statinių ar įrenginių statybos ir (ar) esamų statinių ar įrenginių rekonstravimo pradžią pateikimo dienos.</w:t>
      </w:r>
    </w:p>
    <w:p w14:paraId="25769059" w14:textId="77777777" w:rsidR="004B3872" w:rsidRPr="004B3872" w:rsidRDefault="004B3872" w:rsidP="004B3872">
      <w:pPr>
        <w:spacing w:after="0" w:line="240" w:lineRule="auto"/>
        <w:ind w:firstLine="629"/>
        <w:jc w:val="both"/>
        <w:rPr>
          <w:rFonts w:ascii="Times New Roman" w:hAnsi="Times New Roman" w:cs="Times New Roman"/>
          <w:color w:val="000000" w:themeColor="text1"/>
          <w:sz w:val="24"/>
          <w:szCs w:val="24"/>
        </w:rPr>
      </w:pPr>
      <w:r w:rsidRPr="004B3872">
        <w:rPr>
          <w:rFonts w:ascii="Times New Roman" w:hAnsi="Times New Roman" w:cs="Times New Roman"/>
          <w:color w:val="000000" w:themeColor="text1"/>
          <w:sz w:val="24"/>
          <w:szCs w:val="24"/>
        </w:rPr>
        <w:t>16. Įstatymų ir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08C73E2" w14:textId="3ACF72C1" w:rsidR="004B3872" w:rsidRPr="004B3872" w:rsidRDefault="004B3872" w:rsidP="004B3872">
      <w:pPr>
        <w:tabs>
          <w:tab w:val="right" w:leader="underscore" w:pos="9072"/>
        </w:tabs>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 xml:space="preserve">17. Žemės sklype esančių statinių ar įrenginių likimas pasibaigus </w:t>
      </w:r>
      <w:r w:rsidR="00F733B0">
        <w:rPr>
          <w:rFonts w:ascii="Times New Roman" w:hAnsi="Times New Roman" w:cs="Times New Roman"/>
          <w:sz w:val="24"/>
          <w:szCs w:val="24"/>
        </w:rPr>
        <w:t>V</w:t>
      </w:r>
      <w:r w:rsidRPr="004B3872">
        <w:rPr>
          <w:rFonts w:ascii="Times New Roman" w:hAnsi="Times New Roman" w:cs="Times New Roman"/>
          <w:sz w:val="24"/>
          <w:szCs w:val="24"/>
        </w:rPr>
        <w:t xml:space="preserve">alstybinės žemės nuomos sutarčiai: </w:t>
      </w:r>
    </w:p>
    <w:p w14:paraId="37467EDE" w14:textId="77777777" w:rsidR="004B3872" w:rsidRPr="004B3872" w:rsidRDefault="004B3872" w:rsidP="004B3872">
      <w:pPr>
        <w:tabs>
          <w:tab w:val="right" w:leader="underscore" w:pos="9072"/>
        </w:tabs>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 xml:space="preserve">17.1. nuomos sutartyje neįrašytus pastatytus statinius ar įrenginius nuomininkas privalo nugriauti ir sutvarkyti žemės sklypą; </w:t>
      </w:r>
    </w:p>
    <w:p w14:paraId="267DD55B" w14:textId="36518CBF" w:rsidR="004B3872" w:rsidRPr="004B3872" w:rsidRDefault="004B3872" w:rsidP="004B3872">
      <w:pPr>
        <w:tabs>
          <w:tab w:val="right" w:leader="underscore" w:pos="9072"/>
        </w:tabs>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 xml:space="preserve">17.2. nutraukus </w:t>
      </w:r>
      <w:r w:rsidR="00421ED5">
        <w:rPr>
          <w:rFonts w:ascii="Times New Roman" w:hAnsi="Times New Roman" w:cs="Times New Roman"/>
          <w:sz w:val="24"/>
          <w:szCs w:val="24"/>
        </w:rPr>
        <w:t>V</w:t>
      </w:r>
      <w:r w:rsidRPr="004B3872">
        <w:rPr>
          <w:rFonts w:ascii="Times New Roman" w:hAnsi="Times New Roman" w:cs="Times New Roman"/>
          <w:sz w:val="24"/>
          <w:szCs w:val="24"/>
        </w:rPr>
        <w:t>alstybinės žemės nuomos sutartį pagal Žemės įstatymo 9 straipsnio 17 dalies 3 punktą, teisėtai pastatytus statinius išperka valstybė</w:t>
      </w:r>
      <w:r w:rsidRPr="004B3872">
        <w:rPr>
          <w:rFonts w:ascii="Times New Roman" w:hAnsi="Times New Roman" w:cs="Times New Roman"/>
          <w:color w:val="000000" w:themeColor="text1"/>
          <w:sz w:val="24"/>
          <w:szCs w:val="24"/>
        </w:rPr>
        <w:t>.</w:t>
      </w:r>
    </w:p>
    <w:p w14:paraId="446EBB35" w14:textId="77777777" w:rsidR="004B3872" w:rsidRPr="004B3872" w:rsidRDefault="004B3872" w:rsidP="004B3872">
      <w:pPr>
        <w:tabs>
          <w:tab w:val="right" w:leader="underscore" w:pos="9072"/>
        </w:tabs>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18. Kiti su nuomojamo žemės sklypo naudojimu ir grąžinimu, pasibaigus nuomos sutarčiai, susiję nuomotojo ir nuomininko įsipareigojimai – pasibaigus žemės nuomos terminui žemė sutvarkoma nuomininkų lėšomis ir grąžinama nuomotojui tinkančios naudoti būklės, išskyrus įstatymų numatytus atvejus.</w:t>
      </w:r>
    </w:p>
    <w:p w14:paraId="6710AE1A" w14:textId="77777777" w:rsidR="004B3872" w:rsidRPr="004B3872" w:rsidRDefault="004B3872" w:rsidP="004B3872">
      <w:pPr>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19. Atsakomybė už žemės sklypo nuomos sutarties pažeidimus – sutarties šalys už sutarties pažeidimą atsako Lietuvos Respublikos įstatymų nustatyta tvarka.</w:t>
      </w:r>
    </w:p>
    <w:p w14:paraId="05F41116" w14:textId="77777777" w:rsidR="004B3872" w:rsidRPr="004B3872" w:rsidRDefault="004B3872" w:rsidP="004B3872">
      <w:pPr>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20. Nuomininkas įsipareigoja laikytis nuomos sutarties ir įstatymų. Už jų nevykdymą jis atsako pagal įstatymus.</w:t>
      </w:r>
    </w:p>
    <w:p w14:paraId="7F403335" w14:textId="6B453A7F" w:rsidR="004B3872" w:rsidRPr="004B3872" w:rsidRDefault="004B3872" w:rsidP="004B3872">
      <w:pPr>
        <w:spacing w:after="0" w:line="240" w:lineRule="auto"/>
        <w:ind w:firstLine="629"/>
        <w:jc w:val="both"/>
        <w:rPr>
          <w:rFonts w:ascii="Times New Roman" w:hAnsi="Times New Roman" w:cs="Times New Roman"/>
          <w:sz w:val="24"/>
          <w:szCs w:val="24"/>
        </w:rPr>
      </w:pPr>
      <w:r w:rsidRPr="004B3872">
        <w:rPr>
          <w:rFonts w:ascii="Times New Roman" w:hAnsi="Times New Roman" w:cs="Times New Roman"/>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C33AE">
        <w:rPr>
          <w:rFonts w:ascii="Times New Roman" w:hAnsi="Times New Roman" w:cs="Times New Roman"/>
          <w:sz w:val="24"/>
          <w:szCs w:val="24"/>
        </w:rPr>
        <w:t>,</w:t>
      </w:r>
      <w:r w:rsidRPr="004B3872">
        <w:rPr>
          <w:rFonts w:ascii="Times New Roman" w:hAnsi="Times New Roman" w:cs="Times New Roman"/>
          <w:sz w:val="24"/>
          <w:szCs w:val="24"/>
          <w:lang w:eastAsia="lt-LT"/>
        </w:rPr>
        <w:t xml:space="preserve"> </w:t>
      </w:r>
      <w:r w:rsidRPr="004B3872">
        <w:rPr>
          <w:rFonts w:ascii="Times New Roman" w:hAnsi="Times New Roman" w:cs="Times New Roman"/>
          <w:sz w:val="24"/>
          <w:szCs w:val="24"/>
        </w:rPr>
        <w:t>jeigu pagal teritorijų planavimo dokumentą ar žemės valdos projektą žemės sklypo nenumatoma naudoti kitoms reikmėms ir nuomininkas tvarkingai vykdė pagal valstybinės žemės nuomos sutartį prisiimtus įsipareigojimus,</w:t>
      </w:r>
      <w:r w:rsidRPr="004B3872">
        <w:rPr>
          <w:rFonts w:ascii="Times New Roman" w:hAnsi="Times New Roman" w:cs="Times New Roman"/>
          <w:sz w:val="24"/>
          <w:szCs w:val="24"/>
          <w:lang w:val="en-GB"/>
        </w:rPr>
        <w:t xml:space="preserve"> </w:t>
      </w:r>
      <w:r w:rsidRPr="004B3872">
        <w:rPr>
          <w:rFonts w:ascii="Times New Roman" w:hAnsi="Times New Roman" w:cs="Times New Roman"/>
          <w:sz w:val="24"/>
          <w:szCs w:val="24"/>
        </w:rPr>
        <w:t>ir statinys ar įrenginys nėra nugriautas, sunykęs, sugriuvęs.</w:t>
      </w:r>
    </w:p>
    <w:p w14:paraId="5CF97DA0" w14:textId="6B82F1A7" w:rsidR="004B3872" w:rsidRPr="004B3872" w:rsidRDefault="004B3872" w:rsidP="004B3872">
      <w:pPr>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sz w:val="24"/>
          <w:szCs w:val="24"/>
          <w:lang w:eastAsia="lt-LT"/>
        </w:rPr>
        <w:t xml:space="preserve">22. Nuomininko teisė subnuomoti žemės sklypą įgyvendinama </w:t>
      </w:r>
      <w:r w:rsidRPr="004B3872">
        <w:rPr>
          <w:rFonts w:ascii="Times New Roman" w:hAnsi="Times New Roman" w:cs="Times New Roman"/>
          <w:sz w:val="24"/>
          <w:szCs w:val="24"/>
        </w:rPr>
        <w:t>pagal minėtas Kitos paskirties valstybinės žemės sklypų pardavimo ir nuomos taisykles:</w:t>
      </w:r>
      <w:r w:rsidRPr="004B3872">
        <w:rPr>
          <w:rFonts w:ascii="Times New Roman" w:hAnsi="Times New Roman" w:cs="Times New Roman"/>
          <w:sz w:val="24"/>
          <w:szCs w:val="24"/>
          <w:lang w:eastAsia="lt-LT"/>
        </w:rPr>
        <w:t xml:space="preserve"> </w:t>
      </w:r>
      <w:r w:rsidRPr="004B3872">
        <w:rPr>
          <w:rFonts w:ascii="Times New Roman" w:hAnsi="Times New Roman" w:cs="Times New Roman"/>
          <w:sz w:val="24"/>
          <w:szCs w:val="24"/>
        </w:rPr>
        <w:t xml:space="preserve">žemės nuomininkas subnuomoti valstybinės žemės sklypą kitiems asmenims gali tik gavęs rašytinį valstybinės žemės nuomotojo sutikimą ir tik kai valstybinės žemės sklypo nuomininkas tvarkingai vykdė pagal </w:t>
      </w:r>
      <w:r w:rsidR="00421ED5">
        <w:rPr>
          <w:rFonts w:ascii="Times New Roman" w:hAnsi="Times New Roman" w:cs="Times New Roman"/>
          <w:sz w:val="24"/>
          <w:szCs w:val="24"/>
        </w:rPr>
        <w:t>V</w:t>
      </w:r>
      <w:r w:rsidRPr="004B3872">
        <w:rPr>
          <w:rFonts w:ascii="Times New Roman" w:hAnsi="Times New Roman" w:cs="Times New Roman"/>
          <w:sz w:val="24"/>
          <w:szCs w:val="24"/>
        </w:rPr>
        <w:t>alstybinės žemės nuomos sutartį prisiimtus įsipareigojimus.</w:t>
      </w:r>
    </w:p>
    <w:p w14:paraId="6A554940" w14:textId="77777777" w:rsidR="004B3872" w:rsidRPr="004B3872" w:rsidRDefault="004B3872" w:rsidP="004B3872">
      <w:pPr>
        <w:spacing w:after="0" w:line="240" w:lineRule="auto"/>
        <w:ind w:firstLine="567"/>
        <w:jc w:val="both"/>
        <w:rPr>
          <w:rFonts w:ascii="Times New Roman" w:hAnsi="Times New Roman" w:cs="Times New Roman"/>
          <w:sz w:val="24"/>
          <w:szCs w:val="24"/>
          <w:lang w:eastAsia="lt-LT"/>
        </w:rPr>
      </w:pPr>
      <w:r w:rsidRPr="004B3872">
        <w:rPr>
          <w:rFonts w:ascii="Times New Roman" w:hAnsi="Times New Roman" w:cs="Times New Roman"/>
          <w:sz w:val="24"/>
          <w:szCs w:val="24"/>
          <w:lang w:eastAsia="lt-LT"/>
        </w:rPr>
        <w:t xml:space="preserve">23. Sutartis prieš terminą nutraukiama nuomotojo reikalavimu: </w:t>
      </w:r>
    </w:p>
    <w:p w14:paraId="64E80C31" w14:textId="77777777" w:rsidR="004B3872" w:rsidRPr="004B3872" w:rsidRDefault="004B3872" w:rsidP="004B3872">
      <w:pPr>
        <w:spacing w:after="0" w:line="240" w:lineRule="auto"/>
        <w:ind w:firstLine="567"/>
        <w:jc w:val="both"/>
        <w:rPr>
          <w:rFonts w:ascii="Times New Roman" w:hAnsi="Times New Roman" w:cs="Times New Roman"/>
          <w:sz w:val="24"/>
          <w:szCs w:val="24"/>
          <w:lang w:eastAsia="lt-LT"/>
        </w:rPr>
      </w:pPr>
      <w:r w:rsidRPr="004B3872">
        <w:rPr>
          <w:rFonts w:ascii="Times New Roman" w:hAnsi="Times New Roman" w:cs="Times New Roman"/>
          <w:sz w:val="24"/>
          <w:szCs w:val="24"/>
          <w:lang w:eastAsia="lt-LT"/>
        </w:rPr>
        <w:t>23.1. nuomininkui neįvykdžius sutarties 26 punkte jam nustatytos pareigos;</w:t>
      </w:r>
    </w:p>
    <w:p w14:paraId="35289BE1" w14:textId="77777777" w:rsidR="004B3872" w:rsidRPr="004B3872" w:rsidRDefault="004B3872" w:rsidP="004B3872">
      <w:pPr>
        <w:spacing w:after="0" w:line="240" w:lineRule="auto"/>
        <w:ind w:firstLine="567"/>
        <w:jc w:val="both"/>
        <w:rPr>
          <w:rFonts w:ascii="Times New Roman" w:hAnsi="Times New Roman" w:cs="Times New Roman"/>
          <w:sz w:val="24"/>
          <w:szCs w:val="24"/>
          <w:lang w:eastAsia="lt-LT"/>
        </w:rPr>
      </w:pPr>
      <w:r w:rsidRPr="004B3872">
        <w:rPr>
          <w:rFonts w:ascii="Times New Roman" w:hAnsi="Times New Roman" w:cs="Times New Roman"/>
          <w:sz w:val="24"/>
          <w:szCs w:val="24"/>
          <w:lang w:eastAsia="lt-LT"/>
        </w:rPr>
        <w:t xml:space="preserve">23.2. jeigu žemės nuomininkas naudoja žemę ne pagal sutartyje ir ne pagal Nekilnojamojo turto kadastre numatytą pagrindinę žemės naudojimo paskirtį ir (ar) naudojimo būdą ir, gavęs nuomotojo įspėjimą, šio pažeidimo nepašalina per 2 ar 5 metus nuo įspėjimo gavimo dienos, kai vadovaujantis Teritorijų planavimo įstatymu turi būti rengiamas vietovės lygmens teritorijų planavimo dokumentas; </w:t>
      </w:r>
    </w:p>
    <w:p w14:paraId="71F0C5AD" w14:textId="77777777" w:rsidR="004B3872" w:rsidRPr="004B3872" w:rsidRDefault="004B3872" w:rsidP="004B3872">
      <w:pPr>
        <w:spacing w:after="0" w:line="240" w:lineRule="auto"/>
        <w:ind w:firstLine="567"/>
        <w:jc w:val="both"/>
        <w:rPr>
          <w:rFonts w:ascii="Times New Roman" w:hAnsi="Times New Roman" w:cs="Times New Roman"/>
          <w:b/>
          <w:bCs/>
          <w:color w:val="000000" w:themeColor="text1"/>
          <w:sz w:val="24"/>
          <w:szCs w:val="24"/>
        </w:rPr>
      </w:pPr>
      <w:r w:rsidRPr="004B3872">
        <w:rPr>
          <w:rFonts w:ascii="Times New Roman" w:hAnsi="Times New Roman" w:cs="Times New Roman"/>
          <w:sz w:val="24"/>
          <w:szCs w:val="24"/>
          <w:lang w:eastAsia="lt-LT"/>
        </w:rPr>
        <w:t>23.3.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nuo įspėjimo gavimo dienos, kai vadovaujantis Teritorijų planavimo įstatymu turi būti rengiamas vietovės lygmens teritorijų planavimo dokumentas</w:t>
      </w:r>
      <w:r w:rsidRPr="004B3872">
        <w:rPr>
          <w:rFonts w:ascii="Times New Roman" w:hAnsi="Times New Roman" w:cs="Times New Roman"/>
          <w:color w:val="000000" w:themeColor="text1"/>
          <w:sz w:val="24"/>
          <w:szCs w:val="24"/>
        </w:rPr>
        <w:t>;</w:t>
      </w:r>
    </w:p>
    <w:p w14:paraId="3CDC6DDE" w14:textId="77777777" w:rsidR="004B3872" w:rsidRPr="004B3872" w:rsidRDefault="004B3872" w:rsidP="004B3872">
      <w:pPr>
        <w:spacing w:after="0" w:line="240" w:lineRule="auto"/>
        <w:ind w:firstLine="567"/>
        <w:jc w:val="both"/>
        <w:rPr>
          <w:rFonts w:ascii="Times New Roman" w:hAnsi="Times New Roman" w:cs="Times New Roman"/>
          <w:color w:val="000000" w:themeColor="text1"/>
          <w:sz w:val="24"/>
          <w:szCs w:val="24"/>
        </w:rPr>
      </w:pPr>
      <w:r w:rsidRPr="004B3872">
        <w:rPr>
          <w:rFonts w:ascii="Times New Roman" w:hAnsi="Times New Roman" w:cs="Times New Roman"/>
          <w:color w:val="000000" w:themeColor="text1"/>
          <w:sz w:val="24"/>
          <w:szCs w:val="24"/>
        </w:rPr>
        <w:t>23.4.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14:paraId="6F6FA667" w14:textId="77777777" w:rsidR="004B3872" w:rsidRPr="004B3872" w:rsidRDefault="004B3872" w:rsidP="004B3872">
      <w:pPr>
        <w:spacing w:after="0" w:line="240" w:lineRule="auto"/>
        <w:ind w:firstLine="567"/>
        <w:jc w:val="both"/>
        <w:rPr>
          <w:rFonts w:ascii="Times New Roman" w:hAnsi="Times New Roman" w:cs="Times New Roman"/>
          <w:color w:val="000000" w:themeColor="text1"/>
          <w:sz w:val="24"/>
          <w:szCs w:val="24"/>
        </w:rPr>
      </w:pPr>
      <w:r w:rsidRPr="004B3872">
        <w:rPr>
          <w:rFonts w:ascii="Times New Roman" w:hAnsi="Times New Roman" w:cs="Times New Roman"/>
          <w:color w:val="000000" w:themeColor="text1"/>
          <w:sz w:val="24"/>
          <w:szCs w:val="24"/>
        </w:rPr>
        <w:t>23.5. jeigu per 2 metus</w:t>
      </w:r>
      <w:r w:rsidRPr="004B3872">
        <w:rPr>
          <w:rFonts w:ascii="Times New Roman" w:hAnsi="Times New Roman" w:cs="Times New Roman"/>
          <w:i/>
          <w:iCs/>
          <w:color w:val="000000" w:themeColor="text1"/>
          <w:sz w:val="24"/>
          <w:szCs w:val="24"/>
        </w:rPr>
        <w:t xml:space="preserve"> </w:t>
      </w:r>
      <w:r w:rsidRPr="004B3872">
        <w:rPr>
          <w:rFonts w:ascii="Times New Roman" w:hAnsi="Times New Roman" w:cs="Times New Roman"/>
          <w:color w:val="000000" w:themeColor="text1"/>
          <w:sz w:val="24"/>
          <w:szCs w:val="24"/>
        </w:rPr>
        <w:t>arba 5 metus, kai vadovaujantis Teritorijų planavimo įstatymu turi būti rengiamas vietovės lygmens teritorijų planavimo dokumentas,</w:t>
      </w:r>
      <w:r w:rsidRPr="004B3872">
        <w:rPr>
          <w:rFonts w:ascii="Times New Roman" w:hAnsi="Times New Roman" w:cs="Times New Roman"/>
          <w:i/>
          <w:iCs/>
          <w:color w:val="000000" w:themeColor="text1"/>
          <w:sz w:val="24"/>
          <w:szCs w:val="24"/>
        </w:rPr>
        <w:t xml:space="preserve"> </w:t>
      </w:r>
      <w:r w:rsidRPr="004B3872">
        <w:rPr>
          <w:rFonts w:ascii="Times New Roman" w:hAnsi="Times New Roman" w:cs="Times New Roman"/>
          <w:color w:val="000000" w:themeColor="text1"/>
          <w:sz w:val="24"/>
          <w:szCs w:val="24"/>
        </w:rPr>
        <w:t>nuo sprendimo pakeisti pagrindinę žemės naudojimo paskirtį ir (ar) būdą priėmimo dienos</w:t>
      </w:r>
      <w:r w:rsidRPr="004B3872">
        <w:rPr>
          <w:rFonts w:ascii="Times New Roman" w:hAnsi="Times New Roman" w:cs="Times New Roman"/>
          <w:i/>
          <w:iCs/>
          <w:color w:val="000000" w:themeColor="text1"/>
          <w:sz w:val="24"/>
          <w:szCs w:val="24"/>
        </w:rPr>
        <w:t xml:space="preserve"> </w:t>
      </w:r>
      <w:r w:rsidRPr="004B3872">
        <w:rPr>
          <w:rFonts w:ascii="Times New Roman" w:hAnsi="Times New Roman" w:cs="Times New Roman"/>
          <w:color w:val="000000" w:themeColor="text1"/>
          <w:sz w:val="24"/>
          <w:szCs w:val="24"/>
        </w:rPr>
        <w:t>žemės sklypas nepradedamas naudoti pagal pakeistus pagrindinę žemės naudojimo paskirtį ir (ar) būdą;</w:t>
      </w:r>
    </w:p>
    <w:p w14:paraId="294FA592" w14:textId="77777777" w:rsidR="004B3872" w:rsidRPr="004B3872" w:rsidRDefault="004B3872" w:rsidP="004B3872">
      <w:pPr>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color w:val="000000" w:themeColor="text1"/>
          <w:sz w:val="24"/>
          <w:szCs w:val="24"/>
        </w:rPr>
        <w:lastRenderedPageBreak/>
        <w:t>23.6.</w:t>
      </w:r>
      <w:r w:rsidRPr="004B3872">
        <w:rPr>
          <w:rFonts w:ascii="Times New Roman" w:hAnsi="Times New Roman" w:cs="Times New Roman"/>
          <w:b/>
          <w:bCs/>
          <w:color w:val="000000" w:themeColor="text1"/>
          <w:sz w:val="24"/>
          <w:szCs w:val="24"/>
        </w:rPr>
        <w:t xml:space="preserve"> </w:t>
      </w:r>
      <w:r w:rsidRPr="004B3872">
        <w:rPr>
          <w:rFonts w:ascii="Times New Roman" w:hAnsi="Times New Roman" w:cs="Times New Roman"/>
          <w:sz w:val="24"/>
          <w:szCs w:val="24"/>
          <w:lang w:eastAsia="lt-LT"/>
        </w:rPr>
        <w:t>nutraukiama kitais Lietuvos Respublikos civilinio kodekso ir kitų įstatymų nustatytais atvejais.</w:t>
      </w:r>
      <w:r w:rsidRPr="004B3872">
        <w:rPr>
          <w:rFonts w:ascii="Times New Roman" w:hAnsi="Times New Roman" w:cs="Times New Roman"/>
          <w:sz w:val="24"/>
          <w:szCs w:val="24"/>
        </w:rPr>
        <w:t xml:space="preserve"> </w:t>
      </w:r>
    </w:p>
    <w:p w14:paraId="6F8F9818" w14:textId="77777777" w:rsidR="004B3872" w:rsidRPr="004B3872" w:rsidRDefault="004B3872" w:rsidP="004B3872">
      <w:pPr>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sz w:val="24"/>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B3872">
        <w:rPr>
          <w:rFonts w:ascii="Times New Roman" w:hAnsi="Times New Roman" w:cs="Times New Roman"/>
          <w:sz w:val="24"/>
          <w:szCs w:val="24"/>
        </w:rPr>
        <w:t xml:space="preserve"> </w:t>
      </w:r>
    </w:p>
    <w:p w14:paraId="72CACA8D" w14:textId="7C02AE58" w:rsidR="004B3872" w:rsidRPr="004B3872" w:rsidRDefault="004B3872" w:rsidP="004B3872">
      <w:pPr>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sz w:val="24"/>
          <w:szCs w:val="24"/>
        </w:rPr>
        <w:t xml:space="preserve">25. Prie šios sutarties pridedamas išnuomojamo žemės sklypo planas M </w:t>
      </w:r>
      <w:r w:rsidRPr="004B3872">
        <w:rPr>
          <w:rFonts w:ascii="Times New Roman" w:hAnsi="Times New Roman" w:cs="Times New Roman"/>
          <w:sz w:val="24"/>
          <w:szCs w:val="24"/>
          <w:lang w:val="en-GB"/>
        </w:rPr>
        <w:t>1:</w:t>
      </w:r>
      <w:r w:rsidR="006863C7">
        <w:rPr>
          <w:rFonts w:ascii="Times New Roman" w:hAnsi="Times New Roman" w:cs="Times New Roman"/>
          <w:sz w:val="24"/>
          <w:szCs w:val="24"/>
          <w:lang w:val="en-GB"/>
        </w:rPr>
        <w:t>5</w:t>
      </w:r>
      <w:r w:rsidRPr="004B3872">
        <w:rPr>
          <w:rFonts w:ascii="Times New Roman" w:hAnsi="Times New Roman" w:cs="Times New Roman"/>
          <w:sz w:val="24"/>
          <w:szCs w:val="24"/>
          <w:lang w:val="en-GB"/>
        </w:rPr>
        <w:t>00</w:t>
      </w:r>
      <w:r w:rsidRPr="004B3872">
        <w:rPr>
          <w:rFonts w:ascii="Times New Roman" w:hAnsi="Times New Roman" w:cs="Times New Roman"/>
          <w:sz w:val="24"/>
          <w:szCs w:val="24"/>
        </w:rPr>
        <w:t>, kaip neatskiriama sudedamoji šios sutarties dalis.</w:t>
      </w:r>
    </w:p>
    <w:p w14:paraId="68C96A8C" w14:textId="77777777" w:rsidR="004B3872" w:rsidRPr="004B3872" w:rsidRDefault="004B3872" w:rsidP="004B3872">
      <w:pPr>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sz w:val="24"/>
          <w:szCs w:val="24"/>
        </w:rPr>
        <w:t>26. Sutartį nuomininkas savo lėšomis per 3 mėnesius įregistruoja Nekilnojamojo turto registre.</w:t>
      </w:r>
    </w:p>
    <w:p w14:paraId="12096949" w14:textId="77777777" w:rsidR="004B3872" w:rsidRPr="004B3872" w:rsidRDefault="004B3872" w:rsidP="004B3872">
      <w:pPr>
        <w:tabs>
          <w:tab w:val="right" w:leader="underscore" w:pos="9072"/>
        </w:tabs>
        <w:spacing w:after="0" w:line="240" w:lineRule="auto"/>
        <w:ind w:firstLine="567"/>
        <w:jc w:val="both"/>
        <w:rPr>
          <w:rFonts w:ascii="Times New Roman" w:hAnsi="Times New Roman" w:cs="Times New Roman"/>
          <w:sz w:val="24"/>
          <w:szCs w:val="24"/>
        </w:rPr>
      </w:pPr>
      <w:r w:rsidRPr="004B3872">
        <w:rPr>
          <w:rFonts w:ascii="Times New Roman" w:hAnsi="Times New Roman" w:cs="Times New Roman"/>
          <w:sz w:val="24"/>
          <w:szCs w:val="24"/>
        </w:rPr>
        <w:t>27. Sutartis sudaryta 2 egzemplioriais, kurių vienas paliekamas nuomotojui, kitas egzempliorius įteikiamas nuomininkui. Jei sutartį šalys pasirašo kvalifikuotais elektroniniais parašais, pasirašomas 1 (vienas) elektroninis sutarties egzempliorius, kuriuo šalys pasidalina elektroninių ryšių priemonėmis.</w:t>
      </w:r>
    </w:p>
    <w:p w14:paraId="0E18C2A1" w14:textId="77777777" w:rsidR="004B3872" w:rsidRPr="004B3872" w:rsidRDefault="004B3872" w:rsidP="004B3872">
      <w:pPr>
        <w:spacing w:after="0" w:line="240" w:lineRule="auto"/>
        <w:jc w:val="both"/>
        <w:rPr>
          <w:rFonts w:ascii="Times New Roman" w:eastAsia="Times New Roman" w:hAnsi="Times New Roman" w:cs="Times New Roman"/>
          <w:sz w:val="24"/>
          <w:szCs w:val="24"/>
        </w:rPr>
      </w:pPr>
    </w:p>
    <w:p w14:paraId="66EF5B4D" w14:textId="77777777" w:rsidR="004B3872" w:rsidRPr="004B3872" w:rsidRDefault="004B3872" w:rsidP="004B3872">
      <w:pPr>
        <w:spacing w:after="0" w:line="240" w:lineRule="auto"/>
        <w:jc w:val="center"/>
        <w:rPr>
          <w:rFonts w:ascii="Times New Roman" w:eastAsia="Times New Roman" w:hAnsi="Times New Roman" w:cs="Times New Roman"/>
          <w:b/>
          <w:bCs/>
          <w:sz w:val="24"/>
          <w:szCs w:val="24"/>
        </w:rPr>
      </w:pPr>
      <w:r w:rsidRPr="004B3872">
        <w:rPr>
          <w:rFonts w:ascii="Times New Roman" w:eastAsia="Times New Roman" w:hAnsi="Times New Roman" w:cs="Times New Roman"/>
          <w:b/>
          <w:bCs/>
          <w:sz w:val="24"/>
          <w:szCs w:val="24"/>
        </w:rPr>
        <w:t>ŠALIŲ REKVIZITAI</w:t>
      </w:r>
    </w:p>
    <w:p w14:paraId="078E7763" w14:textId="77777777" w:rsidR="004B3872" w:rsidRPr="004B3872" w:rsidRDefault="004B3872" w:rsidP="004B3872">
      <w:pPr>
        <w:spacing w:after="0" w:line="240" w:lineRule="auto"/>
        <w:jc w:val="both"/>
        <w:rPr>
          <w:rFonts w:ascii="Times New Roman" w:eastAsia="Times New Roman" w:hAnsi="Times New Roman" w:cs="Times New Roman"/>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E27DB3" w:rsidRPr="004B3872" w14:paraId="288C329B" w14:textId="5D222F6B" w:rsidTr="00C36EAD">
        <w:tc>
          <w:tcPr>
            <w:tcW w:w="4819" w:type="dxa"/>
          </w:tcPr>
          <w:p w14:paraId="28508096" w14:textId="77777777" w:rsidR="00E27DB3" w:rsidRPr="004B3872" w:rsidRDefault="00E27DB3" w:rsidP="00E27DB3">
            <w:pPr>
              <w:rPr>
                <w:caps/>
                <w:sz w:val="24"/>
                <w:szCs w:val="24"/>
              </w:rPr>
            </w:pPr>
            <w:r w:rsidRPr="004B3872">
              <w:rPr>
                <w:caps/>
                <w:sz w:val="24"/>
                <w:szCs w:val="24"/>
              </w:rPr>
              <w:t>nuomotojas</w:t>
            </w:r>
          </w:p>
          <w:p w14:paraId="3361B04B" w14:textId="77777777" w:rsidR="00E27DB3" w:rsidRPr="004B3872" w:rsidRDefault="00E27DB3" w:rsidP="00E27DB3">
            <w:pPr>
              <w:rPr>
                <w:sz w:val="24"/>
                <w:szCs w:val="24"/>
              </w:rPr>
            </w:pPr>
            <w:r w:rsidRPr="004B3872">
              <w:rPr>
                <w:sz w:val="24"/>
                <w:szCs w:val="24"/>
              </w:rPr>
              <w:t>Klaipėdos miesto savivaldybė</w:t>
            </w:r>
          </w:p>
          <w:p w14:paraId="45B4F0C2" w14:textId="77777777" w:rsidR="00E27DB3" w:rsidRPr="004B3872" w:rsidRDefault="00E27DB3" w:rsidP="00E27DB3">
            <w:pPr>
              <w:rPr>
                <w:sz w:val="24"/>
                <w:szCs w:val="24"/>
              </w:rPr>
            </w:pPr>
            <w:r w:rsidRPr="004B3872">
              <w:rPr>
                <w:sz w:val="24"/>
                <w:szCs w:val="24"/>
              </w:rPr>
              <w:t>Juridinio asmens kodas 111100775</w:t>
            </w:r>
          </w:p>
          <w:p w14:paraId="49850F34" w14:textId="07383BC3" w:rsidR="00E27DB3" w:rsidRPr="004B3872" w:rsidRDefault="00E27DB3" w:rsidP="00E27DB3">
            <w:pPr>
              <w:rPr>
                <w:sz w:val="24"/>
                <w:szCs w:val="24"/>
              </w:rPr>
            </w:pPr>
            <w:r w:rsidRPr="004B3872">
              <w:rPr>
                <w:sz w:val="24"/>
                <w:szCs w:val="24"/>
              </w:rPr>
              <w:t>Liepų g. 11,</w:t>
            </w:r>
            <w:r w:rsidR="00C36EAD">
              <w:rPr>
                <w:sz w:val="24"/>
                <w:szCs w:val="24"/>
              </w:rPr>
              <w:t xml:space="preserve"> 92138 </w:t>
            </w:r>
            <w:r w:rsidRPr="004B3872">
              <w:rPr>
                <w:sz w:val="24"/>
                <w:szCs w:val="24"/>
              </w:rPr>
              <w:t>Klaipėda</w:t>
            </w:r>
          </w:p>
          <w:p w14:paraId="10A517BC" w14:textId="77777777" w:rsidR="00E27DB3" w:rsidRPr="004B3872" w:rsidRDefault="00E27DB3" w:rsidP="00E27DB3">
            <w:pPr>
              <w:rPr>
                <w:sz w:val="24"/>
                <w:szCs w:val="24"/>
              </w:rPr>
            </w:pPr>
          </w:p>
        </w:tc>
        <w:tc>
          <w:tcPr>
            <w:tcW w:w="4820" w:type="dxa"/>
          </w:tcPr>
          <w:p w14:paraId="2D402755" w14:textId="77777777" w:rsidR="00E27DB3" w:rsidRPr="004B3872" w:rsidRDefault="00E27DB3" w:rsidP="00E27DB3">
            <w:pPr>
              <w:rPr>
                <w:caps/>
                <w:sz w:val="24"/>
                <w:szCs w:val="24"/>
              </w:rPr>
            </w:pPr>
            <w:r w:rsidRPr="004B3872">
              <w:rPr>
                <w:caps/>
                <w:sz w:val="24"/>
                <w:szCs w:val="24"/>
              </w:rPr>
              <w:t>Nuomininkas</w:t>
            </w:r>
          </w:p>
          <w:p w14:paraId="1131AE04" w14:textId="77777777" w:rsidR="00E27DB3" w:rsidRPr="008849E6" w:rsidRDefault="00E27DB3" w:rsidP="00E27DB3">
            <w:pPr>
              <w:rPr>
                <w:i/>
                <w:iCs/>
                <w:sz w:val="24"/>
                <w:szCs w:val="24"/>
              </w:rPr>
            </w:pPr>
            <w:r w:rsidRPr="00EF21CF">
              <w:rPr>
                <w:sz w:val="24"/>
                <w:szCs w:val="24"/>
              </w:rPr>
              <w:t>M. G</w:t>
            </w:r>
            <w:r>
              <w:rPr>
                <w:i/>
                <w:iCs/>
                <w:sz w:val="24"/>
                <w:szCs w:val="24"/>
              </w:rPr>
              <w:t>.</w:t>
            </w:r>
          </w:p>
          <w:p w14:paraId="39ED8387" w14:textId="77777777" w:rsidR="00E27DB3" w:rsidRPr="008849E6" w:rsidRDefault="00E27DB3" w:rsidP="00E27DB3">
            <w:pPr>
              <w:rPr>
                <w:i/>
                <w:iCs/>
                <w:sz w:val="24"/>
                <w:szCs w:val="24"/>
              </w:rPr>
            </w:pPr>
            <w:r w:rsidRPr="008849E6">
              <w:rPr>
                <w:sz w:val="24"/>
                <w:szCs w:val="24"/>
              </w:rPr>
              <w:t>Gim.</w:t>
            </w:r>
            <w:r>
              <w:rPr>
                <w:i/>
                <w:iCs/>
                <w:sz w:val="24"/>
                <w:szCs w:val="24"/>
              </w:rPr>
              <w:t xml:space="preserve"> </w:t>
            </w:r>
            <w:r w:rsidRPr="008849E6">
              <w:rPr>
                <w:i/>
                <w:iCs/>
                <w:sz w:val="24"/>
                <w:szCs w:val="24"/>
              </w:rPr>
              <w:t>Duomenys neskelbtini</w:t>
            </w:r>
          </w:p>
          <w:p w14:paraId="67DBB519" w14:textId="77777777" w:rsidR="00E27DB3" w:rsidRDefault="00E27DB3" w:rsidP="00E27DB3">
            <w:pPr>
              <w:rPr>
                <w:sz w:val="24"/>
                <w:szCs w:val="24"/>
              </w:rPr>
            </w:pPr>
            <w:r>
              <w:rPr>
                <w:sz w:val="24"/>
                <w:szCs w:val="24"/>
              </w:rPr>
              <w:t>L. G.</w:t>
            </w:r>
          </w:p>
          <w:p w14:paraId="72BF5EDD" w14:textId="77777777" w:rsidR="00E27DB3" w:rsidRPr="008849E6" w:rsidRDefault="00E27DB3" w:rsidP="00E27DB3">
            <w:pPr>
              <w:rPr>
                <w:i/>
                <w:iCs/>
                <w:sz w:val="24"/>
                <w:szCs w:val="24"/>
              </w:rPr>
            </w:pPr>
            <w:r w:rsidRPr="008849E6">
              <w:rPr>
                <w:sz w:val="24"/>
                <w:szCs w:val="24"/>
              </w:rPr>
              <w:t>Gim</w:t>
            </w:r>
            <w:r>
              <w:rPr>
                <w:i/>
                <w:iCs/>
                <w:sz w:val="24"/>
                <w:szCs w:val="24"/>
              </w:rPr>
              <w:t xml:space="preserve">. </w:t>
            </w:r>
            <w:r w:rsidRPr="008849E6">
              <w:rPr>
                <w:i/>
                <w:iCs/>
                <w:sz w:val="24"/>
                <w:szCs w:val="24"/>
              </w:rPr>
              <w:t>Duomenys neskelbtini</w:t>
            </w:r>
          </w:p>
          <w:p w14:paraId="32A73BDF" w14:textId="77777777" w:rsidR="00E27DB3" w:rsidRPr="008849E6" w:rsidRDefault="00E27DB3" w:rsidP="00E27DB3">
            <w:pPr>
              <w:rPr>
                <w:i/>
                <w:iCs/>
                <w:sz w:val="24"/>
                <w:szCs w:val="24"/>
              </w:rPr>
            </w:pPr>
            <w:r>
              <w:rPr>
                <w:sz w:val="24"/>
                <w:szCs w:val="24"/>
              </w:rPr>
              <w:t xml:space="preserve">Gyv. </w:t>
            </w:r>
            <w:r w:rsidRPr="008849E6">
              <w:rPr>
                <w:i/>
                <w:iCs/>
                <w:sz w:val="24"/>
                <w:szCs w:val="24"/>
              </w:rPr>
              <w:t>Duomenys neskelbtini</w:t>
            </w:r>
          </w:p>
          <w:p w14:paraId="54B0AFF4" w14:textId="7581CCCA" w:rsidR="00E27DB3" w:rsidRPr="008849E6" w:rsidRDefault="00E27DB3" w:rsidP="00E27DB3">
            <w:pPr>
              <w:rPr>
                <w:i/>
                <w:iCs/>
                <w:sz w:val="24"/>
                <w:szCs w:val="24"/>
              </w:rPr>
            </w:pPr>
            <w:r>
              <w:rPr>
                <w:sz w:val="24"/>
                <w:szCs w:val="24"/>
              </w:rPr>
              <w:t xml:space="preserve">Mob. </w:t>
            </w:r>
            <w:r w:rsidRPr="008849E6">
              <w:rPr>
                <w:i/>
                <w:iCs/>
                <w:sz w:val="24"/>
                <w:szCs w:val="24"/>
              </w:rPr>
              <w:t>Duomenys neskelbtini</w:t>
            </w:r>
          </w:p>
          <w:p w14:paraId="195B0A98" w14:textId="77777777" w:rsidR="00E27DB3" w:rsidRPr="008849E6" w:rsidRDefault="00E27DB3" w:rsidP="00E27DB3">
            <w:pPr>
              <w:rPr>
                <w:i/>
                <w:iCs/>
                <w:sz w:val="24"/>
                <w:szCs w:val="24"/>
              </w:rPr>
            </w:pPr>
            <w:r>
              <w:rPr>
                <w:sz w:val="24"/>
                <w:szCs w:val="24"/>
              </w:rPr>
              <w:t xml:space="preserve">El. p. </w:t>
            </w:r>
            <w:r w:rsidRPr="008849E6">
              <w:rPr>
                <w:i/>
                <w:iCs/>
                <w:sz w:val="24"/>
                <w:szCs w:val="24"/>
              </w:rPr>
              <w:t>Duomenys neskelbtini</w:t>
            </w:r>
          </w:p>
          <w:p w14:paraId="0381FFD4" w14:textId="77777777" w:rsidR="00E27DB3" w:rsidRPr="004B3872" w:rsidRDefault="00E27DB3" w:rsidP="00E27DB3"/>
        </w:tc>
      </w:tr>
      <w:tr w:rsidR="00E27DB3" w:rsidRPr="004B3872" w14:paraId="68944A23" w14:textId="54B232B9" w:rsidTr="00C36EAD">
        <w:tc>
          <w:tcPr>
            <w:tcW w:w="4819" w:type="dxa"/>
            <w:hideMark/>
          </w:tcPr>
          <w:p w14:paraId="257E3DB3" w14:textId="77777777" w:rsidR="00E27DB3" w:rsidRPr="004B3872" w:rsidRDefault="00E27DB3" w:rsidP="00E27DB3">
            <w:pPr>
              <w:rPr>
                <w:sz w:val="24"/>
                <w:szCs w:val="24"/>
              </w:rPr>
            </w:pPr>
            <w:r w:rsidRPr="004B3872">
              <w:rPr>
                <w:sz w:val="24"/>
                <w:szCs w:val="24"/>
              </w:rPr>
              <w:t>Mero įgaliotas Klaipėdos miesto savivaldybės administracijos direktorius</w:t>
            </w:r>
          </w:p>
          <w:p w14:paraId="7711CA40" w14:textId="77777777" w:rsidR="00E27DB3" w:rsidRPr="00E27DB3" w:rsidRDefault="00E27DB3" w:rsidP="00E27DB3">
            <w:pPr>
              <w:ind w:firstLine="3544"/>
              <w:rPr>
                <w:i/>
              </w:rPr>
            </w:pPr>
            <w:r w:rsidRPr="00E27DB3">
              <w:rPr>
                <w:i/>
              </w:rPr>
              <w:t>A. V.</w:t>
            </w:r>
          </w:p>
          <w:p w14:paraId="0088EB5F" w14:textId="77777777" w:rsidR="00E27DB3" w:rsidRPr="00E27DB3" w:rsidRDefault="00E27DB3" w:rsidP="00E27DB3">
            <w:pPr>
              <w:rPr>
                <w:i/>
              </w:rPr>
            </w:pPr>
            <w:r w:rsidRPr="00E27DB3">
              <w:rPr>
                <w:i/>
              </w:rPr>
              <w:t>_______________________</w:t>
            </w:r>
          </w:p>
          <w:p w14:paraId="1FBA4134" w14:textId="77777777" w:rsidR="00E27DB3" w:rsidRPr="00E27DB3" w:rsidRDefault="00E27DB3" w:rsidP="00E27DB3">
            <w:pPr>
              <w:rPr>
                <w:i/>
              </w:rPr>
            </w:pPr>
            <w:r w:rsidRPr="00E27DB3">
              <w:rPr>
                <w:i/>
              </w:rPr>
              <w:t>(parašas)</w:t>
            </w:r>
          </w:p>
          <w:p w14:paraId="47642961" w14:textId="77777777" w:rsidR="00E27DB3" w:rsidRPr="004B3872" w:rsidRDefault="00E27DB3" w:rsidP="00E27DB3">
            <w:pPr>
              <w:rPr>
                <w:sz w:val="24"/>
                <w:szCs w:val="24"/>
              </w:rPr>
            </w:pPr>
            <w:r w:rsidRPr="004B3872">
              <w:rPr>
                <w:sz w:val="24"/>
                <w:szCs w:val="24"/>
              </w:rPr>
              <w:t>Andrius Žukas</w:t>
            </w:r>
          </w:p>
        </w:tc>
        <w:tc>
          <w:tcPr>
            <w:tcW w:w="4820" w:type="dxa"/>
          </w:tcPr>
          <w:p w14:paraId="09C16F82" w14:textId="77777777" w:rsidR="00E27DB3" w:rsidRDefault="00E27DB3" w:rsidP="00E27DB3">
            <w:pPr>
              <w:rPr>
                <w:i/>
              </w:rPr>
            </w:pPr>
          </w:p>
          <w:p w14:paraId="60367CA2" w14:textId="687C75D6" w:rsidR="00E27DB3" w:rsidRPr="00E27DB3" w:rsidRDefault="00E27DB3" w:rsidP="00E27DB3">
            <w:pPr>
              <w:rPr>
                <w:i/>
              </w:rPr>
            </w:pPr>
            <w:r w:rsidRPr="00E27DB3">
              <w:rPr>
                <w:i/>
              </w:rPr>
              <w:t>_______________________</w:t>
            </w:r>
          </w:p>
          <w:p w14:paraId="25582BF1" w14:textId="77777777" w:rsidR="00E27DB3" w:rsidRPr="00E27DB3" w:rsidRDefault="00E27DB3" w:rsidP="00E27DB3">
            <w:pPr>
              <w:rPr>
                <w:i/>
              </w:rPr>
            </w:pPr>
            <w:r w:rsidRPr="00E27DB3">
              <w:rPr>
                <w:i/>
              </w:rPr>
              <w:t>(parašas)</w:t>
            </w:r>
          </w:p>
          <w:p w14:paraId="2B40B081" w14:textId="74B84107" w:rsidR="00E27DB3" w:rsidRDefault="00E27DB3" w:rsidP="00E27DB3">
            <w:pPr>
              <w:rPr>
                <w:sz w:val="24"/>
                <w:szCs w:val="24"/>
              </w:rPr>
            </w:pPr>
            <w:r>
              <w:rPr>
                <w:sz w:val="24"/>
                <w:szCs w:val="24"/>
              </w:rPr>
              <w:t>M. G.</w:t>
            </w:r>
          </w:p>
          <w:p w14:paraId="5BA39883" w14:textId="77777777" w:rsidR="00E27DB3" w:rsidRDefault="00E27DB3" w:rsidP="00E27DB3">
            <w:pPr>
              <w:rPr>
                <w:sz w:val="24"/>
                <w:szCs w:val="24"/>
              </w:rPr>
            </w:pPr>
          </w:p>
          <w:p w14:paraId="429A9544" w14:textId="77777777" w:rsidR="00E27DB3" w:rsidRPr="00E27DB3" w:rsidRDefault="00E27DB3" w:rsidP="00E27DB3">
            <w:pPr>
              <w:rPr>
                <w:i/>
              </w:rPr>
            </w:pPr>
            <w:r w:rsidRPr="00E27DB3">
              <w:rPr>
                <w:i/>
              </w:rPr>
              <w:t>_______________________</w:t>
            </w:r>
          </w:p>
          <w:p w14:paraId="3F5D2DF1" w14:textId="77777777" w:rsidR="00E27DB3" w:rsidRPr="00E27DB3" w:rsidRDefault="00E27DB3" w:rsidP="00E27DB3">
            <w:pPr>
              <w:rPr>
                <w:i/>
              </w:rPr>
            </w:pPr>
            <w:r w:rsidRPr="00E27DB3">
              <w:rPr>
                <w:i/>
              </w:rPr>
              <w:t>(parašas)</w:t>
            </w:r>
          </w:p>
          <w:p w14:paraId="00233923" w14:textId="6AE793DB" w:rsidR="00E27DB3" w:rsidRDefault="00E27DB3" w:rsidP="00E27DB3">
            <w:pPr>
              <w:rPr>
                <w:sz w:val="24"/>
                <w:szCs w:val="24"/>
              </w:rPr>
            </w:pPr>
            <w:r>
              <w:rPr>
                <w:sz w:val="24"/>
                <w:szCs w:val="24"/>
              </w:rPr>
              <w:t>L. G.</w:t>
            </w:r>
          </w:p>
          <w:p w14:paraId="5350C450" w14:textId="77777777" w:rsidR="00E27DB3" w:rsidRPr="004B3872" w:rsidRDefault="00E27DB3" w:rsidP="00E27DB3"/>
        </w:tc>
      </w:tr>
    </w:tbl>
    <w:p w14:paraId="435B2BD3" w14:textId="11D9B835" w:rsidR="00824454" w:rsidRPr="00E27DB3" w:rsidRDefault="00E27DB3" w:rsidP="00E27DB3">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sectPr w:rsidR="00824454" w:rsidRPr="00E27DB3" w:rsidSect="00E27DB3">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1486B" w14:textId="77777777" w:rsidR="008338ED" w:rsidRDefault="008338ED">
      <w:pPr>
        <w:spacing w:after="0" w:line="240" w:lineRule="auto"/>
      </w:pPr>
      <w:r>
        <w:separator/>
      </w:r>
    </w:p>
  </w:endnote>
  <w:endnote w:type="continuationSeparator" w:id="0">
    <w:p w14:paraId="68941915" w14:textId="77777777" w:rsidR="008338ED" w:rsidRDefault="0083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A25AF" w14:textId="77777777" w:rsidR="008338ED" w:rsidRDefault="008338ED">
      <w:pPr>
        <w:spacing w:after="0" w:line="240" w:lineRule="auto"/>
      </w:pPr>
      <w:r>
        <w:separator/>
      </w:r>
    </w:p>
  </w:footnote>
  <w:footnote w:type="continuationSeparator" w:id="0">
    <w:p w14:paraId="4A41B584" w14:textId="77777777" w:rsidR="008338ED" w:rsidRDefault="0083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943544"/>
      <w:docPartObj>
        <w:docPartGallery w:val="Page Numbers (Top of Page)"/>
        <w:docPartUnique/>
      </w:docPartObj>
    </w:sdtPr>
    <w:sdtEndPr/>
    <w:sdtContent>
      <w:p w14:paraId="305AF27C" w14:textId="77777777" w:rsidR="00BD0310" w:rsidRDefault="00240042">
        <w:pPr>
          <w:pStyle w:val="Antrats"/>
          <w:jc w:val="center"/>
        </w:pPr>
        <w:r>
          <w:fldChar w:fldCharType="begin"/>
        </w:r>
        <w:r>
          <w:instrText>PAGE   \* MERGEFORMAT</w:instrText>
        </w:r>
        <w:r>
          <w:fldChar w:fldCharType="separate"/>
        </w:r>
        <w:r w:rsidR="000D2658">
          <w:rPr>
            <w:noProof/>
          </w:rPr>
          <w:t>4</w:t>
        </w:r>
        <w:r>
          <w:fldChar w:fldCharType="end"/>
        </w:r>
      </w:p>
    </w:sdtContent>
  </w:sdt>
  <w:p w14:paraId="2C1547CE" w14:textId="77777777" w:rsidR="00BD0310" w:rsidRDefault="008338E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72"/>
    <w:rsid w:val="000D2658"/>
    <w:rsid w:val="0013696F"/>
    <w:rsid w:val="00207539"/>
    <w:rsid w:val="00240042"/>
    <w:rsid w:val="002B7995"/>
    <w:rsid w:val="002F751C"/>
    <w:rsid w:val="003012CB"/>
    <w:rsid w:val="0037418E"/>
    <w:rsid w:val="003E3DDF"/>
    <w:rsid w:val="003E7CF0"/>
    <w:rsid w:val="00421ED5"/>
    <w:rsid w:val="004B3872"/>
    <w:rsid w:val="00597B4A"/>
    <w:rsid w:val="006537F4"/>
    <w:rsid w:val="006863C7"/>
    <w:rsid w:val="00722A53"/>
    <w:rsid w:val="00803CDE"/>
    <w:rsid w:val="00824454"/>
    <w:rsid w:val="008338ED"/>
    <w:rsid w:val="008849E6"/>
    <w:rsid w:val="008B4F25"/>
    <w:rsid w:val="009A38E8"/>
    <w:rsid w:val="00AF5C85"/>
    <w:rsid w:val="00B86A83"/>
    <w:rsid w:val="00BB17C4"/>
    <w:rsid w:val="00C36EAD"/>
    <w:rsid w:val="00D7325F"/>
    <w:rsid w:val="00DC7704"/>
    <w:rsid w:val="00E27DB3"/>
    <w:rsid w:val="00EF21CF"/>
    <w:rsid w:val="00F04828"/>
    <w:rsid w:val="00F07AE3"/>
    <w:rsid w:val="00F733B0"/>
    <w:rsid w:val="00F93A3E"/>
    <w:rsid w:val="00FC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8DED"/>
  <w15:chartTrackingRefBased/>
  <w15:docId w15:val="{1616EEF8-29DE-4A3D-AC6A-16210FF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B3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B387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4B3872"/>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597B4A"/>
    <w:rPr>
      <w:color w:val="0563C1" w:themeColor="hyperlink"/>
      <w:u w:val="single"/>
    </w:rPr>
  </w:style>
  <w:style w:type="character" w:customStyle="1" w:styleId="UnresolvedMention">
    <w:name w:val="Unresolved Mention"/>
    <w:basedOn w:val="Numatytasispastraiposriftas"/>
    <w:uiPriority w:val="99"/>
    <w:semiHidden/>
    <w:unhideWhenUsed/>
    <w:rsid w:val="00597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8844</Words>
  <Characters>5042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Anučauskienė</dc:creator>
  <cp:lastModifiedBy>Virginija Palaimiene</cp:lastModifiedBy>
  <cp:revision>3</cp:revision>
  <dcterms:created xsi:type="dcterms:W3CDTF">2024-04-26T11:50:00Z</dcterms:created>
  <dcterms:modified xsi:type="dcterms:W3CDTF">2024-04-26T11:51:00Z</dcterms:modified>
</cp:coreProperties>
</file>