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0A53C6C5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9850E9">
        <w:rPr>
          <w:rFonts w:ascii="Times New Roman" w:eastAsia="Times New Roman" w:hAnsi="Times New Roman" w:cs="Times New Roman"/>
          <w:b/>
          <w:caps/>
          <w:sz w:val="24"/>
          <w:szCs w:val="24"/>
        </w:rPr>
        <w:t>SKAUTŲ G. 37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dalies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4F94B9" w14:textId="58B5BD2A" w:rsidR="00A73677" w:rsidRPr="00491256" w:rsidRDefault="003872EB" w:rsidP="00491256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punktu, 9 straipsnio 1 dalies 1 punktu,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 w:rsidR="000B0D52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itos paskirties valstybinės žemės sklypų pardavimo ir nuomos taisyklių patvirtinimo“, 2, 44, punktais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statybos techninio reglamento STR 1.12.06:2002 ,,Statinio naudojimo paskirtis ir gyvavimo trukmė“, patvirtinto Lietuvos Respublikos aplinkos ministro 2002 m. spalio 30 d. įsakymu Nr. 565 ,,Dėl statybos techninio reglamento STR 1.12.06:2002 ,,Statinio naudojimo paskirtis ir gyvavimo trukmė“ patvirtinimo“, priedo ,,Statinio gyvavimo trukmė priklausomai nuo statinio naudojimo paskirties ir statybos produktų, iš kurių jis pastatytas“ </w:t>
      </w:r>
      <w:r w:rsidR="009850E9">
        <w:rPr>
          <w:rFonts w:ascii="Times New Roman" w:hAnsi="Times New Roman" w:cs="Times New Roman"/>
          <w:sz w:val="24"/>
          <w:szCs w:val="24"/>
        </w:rPr>
        <w:t>3.1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 papunkčiu</w:t>
      </w:r>
      <w:r w:rsidR="00CA7F6F">
        <w:rPr>
          <w:rFonts w:ascii="Times New Roman" w:hAnsi="Times New Roman" w:cs="Times New Roman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Nacionalinės žemės tarnybos prie Aplinkos ministerijos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 xml:space="preserve">Klaipėdos miesto ir Neringos skyriaus vedėjo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2023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spalio 24</w:t>
      </w:r>
      <w:r w:rsidR="00D52ED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d. įsakymą Nr. 13VĮ-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870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-(14.13.2 E.)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„Dėl valstybinės žemės sklypo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Skautų g. 37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, Klaipėdos mieste dalių nustatymo“,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9850E9">
        <w:rPr>
          <w:rFonts w:ascii="Times New Roman" w:eastAsia="Times New Roman" w:hAnsi="Times New Roman" w:cs="Times New Roman"/>
          <w:color w:val="000000"/>
          <w:sz w:val="24"/>
          <w:szCs w:val="24"/>
        </w:rPr>
        <w:t>kooperatinės bendrovės „Katos grupė“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color w:val="000000"/>
          <w:sz w:val="24"/>
          <w:szCs w:val="24"/>
        </w:rPr>
        <w:t>2023-12-</w:t>
      </w:r>
      <w:r w:rsidR="009850E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="00F93E42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F93E4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1900C613" w14:textId="40D6A275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50E9">
        <w:rPr>
          <w:rFonts w:ascii="Times New Roman" w:eastAsia="Times New Roman" w:hAnsi="Times New Roman" w:cs="Times New Roman"/>
          <w:color w:val="000000"/>
          <w:sz w:val="24"/>
          <w:szCs w:val="24"/>
        </w:rPr>
        <w:t>kooperatinei bendrovei „Katos grupė“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0,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1113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2101/0001:729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4400-0975-5220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Skautų g. 37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dalį, kurios plotas 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02304D">
        <w:rPr>
          <w:rFonts w:ascii="Times New Roman" w:eastAsia="Times New Roman" w:hAnsi="Times New Roman" w:cs="Times New Roman"/>
          <w:sz w:val="24"/>
          <w:szCs w:val="24"/>
        </w:rPr>
        <w:t>0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281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F6F" w:rsidRPr="00043197">
        <w:rPr>
          <w:rFonts w:ascii="Times New Roman" w:eastAsia="Times New Roman" w:hAnsi="Times New Roman" w:cs="Times New Roman"/>
          <w:sz w:val="24"/>
          <w:szCs w:val="24"/>
        </w:rPr>
        <w:t>ha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197" w:rsidRPr="00043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480866" w14:textId="2CA12C13" w:rsidR="00BB19B7" w:rsidRPr="00BB19B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Nustat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yti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kad žemės sklypas išnuomojamas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septyniasdešimt</w:t>
      </w:r>
      <w:r w:rsidR="00340D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devynerių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7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) met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laikotarpiui, skaičiuojant nuo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="00996A37">
        <w:rPr>
          <w:rFonts w:ascii="Times New Roman" w:eastAsia="Times New Roman" w:hAnsi="Times New Roman" w:cs="Times New Roman"/>
          <w:sz w:val="24"/>
          <w:szCs w:val="24"/>
        </w:rPr>
        <w:t>alstybinės žemės nuomos sutarties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sudarymo dienos.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BEEAF0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02102510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A8857" w14:textId="51FD4DEB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A318D1" w14:textId="74FC1211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4E1808" w14:textId="1FFC9624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075AB4" w14:textId="1C2F59EC" w:rsidR="00EF6BDC" w:rsidRDefault="00EF6B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1E147A6F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4-1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2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B42AB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B42AB1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B42AB1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B0D52"/>
    <w:rsid w:val="000B5944"/>
    <w:rsid w:val="000C5140"/>
    <w:rsid w:val="000D7EA0"/>
    <w:rsid w:val="000E0E65"/>
    <w:rsid w:val="000F28EF"/>
    <w:rsid w:val="00185877"/>
    <w:rsid w:val="001D77AC"/>
    <w:rsid w:val="00204D3E"/>
    <w:rsid w:val="00254B7E"/>
    <w:rsid w:val="00300084"/>
    <w:rsid w:val="00340D8B"/>
    <w:rsid w:val="003824FF"/>
    <w:rsid w:val="003872EB"/>
    <w:rsid w:val="00411EE2"/>
    <w:rsid w:val="00491256"/>
    <w:rsid w:val="0057768C"/>
    <w:rsid w:val="00580E0A"/>
    <w:rsid w:val="00596C5E"/>
    <w:rsid w:val="00597E47"/>
    <w:rsid w:val="005C026A"/>
    <w:rsid w:val="005E4725"/>
    <w:rsid w:val="00617E85"/>
    <w:rsid w:val="006C479F"/>
    <w:rsid w:val="006E6B34"/>
    <w:rsid w:val="006F6143"/>
    <w:rsid w:val="00741F17"/>
    <w:rsid w:val="00760196"/>
    <w:rsid w:val="0079755B"/>
    <w:rsid w:val="00871B75"/>
    <w:rsid w:val="00884886"/>
    <w:rsid w:val="009850E9"/>
    <w:rsid w:val="00996A37"/>
    <w:rsid w:val="009C34A5"/>
    <w:rsid w:val="009C77C9"/>
    <w:rsid w:val="009E3671"/>
    <w:rsid w:val="009E7D19"/>
    <w:rsid w:val="00A24D43"/>
    <w:rsid w:val="00A73677"/>
    <w:rsid w:val="00A85C70"/>
    <w:rsid w:val="00B332CC"/>
    <w:rsid w:val="00B36925"/>
    <w:rsid w:val="00B42AB1"/>
    <w:rsid w:val="00B769AC"/>
    <w:rsid w:val="00B927CF"/>
    <w:rsid w:val="00BB19B7"/>
    <w:rsid w:val="00BD2164"/>
    <w:rsid w:val="00C7243B"/>
    <w:rsid w:val="00C81C86"/>
    <w:rsid w:val="00C90873"/>
    <w:rsid w:val="00CA7F6F"/>
    <w:rsid w:val="00CD51AE"/>
    <w:rsid w:val="00D031C8"/>
    <w:rsid w:val="00D47708"/>
    <w:rsid w:val="00D52ED7"/>
    <w:rsid w:val="00D91588"/>
    <w:rsid w:val="00E4584A"/>
    <w:rsid w:val="00E6685C"/>
    <w:rsid w:val="00E77450"/>
    <w:rsid w:val="00EC14C7"/>
    <w:rsid w:val="00EF6BDC"/>
    <w:rsid w:val="00F21556"/>
    <w:rsid w:val="00F700F3"/>
    <w:rsid w:val="00F93E42"/>
    <w:rsid w:val="00F9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77825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1501</Words>
  <Characters>857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2024-05-16T06:13:00Z</dcterms:created>
  <dcterms:modified xsi:type="dcterms:W3CDTF">2024-05-16T06:13:00Z</dcterms:modified>
</cp:coreProperties>
</file>