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E8" w:rsidRDefault="00FE00E8" w:rsidP="00FE0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  <w:bookmarkStart w:id="0" w:name="_GoBack"/>
      <w:bookmarkEnd w:id="0"/>
    </w:p>
    <w:p w:rsidR="00FE00E8" w:rsidRDefault="00FE00E8" w:rsidP="00FE0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ADMINISTRACIJA</w:t>
      </w:r>
    </w:p>
    <w:p w:rsidR="00FE00E8" w:rsidRDefault="00FE00E8" w:rsidP="00FE00E8">
      <w:pPr>
        <w:pStyle w:val="Pagrindinistekstas"/>
        <w:jc w:val="center"/>
        <w:rPr>
          <w:b/>
          <w:bCs/>
          <w:caps/>
          <w:szCs w:val="24"/>
        </w:rPr>
      </w:pPr>
    </w:p>
    <w:p w:rsidR="00FE00E8" w:rsidRDefault="00FE00E8" w:rsidP="00FE00E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FE00E8" w:rsidRDefault="00FE00E8" w:rsidP="00FE00E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FE00E8" w:rsidRDefault="00FE00E8" w:rsidP="00FE00E8"/>
    <w:bookmarkStart w:id="1" w:name="registravimoData"/>
    <w:p w:rsidR="00FE00E8" w:rsidRDefault="00FE00E8" w:rsidP="00FE00E8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TAR-73</w:t>
      </w:r>
      <w:bookmarkEnd w:id="2"/>
    </w:p>
    <w:p w:rsidR="00FE00E8" w:rsidRDefault="00FE00E8" w:rsidP="00FE00E8">
      <w:pPr>
        <w:pStyle w:val="Pagrindinistekstas"/>
        <w:rPr>
          <w:szCs w:val="24"/>
        </w:rPr>
      </w:pPr>
    </w:p>
    <w:p w:rsidR="00FE00E8" w:rsidRDefault="00FE00E8" w:rsidP="00FE00E8">
      <w:pPr>
        <w:tabs>
          <w:tab w:val="left" w:pos="567"/>
        </w:tabs>
        <w:jc w:val="both"/>
      </w:pPr>
    </w:p>
    <w:p w:rsidR="00FE00E8" w:rsidRDefault="00FE00E8" w:rsidP="00FE00E8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>Posėdis vyko 2024 m. birželio 5 d. Pradžia 14.00 val. (nuotoliniu būdu).</w:t>
      </w:r>
    </w:p>
    <w:p w:rsidR="00FE00E8" w:rsidRDefault="00FE00E8" w:rsidP="00FE00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:rsidR="00FE00E8" w:rsidRDefault="00FE00E8" w:rsidP="00FE00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:rsidR="00FE00E8" w:rsidRDefault="00FE00E8" w:rsidP="00FE00E8">
      <w:pPr>
        <w:tabs>
          <w:tab w:val="left" w:pos="567"/>
        </w:tabs>
        <w:jc w:val="both"/>
        <w:rPr>
          <w:lang w:eastAsia="en-US"/>
        </w:rPr>
      </w:pPr>
    </w:p>
    <w:p w:rsidR="00FE00E8" w:rsidRDefault="00FE00E8" w:rsidP="00FE00E8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 xml:space="preserve">5. SVARSTYTA. Klaipėdos miesto savivaldybės tarybos 2024 m. vasario 13 d. sprendimo Nr. T2-31 „Dėl Klaipėdos miesto savivaldybės aplinkos apsaugos rėmimo specialiosios programos 2024 metų priemonių patvirtinimo“ pakeitimas. 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 xml:space="preserve">Pranešėja R. </w:t>
      </w:r>
      <w:proofErr w:type="spellStart"/>
      <w:r>
        <w:rPr>
          <w:rFonts w:ascii="LiberationSerif-Bold" w:eastAsiaTheme="minorHAnsi" w:hAnsi="LiberationSerif-Bold" w:cs="LiberationSerif-Bold"/>
          <w:bCs/>
          <w:lang w:eastAsia="en-US"/>
        </w:rPr>
        <w:t>Chockevičienė</w:t>
      </w:r>
      <w:proofErr w:type="spellEnd"/>
      <w:r>
        <w:rPr>
          <w:rFonts w:ascii="LiberationSerif-Bold" w:eastAsiaTheme="minorHAnsi" w:hAnsi="LiberationSerif-Bold" w:cs="LiberationSerif-Bold"/>
          <w:bCs/>
          <w:lang w:eastAsia="en-US"/>
        </w:rPr>
        <w:t>.</w:t>
      </w:r>
      <w:r>
        <w:rPr>
          <w:rFonts w:ascii="LiberationSerif" w:eastAsiaTheme="minorHAnsi" w:hAnsi="LiberationSerif" w:cs="LiberationSerif"/>
          <w:lang w:eastAsia="en-US"/>
        </w:rPr>
        <w:t xml:space="preserve"> Pažymi, kad šiuo sprendimo projektu atliekami tokie Specialiosios programos 2024 metų priemonių pakeitimai: patikslintas Specialiosios programos 2024 m. priemonės „Danės upės pakrantės šlaito erozijos ir jos padarinių šalinimas“ pavadinimas. Priemonės pavadinimas patikslintas į „Danės upės pakrantės tvarkymo darbai“. Patikslinus priemonės pavadinimą Danės upės pakrantėje bus galima vykdyti ir kitus pakrančių tvarkymo darbus (tokius kaip pakrantėje augančių </w:t>
      </w:r>
      <w:proofErr w:type="spellStart"/>
      <w:r>
        <w:rPr>
          <w:rFonts w:ascii="LiberationSerif" w:eastAsiaTheme="minorHAnsi" w:hAnsi="LiberationSerif" w:cs="LiberationSerif"/>
          <w:lang w:eastAsia="en-US"/>
        </w:rPr>
        <w:t>makrofitų</w:t>
      </w:r>
      <w:proofErr w:type="spellEnd"/>
      <w:r>
        <w:rPr>
          <w:rFonts w:ascii="LiberationSerif" w:eastAsiaTheme="minorHAnsi" w:hAnsi="LiberationSerif" w:cs="LiberationSerif"/>
          <w:lang w:eastAsia="en-US"/>
        </w:rPr>
        <w:t xml:space="preserve"> pjovimas ir (arba) šalinimas); padidintos lėšos Specialiosios programos 2024 metų priemonei „Savavališkai užterštų teritorijų sutvarkymas“ (+50,0 tūkst. </w:t>
      </w:r>
      <w:proofErr w:type="spellStart"/>
      <w:r>
        <w:rPr>
          <w:rFonts w:ascii="LiberationSerif" w:eastAsiaTheme="minorHAnsi" w:hAnsi="LiberationSerif" w:cs="LiberationSerif"/>
          <w:lang w:eastAsia="en-US"/>
        </w:rPr>
        <w:t>Eur</w:t>
      </w:r>
      <w:proofErr w:type="spellEnd"/>
      <w:r>
        <w:rPr>
          <w:rFonts w:ascii="LiberationSerif" w:eastAsiaTheme="minorHAnsi" w:hAnsi="LiberationSerif" w:cs="LiberationSerif"/>
          <w:lang w:eastAsia="en-US"/>
        </w:rPr>
        <w:t>). Lėšos iš nepaskirstyto Specialiosios programos lėšų likučio (po patikslinimo). Lėšų didinimo priežastis – padidėjo tvarkytinų vietų skaičius, todėl reikalingas papildomas finansavimas Klaipėdos miesto sąvartynų, užterštų teritorijų tvarkymui; pakoreguoti šių Specialiosios programos 2024 metų priemonių įgyvendinimo rodikliai: „Danės upės pakrantės tvarkymo darbai“, „Savavališkai užterštų teritorijų sutvarkymas“.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R. Taraškevičius sako, kad pagal 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Klaipėdos miesto savivaldybės aplinkos apsaugos rėmimo specialiosios programos 2024 metų priemonės </w:t>
      </w:r>
      <w:r>
        <w:rPr>
          <w:rFonts w:ascii="LiberationSerif" w:eastAsiaTheme="minorHAnsi" w:hAnsi="LiberationSerif" w:cs="LiberationSerif"/>
          <w:lang w:eastAsia="en-US"/>
        </w:rPr>
        <w:t>7 poziciją (Danės upės pakrantės tvarkymo darbai (iš programos lėšų likučio 2024-01-01) pinigai buvo skirti vietai ties Botanikos sodu slenkančiam į upę šlaitui tvarkyti, o dabar pakeičiamas pavadinimas ir apie tai nieko nepasakoma. Teiraujasi, kur yra problema.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R. </w:t>
      </w:r>
      <w:proofErr w:type="spellStart"/>
      <w:r>
        <w:rPr>
          <w:rFonts w:ascii="LiberationSerif" w:eastAsiaTheme="minorHAnsi" w:hAnsi="LiberationSerif" w:cs="LiberationSerif"/>
          <w:lang w:eastAsia="en-US"/>
        </w:rPr>
        <w:t>Chockevičienė</w:t>
      </w:r>
      <w:proofErr w:type="spellEnd"/>
      <w:r>
        <w:rPr>
          <w:rFonts w:ascii="LiberationSerif" w:eastAsiaTheme="minorHAnsi" w:hAnsi="LiberationSerif" w:cs="LiberationSerif"/>
          <w:lang w:eastAsia="en-US"/>
        </w:rPr>
        <w:t xml:space="preserve"> teigia, kad problema yra tame, kad parengtas projektas „Danės upės pakrantės šlaito erozijos ir jos padarinių šalinimas“ perduotas ekspertizei ir jį reikės tikslinti, todėl tikėtina, kad šiais metais nepavyks projekto įgyvendinti.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R. Taraškevičius sako, kad šlaitas gali nuslysti tiek, kad ateityje nebeužteks 100 tūkst. eurų.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S. Budinas pritaria, kad situacija nėra gera ir šlaitas turi būti tvarkomas. Klausia ar patenkinamas visas priemonės  „</w:t>
      </w:r>
      <w:r>
        <w:rPr>
          <w:rFonts w:ascii="LiberationSerif-BoldItalic" w:eastAsiaTheme="minorHAnsi" w:hAnsi="LiberationSerif-BoldItalic" w:cs="LiberationSerif-BoldItalic"/>
          <w:bCs/>
          <w:iCs/>
          <w:lang w:eastAsia="en-US"/>
        </w:rPr>
        <w:t>Atliekų tvarkymo infrastruktūros plėtros priemonės; atliekų, kurių turėtojo nustatyti neįmanoma arba kuris nebeegzistuoja, tvarkymo priemonės“</w:t>
      </w:r>
      <w:r>
        <w:rPr>
          <w:rFonts w:ascii="LiberationSerif" w:eastAsiaTheme="minorHAnsi" w:hAnsi="LiberationSerif" w:cs="LiberationSerif"/>
          <w:lang w:eastAsia="en-US"/>
        </w:rPr>
        <w:t xml:space="preserve"> poreikis.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R. </w:t>
      </w:r>
      <w:proofErr w:type="spellStart"/>
      <w:r>
        <w:rPr>
          <w:rFonts w:ascii="LiberationSerif" w:eastAsiaTheme="minorHAnsi" w:hAnsi="LiberationSerif" w:cs="LiberationSerif"/>
          <w:lang w:eastAsia="en-US"/>
        </w:rPr>
        <w:t>Chockevičienė</w:t>
      </w:r>
      <w:proofErr w:type="spellEnd"/>
      <w:r>
        <w:rPr>
          <w:rFonts w:ascii="LiberationSerif" w:eastAsiaTheme="minorHAnsi" w:hAnsi="LiberationSerif" w:cs="LiberationSerif"/>
          <w:lang w:eastAsia="en-US"/>
        </w:rPr>
        <w:t xml:space="preserve"> teigia, kad poreikis išreikštas pateiktai pinigų sumai, o darbų atlikti reikia daug.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V. Karolis mano, kad klausimą, kuris nėra pilnai parengtas, reikia atidėti kitam komiteto posėdžiui.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R. Taraškevičius siūlo nepritarti siūlomiems darbams. Teigia, kad priemonė (slenkančiam į upę šlaitui) turi likti programoje ir ją būtina įvykdyti.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R. </w:t>
      </w:r>
      <w:proofErr w:type="spellStart"/>
      <w:r>
        <w:rPr>
          <w:rFonts w:ascii="LiberationSerif" w:eastAsiaTheme="minorHAnsi" w:hAnsi="LiberationSerif" w:cs="LiberationSerif"/>
          <w:lang w:eastAsia="en-US"/>
        </w:rPr>
        <w:t>Chockevičienė</w:t>
      </w:r>
      <w:proofErr w:type="spellEnd"/>
      <w:r>
        <w:rPr>
          <w:rFonts w:ascii="LiberationSerif" w:eastAsiaTheme="minorHAnsi" w:hAnsi="LiberationSerif" w:cs="LiberationSerif"/>
          <w:lang w:eastAsia="en-US"/>
        </w:rPr>
        <w:t xml:space="preserve"> sako, kad pagal esamą pavadinimą negalime tvarkyti šlaito.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A. Dobranskis sako, kad šlaitą reikia sutvarkyti. Klausia ar yra galimybė dar šiais metais sutvarkyti.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R. </w:t>
      </w:r>
      <w:proofErr w:type="spellStart"/>
      <w:r>
        <w:rPr>
          <w:rFonts w:ascii="LiberationSerif" w:eastAsiaTheme="minorHAnsi" w:hAnsi="LiberationSerif" w:cs="LiberationSerif"/>
          <w:lang w:eastAsia="en-US"/>
        </w:rPr>
        <w:t>Chockevičienė</w:t>
      </w:r>
      <w:proofErr w:type="spellEnd"/>
      <w:r>
        <w:rPr>
          <w:rFonts w:ascii="LiberationSerif" w:eastAsiaTheme="minorHAnsi" w:hAnsi="LiberationSerif" w:cs="LiberationSerif"/>
          <w:lang w:eastAsia="en-US"/>
        </w:rPr>
        <w:t xml:space="preserve"> mano, kad programos šiais metais gal nepavyks įvykdyti, nes sąmata daug didesnė nei 100 tūkst. eurų. Teigia, kad priemonę įgyvendina „Klaipėdos paplūdimiai“.</w:t>
      </w:r>
    </w:p>
    <w:p w:rsidR="00FE00E8" w:rsidRDefault="00FE00E8" w:rsidP="00FE00E8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lastRenderedPageBreak/>
        <w:tab/>
        <w:t>R. Taraškevičius siūlo atidėti klausimo svarstymą kitam komiteto posėdžiui, o į komiteto posėdį pakviesti „Klaipėdos paplūdimiai“ vadovą, kuris paaiškintų situaciją.</w:t>
      </w:r>
    </w:p>
    <w:p w:rsidR="00FE00E8" w:rsidRDefault="00FE00E8" w:rsidP="00FE00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NUTARTA:</w:t>
      </w:r>
    </w:p>
    <w:p w:rsidR="00FE00E8" w:rsidRDefault="00FE00E8" w:rsidP="00FE00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5.1. Atidėti klausimo svarstymą kitam komiteto posėdžiui. </w:t>
      </w:r>
    </w:p>
    <w:p w:rsidR="00FE00E8" w:rsidRDefault="00FE00E8" w:rsidP="00FE00E8">
      <w:pPr>
        <w:tabs>
          <w:tab w:val="left" w:pos="567"/>
        </w:tabs>
        <w:jc w:val="both"/>
        <w:rPr>
          <w:rFonts w:eastAsia="Courier New"/>
          <w:bCs/>
          <w:lang w:eastAsia="en-US"/>
        </w:rPr>
      </w:pPr>
      <w:r>
        <w:rPr>
          <w:lang w:eastAsia="en-US"/>
        </w:rPr>
        <w:tab/>
        <w:t>5.2. Pakviesti į posėdį „Klaipėdos paplūdimiai“ vadovą.</w:t>
      </w:r>
    </w:p>
    <w:p w:rsidR="00CA3CF6" w:rsidRDefault="00CA3CF6"/>
    <w:p w:rsidR="00FE00E8" w:rsidRDefault="00FE00E8">
      <w:r>
        <w:t>Posėdžio pirmininkas</w:t>
      </w:r>
      <w:r>
        <w:tab/>
      </w:r>
      <w:r>
        <w:tab/>
      </w:r>
      <w:r>
        <w:tab/>
      </w:r>
      <w:r>
        <w:tab/>
        <w:t>Rimantas Taraškevičius</w:t>
      </w:r>
    </w:p>
    <w:p w:rsidR="00FE00E8" w:rsidRDefault="00FE00E8"/>
    <w:p w:rsidR="00FE00E8" w:rsidRDefault="00FE00E8">
      <w:r>
        <w:t>Posėdžio sekretorė</w:t>
      </w:r>
      <w:r>
        <w:tab/>
      </w:r>
      <w:r>
        <w:tab/>
      </w:r>
      <w:r>
        <w:tab/>
      </w:r>
      <w:r>
        <w:tab/>
        <w:t>Lietutė Demidova</w:t>
      </w:r>
    </w:p>
    <w:sectPr w:rsidR="00FE00E8" w:rsidSect="00FE00E8">
      <w:headerReference w:type="default" r:id="rId6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C1" w:rsidRDefault="00857CC1" w:rsidP="00FE00E8">
      <w:r>
        <w:separator/>
      </w:r>
    </w:p>
  </w:endnote>
  <w:endnote w:type="continuationSeparator" w:id="0">
    <w:p w:rsidR="00857CC1" w:rsidRDefault="00857CC1" w:rsidP="00FE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C1" w:rsidRDefault="00857CC1" w:rsidP="00FE00E8">
      <w:r>
        <w:separator/>
      </w:r>
    </w:p>
  </w:footnote>
  <w:footnote w:type="continuationSeparator" w:id="0">
    <w:p w:rsidR="00857CC1" w:rsidRDefault="00857CC1" w:rsidP="00FE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750215"/>
      <w:docPartObj>
        <w:docPartGallery w:val="Page Numbers (Top of Page)"/>
        <w:docPartUnique/>
      </w:docPartObj>
    </w:sdtPr>
    <w:sdtContent>
      <w:p w:rsidR="00FE00E8" w:rsidRDefault="00FE00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00E8" w:rsidRDefault="00FE00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E8"/>
    <w:rsid w:val="00857CC1"/>
    <w:rsid w:val="00CA3CF6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5029"/>
  <w15:chartTrackingRefBased/>
  <w15:docId w15:val="{F81B3BE8-A072-42DC-8733-7F76AAA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E00E8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E00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E00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00E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E00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00E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2371</Words>
  <Characters>1353</Characters>
  <Application>Microsoft Office Word</Application>
  <DocSecurity>0</DocSecurity>
  <Lines>11</Lines>
  <Paragraphs>7</Paragraphs>
  <ScaleCrop>false</ScaleCrop>
  <Company>Klaipėdos miesto savivaldybės administracija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2024-06-10T13:15:00Z</dcterms:created>
  <dcterms:modified xsi:type="dcterms:W3CDTF">2024-06-10T13:17:00Z</dcterms:modified>
</cp:coreProperties>
</file>