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4D74" w:rsidRDefault="00844D74" w:rsidP="004519ED">
      <w:pPr>
        <w:jc w:val="center"/>
        <w:rPr>
          <w:b/>
        </w:rPr>
      </w:pPr>
      <w:bookmarkStart w:id="0" w:name="_GoBack"/>
      <w:bookmarkEnd w:id="0"/>
      <w:r>
        <w:rPr>
          <w:b/>
        </w:rPr>
        <w:t>AIŠKINAMASIS RAŠTAS</w:t>
      </w:r>
    </w:p>
    <w:p w:rsidR="00CA1FBF" w:rsidRPr="00560533" w:rsidRDefault="00844D74" w:rsidP="00802B4F">
      <w:pPr>
        <w:jc w:val="center"/>
      </w:pPr>
      <w:r>
        <w:rPr>
          <w:b/>
        </w:rPr>
        <w:t>PRIE SAVIVALDYBĖS TARYBOS SPRENDIMO „</w:t>
      </w:r>
      <w:r w:rsidR="00802B4F" w:rsidRPr="001D3C7E">
        <w:rPr>
          <w:b/>
          <w:caps/>
        </w:rPr>
        <w:t xml:space="preserve">DĖL </w:t>
      </w:r>
      <w:r w:rsidR="00802B4F">
        <w:rPr>
          <w:b/>
          <w:caps/>
        </w:rPr>
        <w:t>KLAIPĖDOS MIESTO SAVIVALDYBĖS TURTO INVESTAVIMO, DIDINANT VIEŠOSIOS ĮSTAIGOS JŪRININKŲ SVEIKATOS PRIEŽIŪROS CENTRO DALININKo KAPITALĄ</w:t>
      </w:r>
      <w:r w:rsidR="00901CAE">
        <w:rPr>
          <w:b/>
          <w:caps/>
        </w:rPr>
        <w:t>“</w:t>
      </w:r>
      <w:r w:rsidR="00B91D31">
        <w:rPr>
          <w:b/>
          <w:caps/>
        </w:rPr>
        <w:t xml:space="preserve"> </w:t>
      </w:r>
      <w:r>
        <w:rPr>
          <w:b/>
        </w:rPr>
        <w:t>PROJEKTO</w:t>
      </w:r>
    </w:p>
    <w:p w:rsidR="00CA1FBF" w:rsidRDefault="00CA1FBF" w:rsidP="00CA1FBF">
      <w:pPr>
        <w:jc w:val="center"/>
        <w:rPr>
          <w:b/>
        </w:rPr>
      </w:pPr>
    </w:p>
    <w:p w:rsidR="00844D74" w:rsidRPr="001E1CC9" w:rsidRDefault="00844D74" w:rsidP="00844D74">
      <w:pPr>
        <w:ind w:firstLine="720"/>
        <w:jc w:val="both"/>
        <w:rPr>
          <w:b/>
        </w:rPr>
      </w:pPr>
      <w:r>
        <w:rPr>
          <w:b/>
        </w:rPr>
        <w:t xml:space="preserve">1. </w:t>
      </w:r>
      <w:r w:rsidR="00C17446" w:rsidRPr="00980D5B">
        <w:rPr>
          <w:b/>
        </w:rPr>
        <w:t>Parengto projekto tikslai ir uždaviniai</w:t>
      </w:r>
      <w:r>
        <w:rPr>
          <w:b/>
        </w:rPr>
        <w:t>.</w:t>
      </w:r>
      <w:r w:rsidR="002B15BC">
        <w:rPr>
          <w:b/>
        </w:rPr>
        <w:t xml:space="preserve"> </w:t>
      </w:r>
    </w:p>
    <w:p w:rsidR="00524CF7" w:rsidRPr="004E0F81" w:rsidRDefault="00D87F78" w:rsidP="00B50C92">
      <w:pPr>
        <w:tabs>
          <w:tab w:val="left" w:pos="709"/>
          <w:tab w:val="left" w:pos="993"/>
        </w:tabs>
        <w:contextualSpacing/>
        <w:jc w:val="both"/>
      </w:pPr>
      <w:bookmarkStart w:id="1" w:name="_Hlk156572660"/>
      <w:r>
        <w:tab/>
      </w:r>
      <w:r w:rsidR="00967C2D">
        <w:t>Sprendimo projektu siekiama</w:t>
      </w:r>
      <w:r w:rsidR="00192DE9">
        <w:t xml:space="preserve"> perduoti Klaipėdos miesto savivaldybei </w:t>
      </w:r>
      <w:r w:rsidR="00044AD1">
        <w:t xml:space="preserve">(toliau – Savivaldybė) </w:t>
      </w:r>
      <w:r w:rsidR="00192DE9">
        <w:t xml:space="preserve">nuosavybės teise priklausantį finansinį turtą – </w:t>
      </w:r>
      <w:r w:rsidR="00802B4F">
        <w:t>48</w:t>
      </w:r>
      <w:r w:rsidR="00962EF5">
        <w:t xml:space="preserve"> </w:t>
      </w:r>
      <w:r w:rsidR="00802B4F">
        <w:t>0</w:t>
      </w:r>
      <w:r w:rsidR="00962EF5">
        <w:t xml:space="preserve">00,00 </w:t>
      </w:r>
      <w:r w:rsidR="00192DE9">
        <w:t>Eur savivaldybės, kaip dalininkės</w:t>
      </w:r>
      <w:r w:rsidR="00802B4F">
        <w:t xml:space="preserve"> (savininkė</w:t>
      </w:r>
      <w:r w:rsidR="00270101">
        <w:t>s</w:t>
      </w:r>
      <w:r w:rsidR="00802B4F">
        <w:t>)</w:t>
      </w:r>
      <w:r w:rsidR="00192DE9">
        <w:t xml:space="preserve">, įnašą viešajai įstaigai </w:t>
      </w:r>
      <w:r w:rsidR="00802B4F">
        <w:t>Jūrininkų sveikatos priežiūros centrui</w:t>
      </w:r>
      <w:r w:rsidR="005B0976">
        <w:t xml:space="preserve"> (toliau – Įstaiga)</w:t>
      </w:r>
      <w:r w:rsidR="00192DE9">
        <w:t>, didinant šios viešosios įstaigos dalininko kapitalą.</w:t>
      </w:r>
    </w:p>
    <w:bookmarkEnd w:id="1"/>
    <w:p w:rsidR="00501201" w:rsidRPr="00B50C92" w:rsidRDefault="00B50C92" w:rsidP="00B50C92">
      <w:pPr>
        <w:ind w:firstLine="709"/>
        <w:jc w:val="both"/>
        <w:rPr>
          <w:b/>
        </w:rPr>
      </w:pPr>
      <w:r>
        <w:rPr>
          <w:b/>
          <w:color w:val="000000"/>
        </w:rPr>
        <w:t xml:space="preserve">2. </w:t>
      </w:r>
      <w:r w:rsidR="00DD3E70">
        <w:rPr>
          <w:b/>
          <w:bCs/>
        </w:rPr>
        <w:t>Projekte aptartų klausimų teisinis reglamentavimas</w:t>
      </w:r>
      <w:r w:rsidR="00844D74" w:rsidRPr="00B50C92">
        <w:rPr>
          <w:b/>
        </w:rPr>
        <w:t>.</w:t>
      </w:r>
      <w:r w:rsidR="00501201" w:rsidRPr="00B50C92">
        <w:rPr>
          <w:b/>
        </w:rPr>
        <w:t xml:space="preserve"> </w:t>
      </w:r>
    </w:p>
    <w:p w:rsidR="004B1E57" w:rsidRDefault="004B1E57" w:rsidP="004B1E57">
      <w:pPr>
        <w:ind w:firstLine="720"/>
        <w:jc w:val="both"/>
        <w:rPr>
          <w:color w:val="000000"/>
        </w:rPr>
      </w:pPr>
      <w:r>
        <w:t>Lietuvos R</w:t>
      </w:r>
      <w:r w:rsidRPr="00C728A3">
        <w:t xml:space="preserve">espublikos vietos savivaldos įstatymo </w:t>
      </w:r>
      <w:r>
        <w:t>15</w:t>
      </w:r>
      <w:r w:rsidRPr="00C728A3">
        <w:t xml:space="preserve"> straipsnio 2 dalies </w:t>
      </w:r>
      <w:r>
        <w:t>19</w:t>
      </w:r>
      <w:r w:rsidRPr="00C728A3">
        <w:t xml:space="preserve"> punktas nustato išimti</w:t>
      </w:r>
      <w:r>
        <w:t>nę savivaldybės tarybos kom</w:t>
      </w:r>
      <w:r w:rsidRPr="00C728A3">
        <w:t xml:space="preserve">petenciją </w:t>
      </w:r>
      <w:r>
        <w:t xml:space="preserve">–  priimti </w:t>
      </w:r>
      <w:r>
        <w:rPr>
          <w:color w:val="000000"/>
        </w:rPr>
        <w:t>sprendimus dėl disponavimo savivaldybei nuosavybės teise priklausančiu turtu, šio turto valdymo, naudojimo ir disponavimo juo tvarkos taisyklių nustatymo, išskyrus atvejus, kai tvarka yra nustatyta įstatymuose ar jų pagrindu priimtuose kituose teisės aktuose.</w:t>
      </w:r>
    </w:p>
    <w:p w:rsidR="004B1E57" w:rsidRDefault="004B1E57" w:rsidP="004B1E57">
      <w:pPr>
        <w:ind w:firstLine="720"/>
        <w:jc w:val="both"/>
      </w:pPr>
      <w:r w:rsidRPr="00CF52FB">
        <w:t>Lietuvos Respublikos valstybės ir savivaldybių turto valdymo, naudojimo ir disponavim</w:t>
      </w:r>
      <w:r>
        <w:t>o juo įstatymo (toliau – Įstatymas) 22</w:t>
      </w:r>
      <w:r w:rsidRPr="00CF52FB">
        <w:t xml:space="preserve"> straipsnio 1 dali</w:t>
      </w:r>
      <w:r>
        <w:t>e</w:t>
      </w:r>
      <w:r w:rsidRPr="00CF52FB">
        <w:t xml:space="preserve">s </w:t>
      </w:r>
      <w:r>
        <w:t xml:space="preserve">2 punktas </w:t>
      </w:r>
      <w:r w:rsidRPr="00CF52FB">
        <w:t>numato, kad savivaldybės turto investavimas – tai savivaldybei nuosavybės teise priklausančio turto, kaip įnašo perdavimas didinant</w:t>
      </w:r>
      <w:r>
        <w:t xml:space="preserve"> viešosios įstaigos dalininkų kapitalą, jei savivaldybė yra jos</w:t>
      </w:r>
      <w:r w:rsidRPr="00CF52FB">
        <w:t xml:space="preserve"> daly</w:t>
      </w:r>
      <w:r>
        <w:t xml:space="preserve">vė. Savivaldybė yra Įstaigos </w:t>
      </w:r>
      <w:r w:rsidR="00FA6198">
        <w:t>savininkė</w:t>
      </w:r>
      <w:r>
        <w:t xml:space="preserve">, </w:t>
      </w:r>
      <w:r w:rsidRPr="00CF52FB">
        <w:t xml:space="preserve">todėl </w:t>
      </w:r>
      <w:r>
        <w:t xml:space="preserve">Savivaldybė </w:t>
      </w:r>
      <w:r w:rsidRPr="00CF52FB">
        <w:t xml:space="preserve">gali investuoti turtą, </w:t>
      </w:r>
      <w:r>
        <w:t>didindama</w:t>
      </w:r>
      <w:r w:rsidRPr="00CF52FB">
        <w:t xml:space="preserve"> </w:t>
      </w:r>
      <w:r>
        <w:t>Įstaigos dalininko</w:t>
      </w:r>
      <w:r w:rsidRPr="00CF52FB">
        <w:t xml:space="preserve"> kapitalą.</w:t>
      </w:r>
      <w:r>
        <w:t xml:space="preserve"> </w:t>
      </w:r>
    </w:p>
    <w:p w:rsidR="004B1E57" w:rsidRDefault="004B1E57" w:rsidP="004B1E57">
      <w:pPr>
        <w:pStyle w:val="Pagrindinistekstas"/>
        <w:tabs>
          <w:tab w:val="left" w:pos="9639"/>
        </w:tabs>
        <w:ind w:firstLine="720"/>
        <w:rPr>
          <w:color w:val="000000"/>
          <w:szCs w:val="24"/>
        </w:rPr>
      </w:pPr>
      <w:r w:rsidRPr="00BF1EF0">
        <w:rPr>
          <w:szCs w:val="24"/>
        </w:rPr>
        <w:t xml:space="preserve">Lietuvos Respublikos viešųjų įstaigų įstatymo </w:t>
      </w:r>
      <w:r w:rsidR="00A10525">
        <w:rPr>
          <w:szCs w:val="24"/>
        </w:rPr>
        <w:t>24</w:t>
      </w:r>
      <w:r w:rsidRPr="00BF1EF0">
        <w:rPr>
          <w:szCs w:val="24"/>
        </w:rPr>
        <w:t xml:space="preserve"> straipsnio 6 dalis nustato, kad </w:t>
      </w:r>
      <w:r w:rsidRPr="00BF1EF0">
        <w:rPr>
          <w:color w:val="000000"/>
          <w:szCs w:val="24"/>
        </w:rPr>
        <w:t>dalininkų kapitalas gali būti didinamas tik dalininkų įnašais, 3 dalis reglamentuoja, kad dalininkų įnašai gali būti pinigai.</w:t>
      </w:r>
      <w:r>
        <w:rPr>
          <w:color w:val="000000"/>
          <w:szCs w:val="24"/>
        </w:rPr>
        <w:t xml:space="preserve"> </w:t>
      </w:r>
    </w:p>
    <w:p w:rsidR="00C46F7C" w:rsidRPr="00836FE6" w:rsidRDefault="00C46F7C" w:rsidP="004B1E57">
      <w:pPr>
        <w:pStyle w:val="Pagrindinistekstas"/>
        <w:tabs>
          <w:tab w:val="left" w:pos="9639"/>
        </w:tabs>
        <w:ind w:firstLine="720"/>
        <w:rPr>
          <w:color w:val="000000"/>
          <w:szCs w:val="24"/>
        </w:rPr>
      </w:pPr>
      <w:r>
        <w:rPr>
          <w:color w:val="000000"/>
          <w:szCs w:val="24"/>
        </w:rPr>
        <w:t xml:space="preserve">Įstatymo 22 straipsnio 2 dalis įtvirtina, kad </w:t>
      </w:r>
      <w:r>
        <w:rPr>
          <w:color w:val="000000"/>
        </w:rPr>
        <w:t>sprendimą dėl savivaldybei nuosavybės teise priklausančio turto investavimo priima savivaldybės taryba. Prieš priimant atitinkamą sprendimą, subjektas, teikiantis siūlymą dėl investavimo, privalo tą siūlymą ekonomiškai ir socialiai pagrįsti. Sprendimai dėl savivaldybės turto investavimo priimami Vyriausybės nustatyta tvarka,</w:t>
      </w:r>
      <w:r>
        <w:rPr>
          <w:b/>
          <w:bCs/>
          <w:color w:val="000000"/>
        </w:rPr>
        <w:t> </w:t>
      </w:r>
      <w:r>
        <w:rPr>
          <w:color w:val="000000"/>
        </w:rPr>
        <w:t xml:space="preserve">jeigu tenkinami ne mažiau kaip </w:t>
      </w:r>
      <w:r w:rsidRPr="00E26493">
        <w:rPr>
          <w:color w:val="000000"/>
        </w:rPr>
        <w:t>trys</w:t>
      </w:r>
      <w:r w:rsidRPr="00E26493">
        <w:rPr>
          <w:bCs/>
          <w:color w:val="000000"/>
        </w:rPr>
        <w:t> </w:t>
      </w:r>
      <w:r w:rsidR="00E26493" w:rsidRPr="00E26493">
        <w:rPr>
          <w:bCs/>
          <w:color w:val="000000"/>
        </w:rPr>
        <w:t>Įstatymo 22 straipsnio 2 dalyje nustatyti</w:t>
      </w:r>
      <w:r w:rsidR="00E26493">
        <w:rPr>
          <w:b/>
          <w:bCs/>
          <w:color w:val="000000"/>
        </w:rPr>
        <w:t xml:space="preserve"> </w:t>
      </w:r>
      <w:r>
        <w:rPr>
          <w:color w:val="000000"/>
        </w:rPr>
        <w:t xml:space="preserve">investavimo kriterijai. </w:t>
      </w:r>
    </w:p>
    <w:p w:rsidR="004A5AEB" w:rsidRDefault="00090FBD" w:rsidP="004B1E57">
      <w:pPr>
        <w:pStyle w:val="Pagrindinistekstas"/>
        <w:tabs>
          <w:tab w:val="left" w:pos="9639"/>
        </w:tabs>
        <w:ind w:firstLine="720"/>
        <w:rPr>
          <w:color w:val="000000"/>
        </w:rPr>
      </w:pPr>
      <w:r>
        <w:t xml:space="preserve">Sprendimas dėl </w:t>
      </w:r>
      <w:r>
        <w:rPr>
          <w:color w:val="000000"/>
        </w:rPr>
        <w:t>savivaldybės turto investavimo</w:t>
      </w:r>
      <w:r>
        <w:t xml:space="preserve"> parengtas </w:t>
      </w:r>
      <w:r w:rsidR="004B1E57">
        <w:t xml:space="preserve">Sprendimo investuoti valstybės ir savivaldybių turtą priėmimo tvarkos aprašo, patvirtinto Lietuvos Respublikos 2007 m. liepos 4 d. nutarimo Nr. 758 „Dėl sprendimo investuoti valstybės ir savivaldybių turtą priėmimo tvarkos aprašo patvirtinimo“ </w:t>
      </w:r>
      <w:r>
        <w:t xml:space="preserve">nustatyta tvarka. Šio aprašo </w:t>
      </w:r>
      <w:r w:rsidR="004B1E57">
        <w:t>7 punkt</w:t>
      </w:r>
      <w:r>
        <w:t>a</w:t>
      </w:r>
      <w:r w:rsidR="004A5AEB">
        <w:t>s</w:t>
      </w:r>
      <w:r w:rsidR="004B1E57">
        <w:t xml:space="preserve"> nustat</w:t>
      </w:r>
      <w:r w:rsidR="004A5AEB">
        <w:t>o</w:t>
      </w:r>
      <w:r w:rsidR="004B1E57">
        <w:t xml:space="preserve">, kad </w:t>
      </w:r>
      <w:r w:rsidR="004B1E57">
        <w:rPr>
          <w:color w:val="000000"/>
        </w:rPr>
        <w:t>pasiūlymus savivaldybės tarybai dėl sprendimo investuoti savivaldybės turtą priėmimo teikia savivaldybės vykdomoji institucija</w:t>
      </w:r>
      <w:r w:rsidR="004A5AEB">
        <w:rPr>
          <w:color w:val="000000"/>
        </w:rPr>
        <w:t>.</w:t>
      </w:r>
    </w:p>
    <w:p w:rsidR="004070F0" w:rsidRDefault="004A5AEB" w:rsidP="004B1E57">
      <w:pPr>
        <w:pStyle w:val="Pagrindinistekstas"/>
        <w:tabs>
          <w:tab w:val="left" w:pos="9639"/>
        </w:tabs>
        <w:ind w:firstLine="720"/>
      </w:pPr>
      <w:r>
        <w:t>Lietuvos Respublikos</w:t>
      </w:r>
      <w:r w:rsidR="006D63D3">
        <w:t xml:space="preserve"> </w:t>
      </w:r>
      <w:r>
        <w:t xml:space="preserve">Vietos savivaldos įstatymo 3 straipsnio 3 dalis įtvirtina, kad </w:t>
      </w:r>
      <w:r w:rsidR="004070F0">
        <w:rPr>
          <w:color w:val="000000"/>
        </w:rPr>
        <w:t>savivaldybės vykdomoji institucija</w:t>
      </w:r>
      <w:r w:rsidR="004070F0">
        <w:t xml:space="preserve"> </w:t>
      </w:r>
      <w:r>
        <w:t>yra Savivaldybės meras</w:t>
      </w:r>
      <w:r w:rsidR="004070F0">
        <w:t>.</w:t>
      </w:r>
    </w:p>
    <w:p w:rsidR="00D15EDD" w:rsidRDefault="009E5753" w:rsidP="00DD3E70">
      <w:pPr>
        <w:ind w:firstLine="709"/>
        <w:jc w:val="both"/>
      </w:pPr>
      <w:r w:rsidRPr="009E5753">
        <w:rPr>
          <w:b/>
          <w:color w:val="000000"/>
        </w:rPr>
        <w:t xml:space="preserve">3. </w:t>
      </w:r>
      <w:r w:rsidR="00DD3E70">
        <w:rPr>
          <w:b/>
          <w:bCs/>
        </w:rPr>
        <w:t>S</w:t>
      </w:r>
      <w:r w:rsidR="00DD3E70" w:rsidRPr="00980D5B">
        <w:rPr>
          <w:b/>
          <w:bCs/>
        </w:rPr>
        <w:t>iūlomos naujos teisinio reglamentavimo nuostatos ir laukiami rezultatai</w:t>
      </w:r>
      <w:r w:rsidR="00D15EDD">
        <w:t>.</w:t>
      </w:r>
    </w:p>
    <w:p w:rsidR="003C6250" w:rsidRPr="00687668" w:rsidRDefault="009101B5" w:rsidP="00687668">
      <w:pPr>
        <w:pStyle w:val="Pagrindinistekstas"/>
        <w:tabs>
          <w:tab w:val="left" w:pos="9639"/>
        </w:tabs>
        <w:ind w:firstLine="720"/>
        <w:rPr>
          <w:szCs w:val="24"/>
        </w:rPr>
      </w:pPr>
      <w:r>
        <w:rPr>
          <w:color w:val="000000"/>
        </w:rPr>
        <w:t xml:space="preserve">Naujos teisinio reglamentavimo nuostatos nesiūlomos. Laukiami rezultatai </w:t>
      </w:r>
      <w:r w:rsidR="00032D7B">
        <w:rPr>
          <w:color w:val="000000"/>
        </w:rPr>
        <w:t>–</w:t>
      </w:r>
      <w:r>
        <w:rPr>
          <w:color w:val="000000"/>
        </w:rPr>
        <w:t xml:space="preserve"> </w:t>
      </w:r>
      <w:r w:rsidR="00032D7B">
        <w:rPr>
          <w:color w:val="000000"/>
        </w:rPr>
        <w:t xml:space="preserve">perduotas </w:t>
      </w:r>
      <w:r w:rsidR="00044AD1">
        <w:rPr>
          <w:color w:val="000000"/>
        </w:rPr>
        <w:t>Savivaldybei nuosavybės teise priklausantis</w:t>
      </w:r>
      <w:r w:rsidR="00645C59">
        <w:rPr>
          <w:color w:val="000000"/>
        </w:rPr>
        <w:t xml:space="preserve"> </w:t>
      </w:r>
      <w:r w:rsidR="003D0B97">
        <w:rPr>
          <w:color w:val="000000"/>
        </w:rPr>
        <w:t xml:space="preserve">finansinis turtas, </w:t>
      </w:r>
      <w:r w:rsidR="00645C59">
        <w:t>kaip dalininkės, įnaš</w:t>
      </w:r>
      <w:r w:rsidR="003D0B97">
        <w:t>as</w:t>
      </w:r>
      <w:r w:rsidR="00645C59">
        <w:t xml:space="preserve"> viešajai įstaigai </w:t>
      </w:r>
      <w:r w:rsidR="00813546">
        <w:t xml:space="preserve">ir </w:t>
      </w:r>
      <w:r w:rsidR="00645C59">
        <w:t>padidintas šios viešosios įstaigos dalininko kapitalas.</w:t>
      </w:r>
      <w:r w:rsidR="00687668">
        <w:t xml:space="preserve"> </w:t>
      </w:r>
    </w:p>
    <w:p w:rsidR="00925AA0" w:rsidRDefault="009E5753" w:rsidP="009E5753">
      <w:pPr>
        <w:ind w:firstLine="709"/>
        <w:jc w:val="both"/>
        <w:rPr>
          <w:b/>
          <w:color w:val="000000"/>
        </w:rPr>
      </w:pPr>
      <w:bookmarkStart w:id="2" w:name="part_b361eadb5c4148e28fd0ae8523e5e40f"/>
      <w:bookmarkEnd w:id="2"/>
      <w:r w:rsidRPr="009E5753">
        <w:rPr>
          <w:b/>
          <w:color w:val="000000"/>
        </w:rPr>
        <w:t>4.</w:t>
      </w:r>
      <w:r w:rsidRPr="009E5753">
        <w:rPr>
          <w:color w:val="000000"/>
        </w:rPr>
        <w:t xml:space="preserve"> </w:t>
      </w:r>
      <w:r w:rsidR="00D15EDD" w:rsidRPr="00980D5B">
        <w:rPr>
          <w:b/>
          <w:bCs/>
        </w:rPr>
        <w:t>Numatomo teisinio reguliavimo poveikio vertinimas</w:t>
      </w:r>
      <w:r w:rsidR="00925AA0">
        <w:rPr>
          <w:b/>
          <w:color w:val="000000"/>
        </w:rPr>
        <w:t>.</w:t>
      </w:r>
    </w:p>
    <w:p w:rsidR="00CD5953" w:rsidRDefault="005F58B4" w:rsidP="005F58B4">
      <w:pPr>
        <w:tabs>
          <w:tab w:val="left" w:pos="709"/>
          <w:tab w:val="left" w:pos="993"/>
        </w:tabs>
        <w:contextualSpacing/>
        <w:jc w:val="both"/>
        <w:rPr>
          <w:color w:val="000000"/>
        </w:rPr>
      </w:pPr>
      <w:r>
        <w:rPr>
          <w:color w:val="000000"/>
        </w:rPr>
        <w:tab/>
      </w:r>
      <w:r w:rsidR="00925AA0" w:rsidRPr="00F006E0">
        <w:rPr>
          <w:color w:val="000000"/>
          <w:u w:val="single"/>
        </w:rPr>
        <w:t>Teigiamas poveikis</w:t>
      </w:r>
      <w:r w:rsidR="00CD5953">
        <w:rPr>
          <w:color w:val="000000"/>
        </w:rPr>
        <w:t>:</w:t>
      </w:r>
    </w:p>
    <w:p w:rsidR="00CD5953" w:rsidRDefault="00CD5953" w:rsidP="005F58B4">
      <w:pPr>
        <w:tabs>
          <w:tab w:val="left" w:pos="709"/>
          <w:tab w:val="left" w:pos="993"/>
        </w:tabs>
        <w:contextualSpacing/>
        <w:jc w:val="both"/>
        <w:rPr>
          <w:color w:val="000000"/>
        </w:rPr>
      </w:pPr>
      <w:r>
        <w:rPr>
          <w:color w:val="000000"/>
        </w:rPr>
        <w:tab/>
      </w:r>
      <w:r w:rsidRPr="00EA253F">
        <w:rPr>
          <w:b/>
          <w:i/>
          <w:color w:val="000000"/>
        </w:rPr>
        <w:t>Ekonomin</w:t>
      </w:r>
      <w:r w:rsidR="006E63DF" w:rsidRPr="00EA253F">
        <w:rPr>
          <w:b/>
          <w:i/>
          <w:color w:val="000000"/>
        </w:rPr>
        <w:t>ė</w:t>
      </w:r>
      <w:r w:rsidRPr="00EA253F">
        <w:rPr>
          <w:b/>
          <w:i/>
          <w:color w:val="000000"/>
        </w:rPr>
        <w:t>, socialin</w:t>
      </w:r>
      <w:r w:rsidR="006E63DF" w:rsidRPr="00EA253F">
        <w:rPr>
          <w:b/>
          <w:i/>
          <w:color w:val="000000"/>
        </w:rPr>
        <w:t>ė</w:t>
      </w:r>
      <w:r w:rsidRPr="00EA253F">
        <w:rPr>
          <w:b/>
          <w:i/>
          <w:color w:val="000000"/>
        </w:rPr>
        <w:t xml:space="preserve"> </w:t>
      </w:r>
      <w:r w:rsidR="006E63DF" w:rsidRPr="00EA253F">
        <w:rPr>
          <w:b/>
          <w:i/>
          <w:color w:val="000000"/>
        </w:rPr>
        <w:t>nauda (pagrindimas)</w:t>
      </w:r>
      <w:r>
        <w:rPr>
          <w:color w:val="000000"/>
        </w:rPr>
        <w:t>:</w:t>
      </w:r>
    </w:p>
    <w:p w:rsidR="00515673" w:rsidRDefault="000A106B" w:rsidP="003E4BD1">
      <w:pPr>
        <w:pStyle w:val="Pagrindinistekstas"/>
        <w:ind w:firstLine="720"/>
      </w:pPr>
      <w:r>
        <w:t>Savivaldybės turto investicija perduotos lėšos būtų naudojamos:</w:t>
      </w:r>
    </w:p>
    <w:tbl>
      <w:tblPr>
        <w:tblW w:w="9726" w:type="dxa"/>
        <w:tblInd w:w="137" w:type="dxa"/>
        <w:tblLook w:val="04A0" w:firstRow="1" w:lastRow="0" w:firstColumn="1" w:lastColumn="0" w:noHBand="0" w:noVBand="1"/>
      </w:tblPr>
      <w:tblGrid>
        <w:gridCol w:w="570"/>
        <w:gridCol w:w="7739"/>
        <w:gridCol w:w="1417"/>
      </w:tblGrid>
      <w:tr w:rsidR="000A106B" w:rsidRPr="000A106B" w:rsidTr="00802B4F">
        <w:trPr>
          <w:trHeight w:val="471"/>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106B" w:rsidRPr="000A106B" w:rsidRDefault="000A106B" w:rsidP="000A106B">
            <w:pPr>
              <w:jc w:val="center"/>
              <w:rPr>
                <w:b/>
                <w:bCs/>
                <w:color w:val="000000"/>
              </w:rPr>
            </w:pPr>
            <w:r w:rsidRPr="000A106B">
              <w:rPr>
                <w:b/>
                <w:bCs/>
                <w:color w:val="000000"/>
              </w:rPr>
              <w:t xml:space="preserve">Eil. Nr. </w:t>
            </w:r>
          </w:p>
        </w:tc>
        <w:tc>
          <w:tcPr>
            <w:tcW w:w="7739" w:type="dxa"/>
            <w:tcBorders>
              <w:top w:val="single" w:sz="4" w:space="0" w:color="auto"/>
              <w:left w:val="nil"/>
              <w:bottom w:val="single" w:sz="4" w:space="0" w:color="auto"/>
              <w:right w:val="single" w:sz="4" w:space="0" w:color="auto"/>
            </w:tcBorders>
            <w:shd w:val="clear" w:color="auto" w:fill="auto"/>
            <w:noWrap/>
            <w:vAlign w:val="center"/>
            <w:hideMark/>
          </w:tcPr>
          <w:p w:rsidR="000A106B" w:rsidRPr="000A106B" w:rsidRDefault="000A106B" w:rsidP="000A106B">
            <w:pPr>
              <w:jc w:val="center"/>
              <w:rPr>
                <w:b/>
                <w:bCs/>
                <w:color w:val="000000"/>
              </w:rPr>
            </w:pPr>
            <w:r w:rsidRPr="000A106B">
              <w:rPr>
                <w:b/>
                <w:bCs/>
                <w:color w:val="000000"/>
              </w:rPr>
              <w:t>Įnašo panaudojimo tiksla</w:t>
            </w:r>
            <w:r w:rsidR="00802B4F">
              <w:rPr>
                <w:b/>
                <w:bCs/>
                <w:color w:val="000000"/>
              </w:rPr>
              <w:t>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0A106B" w:rsidRPr="000A106B" w:rsidRDefault="000A106B" w:rsidP="000A106B">
            <w:pPr>
              <w:jc w:val="center"/>
              <w:rPr>
                <w:b/>
                <w:bCs/>
                <w:color w:val="000000"/>
              </w:rPr>
            </w:pPr>
            <w:r w:rsidRPr="000A106B">
              <w:rPr>
                <w:b/>
                <w:bCs/>
                <w:color w:val="000000"/>
              </w:rPr>
              <w:t>Numatytos lėšos, Eur</w:t>
            </w:r>
          </w:p>
        </w:tc>
      </w:tr>
      <w:tr w:rsidR="000A106B" w:rsidRPr="000A106B" w:rsidTr="00802B4F">
        <w:trPr>
          <w:trHeight w:val="465"/>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0A106B" w:rsidRPr="000A106B" w:rsidRDefault="000A106B" w:rsidP="000A106B">
            <w:pPr>
              <w:jc w:val="center"/>
              <w:rPr>
                <w:color w:val="000000"/>
              </w:rPr>
            </w:pPr>
            <w:r w:rsidRPr="000A106B">
              <w:rPr>
                <w:color w:val="000000"/>
              </w:rPr>
              <w:t>1</w:t>
            </w:r>
          </w:p>
        </w:tc>
        <w:tc>
          <w:tcPr>
            <w:tcW w:w="7739" w:type="dxa"/>
            <w:tcBorders>
              <w:top w:val="nil"/>
              <w:left w:val="nil"/>
              <w:bottom w:val="single" w:sz="4" w:space="0" w:color="auto"/>
              <w:right w:val="single" w:sz="4" w:space="0" w:color="auto"/>
            </w:tcBorders>
            <w:shd w:val="clear" w:color="auto" w:fill="auto"/>
            <w:vAlign w:val="center"/>
            <w:hideMark/>
          </w:tcPr>
          <w:p w:rsidR="000A106B" w:rsidRPr="00DD305F" w:rsidRDefault="00802B4F" w:rsidP="000A106B">
            <w:pPr>
              <w:rPr>
                <w:color w:val="000000"/>
              </w:rPr>
            </w:pPr>
            <w:r w:rsidRPr="00DD305F">
              <w:rPr>
                <w:bCs/>
              </w:rPr>
              <w:t>VšĮ Jūrininkų sveikatos priežiūros centro patalpų, Pievų Tako g. 38, Klaipėdoje  išlaikymui</w:t>
            </w:r>
          </w:p>
        </w:tc>
        <w:tc>
          <w:tcPr>
            <w:tcW w:w="1417" w:type="dxa"/>
            <w:tcBorders>
              <w:top w:val="nil"/>
              <w:left w:val="nil"/>
              <w:bottom w:val="single" w:sz="4" w:space="0" w:color="auto"/>
              <w:right w:val="single" w:sz="4" w:space="0" w:color="auto"/>
            </w:tcBorders>
            <w:shd w:val="clear" w:color="auto" w:fill="auto"/>
            <w:noWrap/>
            <w:vAlign w:val="center"/>
            <w:hideMark/>
          </w:tcPr>
          <w:p w:rsidR="000A106B" w:rsidRPr="000A106B" w:rsidRDefault="00802B4F" w:rsidP="000A106B">
            <w:pPr>
              <w:jc w:val="center"/>
              <w:rPr>
                <w:color w:val="000000"/>
              </w:rPr>
            </w:pPr>
            <w:r>
              <w:rPr>
                <w:color w:val="000000"/>
              </w:rPr>
              <w:t>48 000</w:t>
            </w:r>
          </w:p>
        </w:tc>
      </w:tr>
      <w:tr w:rsidR="000A106B" w:rsidRPr="000A106B" w:rsidTr="00802B4F">
        <w:trPr>
          <w:trHeight w:val="58"/>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0A106B" w:rsidRPr="000A106B" w:rsidRDefault="000A106B" w:rsidP="000A106B">
            <w:pPr>
              <w:rPr>
                <w:color w:val="000000"/>
              </w:rPr>
            </w:pPr>
            <w:r w:rsidRPr="000A106B">
              <w:rPr>
                <w:color w:val="000000"/>
              </w:rPr>
              <w:t> </w:t>
            </w:r>
          </w:p>
        </w:tc>
        <w:tc>
          <w:tcPr>
            <w:tcW w:w="7739" w:type="dxa"/>
            <w:tcBorders>
              <w:top w:val="nil"/>
              <w:left w:val="nil"/>
              <w:bottom w:val="single" w:sz="4" w:space="0" w:color="auto"/>
              <w:right w:val="single" w:sz="4" w:space="0" w:color="auto"/>
            </w:tcBorders>
            <w:shd w:val="clear" w:color="auto" w:fill="auto"/>
            <w:vAlign w:val="bottom"/>
            <w:hideMark/>
          </w:tcPr>
          <w:p w:rsidR="000A106B" w:rsidRPr="000A106B" w:rsidRDefault="000A106B" w:rsidP="000A106B">
            <w:pPr>
              <w:jc w:val="right"/>
              <w:rPr>
                <w:b/>
                <w:bCs/>
                <w:color w:val="000000"/>
              </w:rPr>
            </w:pPr>
            <w:r w:rsidRPr="000A106B">
              <w:rPr>
                <w:b/>
                <w:bCs/>
                <w:color w:val="000000"/>
              </w:rPr>
              <w:t xml:space="preserve">Viso: </w:t>
            </w:r>
          </w:p>
        </w:tc>
        <w:tc>
          <w:tcPr>
            <w:tcW w:w="1417" w:type="dxa"/>
            <w:tcBorders>
              <w:top w:val="nil"/>
              <w:left w:val="nil"/>
              <w:bottom w:val="single" w:sz="4" w:space="0" w:color="auto"/>
              <w:right w:val="single" w:sz="4" w:space="0" w:color="auto"/>
            </w:tcBorders>
            <w:shd w:val="clear" w:color="auto" w:fill="auto"/>
            <w:noWrap/>
            <w:vAlign w:val="center"/>
            <w:hideMark/>
          </w:tcPr>
          <w:p w:rsidR="000A106B" w:rsidRPr="000A106B" w:rsidRDefault="006D63D3" w:rsidP="000A106B">
            <w:pPr>
              <w:jc w:val="center"/>
              <w:rPr>
                <w:b/>
                <w:bCs/>
                <w:color w:val="000000"/>
              </w:rPr>
            </w:pPr>
            <w:r>
              <w:rPr>
                <w:b/>
                <w:bCs/>
                <w:color w:val="000000"/>
              </w:rPr>
              <w:t>48 000</w:t>
            </w:r>
          </w:p>
        </w:tc>
      </w:tr>
    </w:tbl>
    <w:p w:rsidR="000A106B" w:rsidRDefault="000A106B" w:rsidP="003E4BD1">
      <w:pPr>
        <w:pStyle w:val="Pagrindinistekstas"/>
        <w:ind w:firstLine="720"/>
      </w:pPr>
    </w:p>
    <w:p w:rsidR="00A127FB" w:rsidRDefault="00A127FB" w:rsidP="00537127">
      <w:pPr>
        <w:ind w:firstLine="720"/>
        <w:jc w:val="both"/>
      </w:pPr>
      <w:r>
        <w:t xml:space="preserve">VšĮ Jūrininkų sveikatos priežiūros centras (toliau – Įstaiga) </w:t>
      </w:r>
      <w:r w:rsidR="00537127">
        <w:t>veiklą vykdo VĮ Turto bankui priklausančiose patalpose Pievų Tako g. 38, Klaipėdoje, nuomos sutarties pagrindu. Įstaiga informavo</w:t>
      </w:r>
      <w:r>
        <w:t xml:space="preserve">, kad pagal ruošiamą patalpų Pievų Tako g. 38 nuomos sutartį </w:t>
      </w:r>
      <w:r w:rsidR="00537127">
        <w:t>Įstaiga</w:t>
      </w:r>
      <w:r>
        <w:t xml:space="preserve"> VĮ Turto bankui už </w:t>
      </w:r>
      <w:r>
        <w:lastRenderedPageBreak/>
        <w:t xml:space="preserve">laikotarpį nuo 2024-06-01 iki 2024-12-31 turės </w:t>
      </w:r>
      <w:r w:rsidR="00537127">
        <w:t>su</w:t>
      </w:r>
      <w:r>
        <w:t xml:space="preserve">mokėti 68 534,49 Eur. </w:t>
      </w:r>
      <w:r w:rsidR="00537127">
        <w:t>Įstaiga</w:t>
      </w:r>
      <w:r>
        <w:t xml:space="preserve"> </w:t>
      </w:r>
      <w:r w:rsidR="00537127">
        <w:t>teikė prašymą Savivaldybei</w:t>
      </w:r>
      <w:r>
        <w:t xml:space="preserve"> kompensuoti dalį nuomos mokesčio, t. y. 70 proc. nuomos kainos</w:t>
      </w:r>
      <w:r w:rsidR="00537127">
        <w:t xml:space="preserve">, kas sudaro </w:t>
      </w:r>
      <w:r>
        <w:t>47 974,14 Eur</w:t>
      </w:r>
      <w:r w:rsidR="00537127">
        <w:t>, Įstaiga galėtų</w:t>
      </w:r>
      <w:r>
        <w:t xml:space="preserve"> apmokėti 30 proc. nuomos kainos</w:t>
      </w:r>
      <w:r w:rsidR="00537127">
        <w:t xml:space="preserve">, kas sudaro </w:t>
      </w:r>
      <w:r>
        <w:t>20 560,35 Eur.</w:t>
      </w:r>
    </w:p>
    <w:p w:rsidR="000B0564" w:rsidRPr="00B01EEF" w:rsidRDefault="000B0564" w:rsidP="000B0564">
      <w:pPr>
        <w:pStyle w:val="Pagrindinistekstas"/>
        <w:ind w:firstLine="720"/>
        <w:rPr>
          <w:szCs w:val="24"/>
        </w:rPr>
      </w:pPr>
      <w:r>
        <w:t xml:space="preserve">Savivaldybės prisidėjimas būtų reikšmingas ir pagrįstas, nes pagal Lietuvos Respublikos vietos savivaldybės įstatymo </w:t>
      </w:r>
      <w:r w:rsidRPr="00B01EEF">
        <w:rPr>
          <w:szCs w:val="24"/>
        </w:rPr>
        <w:t xml:space="preserve">6 straipsnio </w:t>
      </w:r>
      <w:r w:rsidRPr="00B01EEF">
        <w:rPr>
          <w:color w:val="000000"/>
          <w:szCs w:val="24"/>
        </w:rPr>
        <w:t xml:space="preserve">17 punktą </w:t>
      </w:r>
      <w:r w:rsidRPr="00AF67ED">
        <w:rPr>
          <w:szCs w:val="24"/>
        </w:rPr>
        <w:t>savivaldybės savarankišk</w:t>
      </w:r>
      <w:r>
        <w:rPr>
          <w:szCs w:val="24"/>
        </w:rPr>
        <w:t>oji funkcija</w:t>
      </w:r>
      <w:r>
        <w:rPr>
          <w:color w:val="000000"/>
          <w:szCs w:val="24"/>
        </w:rPr>
        <w:t xml:space="preserve"> yra </w:t>
      </w:r>
      <w:r w:rsidRPr="00B01EEF">
        <w:rPr>
          <w:color w:val="000000"/>
          <w:szCs w:val="24"/>
        </w:rPr>
        <w:t>užtikrinti asmens ir visuomenės sveikatos priežiūrą</w:t>
      </w:r>
      <w:r>
        <w:rPr>
          <w:color w:val="000000"/>
          <w:szCs w:val="24"/>
        </w:rPr>
        <w:t xml:space="preserve"> bei stiprinimą, o 7 straipsnio 31 punktas </w:t>
      </w:r>
      <w:r w:rsidRPr="00307351">
        <w:rPr>
          <w:color w:val="000000"/>
          <w:szCs w:val="24"/>
        </w:rPr>
        <w:t xml:space="preserve">įtvirtina </w:t>
      </w:r>
      <w:r w:rsidRPr="00307351">
        <w:rPr>
          <w:bCs/>
          <w:color w:val="000000"/>
          <w:szCs w:val="24"/>
        </w:rPr>
        <w:t>valstybės perduot</w:t>
      </w:r>
      <w:r>
        <w:rPr>
          <w:bCs/>
          <w:color w:val="000000"/>
          <w:szCs w:val="24"/>
        </w:rPr>
        <w:t>ą</w:t>
      </w:r>
      <w:r w:rsidRPr="00307351">
        <w:rPr>
          <w:bCs/>
          <w:color w:val="000000"/>
          <w:szCs w:val="24"/>
        </w:rPr>
        <w:t xml:space="preserve"> savivaldybėms funkcij</w:t>
      </w:r>
      <w:r>
        <w:rPr>
          <w:bCs/>
          <w:color w:val="000000"/>
          <w:szCs w:val="24"/>
        </w:rPr>
        <w:t>ą</w:t>
      </w:r>
      <w:r w:rsidRPr="00307351">
        <w:rPr>
          <w:bCs/>
          <w:color w:val="000000"/>
          <w:szCs w:val="24"/>
        </w:rPr>
        <w:t xml:space="preserve"> – organizuoti </w:t>
      </w:r>
      <w:r w:rsidRPr="00307351">
        <w:rPr>
          <w:color w:val="000000"/>
          <w:szCs w:val="24"/>
        </w:rPr>
        <w:t>antrinę sveikatos priežiūrą įstatymų nustatytais atvejais ir tvarka</w:t>
      </w:r>
      <w:r>
        <w:rPr>
          <w:color w:val="000000"/>
          <w:szCs w:val="24"/>
        </w:rPr>
        <w:t>, o ši investicija leistų užtikrinti nepertraukiamą Įstaigos veiklą, sveikatos priežiūros paslaugų teikimą</w:t>
      </w:r>
      <w:r w:rsidR="00711758">
        <w:rPr>
          <w:color w:val="000000"/>
          <w:szCs w:val="24"/>
        </w:rPr>
        <w:t xml:space="preserve">, </w:t>
      </w:r>
      <w:r w:rsidR="00363AFE">
        <w:rPr>
          <w:color w:val="000000"/>
          <w:szCs w:val="24"/>
        </w:rPr>
        <w:t xml:space="preserve">tinkamas ir </w:t>
      </w:r>
      <w:r w:rsidR="00711758">
        <w:rPr>
          <w:color w:val="000000"/>
          <w:szCs w:val="24"/>
        </w:rPr>
        <w:t xml:space="preserve">saugias sąlygas visuomenei bei Įstaigos darbuotojams. </w:t>
      </w:r>
    </w:p>
    <w:p w:rsidR="002603D7" w:rsidRDefault="002603D7" w:rsidP="002603D7">
      <w:pPr>
        <w:tabs>
          <w:tab w:val="left" w:pos="709"/>
          <w:tab w:val="left" w:pos="993"/>
        </w:tabs>
        <w:contextualSpacing/>
        <w:jc w:val="both"/>
        <w:rPr>
          <w:color w:val="000000"/>
        </w:rPr>
      </w:pPr>
      <w:r>
        <w:rPr>
          <w:b/>
          <w:i/>
          <w:color w:val="000000"/>
        </w:rPr>
        <w:tab/>
      </w:r>
      <w:r w:rsidRPr="00EA253F">
        <w:rPr>
          <w:b/>
          <w:i/>
          <w:color w:val="000000"/>
        </w:rPr>
        <w:t>Investavimo kriterijų tenkinimas</w:t>
      </w:r>
      <w:r>
        <w:rPr>
          <w:color w:val="000000"/>
        </w:rPr>
        <w:t>:</w:t>
      </w:r>
    </w:p>
    <w:p w:rsidR="002603D7" w:rsidRDefault="002603D7" w:rsidP="002603D7">
      <w:pPr>
        <w:pStyle w:val="Pagrindinistekstas"/>
        <w:ind w:firstLine="720"/>
        <w:rPr>
          <w:color w:val="000000" w:themeColor="text1"/>
          <w:szCs w:val="24"/>
        </w:rPr>
      </w:pPr>
      <w:r>
        <w:rPr>
          <w:color w:val="000000" w:themeColor="text1"/>
          <w:szCs w:val="24"/>
        </w:rPr>
        <w:t xml:space="preserve">Sprendimu investuoti </w:t>
      </w:r>
      <w:r w:rsidRPr="00567AEB">
        <w:rPr>
          <w:color w:val="000000" w:themeColor="text1"/>
          <w:szCs w:val="24"/>
        </w:rPr>
        <w:t xml:space="preserve">būtų tenkinami trys investavimo kriterijai, numatyti </w:t>
      </w:r>
      <w:r>
        <w:rPr>
          <w:color w:val="000000" w:themeColor="text1"/>
          <w:szCs w:val="24"/>
        </w:rPr>
        <w:t>Į</w:t>
      </w:r>
      <w:r w:rsidRPr="00567AEB">
        <w:rPr>
          <w:color w:val="000000" w:themeColor="text1"/>
          <w:szCs w:val="24"/>
        </w:rPr>
        <w:t xml:space="preserve">statymo 22 straipsnio 2 dalies </w:t>
      </w:r>
      <w:r>
        <w:rPr>
          <w:color w:val="000000" w:themeColor="text1"/>
          <w:szCs w:val="24"/>
        </w:rPr>
        <w:t xml:space="preserve">5, </w:t>
      </w:r>
      <w:r w:rsidRPr="00567AEB">
        <w:rPr>
          <w:color w:val="000000" w:themeColor="text1"/>
          <w:szCs w:val="24"/>
        </w:rPr>
        <w:t>6 ir 9 punktuose:</w:t>
      </w:r>
    </w:p>
    <w:p w:rsidR="003E4BD1" w:rsidRDefault="002603D7" w:rsidP="002603D7">
      <w:pPr>
        <w:pStyle w:val="Pagrindinistekstas"/>
        <w:tabs>
          <w:tab w:val="left" w:pos="9639"/>
        </w:tabs>
        <w:ind w:firstLine="720"/>
      </w:pPr>
      <w:r>
        <w:rPr>
          <w:color w:val="000000" w:themeColor="text1"/>
          <w:szCs w:val="24"/>
        </w:rPr>
        <w:t xml:space="preserve"> </w:t>
      </w:r>
      <w:r w:rsidR="003E4BD1">
        <w:rPr>
          <w:color w:val="000000" w:themeColor="text1"/>
          <w:szCs w:val="24"/>
        </w:rPr>
        <w:t>„</w:t>
      </w:r>
      <w:r w:rsidR="003E4BD1">
        <w:rPr>
          <w:szCs w:val="24"/>
        </w:rPr>
        <w:t xml:space="preserve">5) </w:t>
      </w:r>
      <w:r w:rsidR="003E4BD1">
        <w:rPr>
          <w:color w:val="000000"/>
        </w:rPr>
        <w:t xml:space="preserve">investavus bus kuriama ar plėtojama infrastruktūra, naudinga visuomenei (skatinama veiksminga konkurencija šalies rinkoje, gerinama viešųjų paslaugų kokybė, pasirinkimo galimybės ir prieinamumas)“ – </w:t>
      </w:r>
      <w:r w:rsidR="00363AFE">
        <w:t>Savivaldybės investicija</w:t>
      </w:r>
      <w:r w:rsidR="00651D8B">
        <w:t xml:space="preserve"> </w:t>
      </w:r>
      <w:r w:rsidR="00363AFE">
        <w:t>leis</w:t>
      </w:r>
      <w:r w:rsidR="003E4BD1">
        <w:t xml:space="preserve"> užtikrin</w:t>
      </w:r>
      <w:r w:rsidR="006D63D3">
        <w:t>t</w:t>
      </w:r>
      <w:r w:rsidR="00363AFE">
        <w:t>i</w:t>
      </w:r>
      <w:r w:rsidR="003E4BD1">
        <w:t xml:space="preserve"> </w:t>
      </w:r>
      <w:r w:rsidR="00026E3F">
        <w:t>Įstaigos veikl</w:t>
      </w:r>
      <w:r w:rsidR="00363AFE">
        <w:t>ą</w:t>
      </w:r>
      <w:r w:rsidR="00026E3F">
        <w:t xml:space="preserve">,  </w:t>
      </w:r>
      <w:r w:rsidR="00363AFE">
        <w:t xml:space="preserve">tinkamas ir </w:t>
      </w:r>
      <w:r w:rsidR="003E4BD1">
        <w:t>saugi</w:t>
      </w:r>
      <w:r w:rsidR="00363AFE">
        <w:t>as</w:t>
      </w:r>
      <w:r w:rsidR="003E4BD1">
        <w:t xml:space="preserve"> </w:t>
      </w:r>
      <w:r w:rsidR="00363AFE">
        <w:t>sąlygas</w:t>
      </w:r>
      <w:r w:rsidR="003E4BD1">
        <w:t>, atitinkamai teikiamų sveikatos priežiūros paslaugų kokyb</w:t>
      </w:r>
      <w:r w:rsidR="00886B15">
        <w:t>ę</w:t>
      </w:r>
      <w:r w:rsidR="003E4BD1">
        <w:t>, jų prieinamum</w:t>
      </w:r>
      <w:r w:rsidR="00886B15">
        <w:t>ą</w:t>
      </w:r>
      <w:r w:rsidR="003E4BD1">
        <w:t xml:space="preserve"> bei konkurencingum</w:t>
      </w:r>
      <w:r w:rsidR="00886B15">
        <w:t>ą</w:t>
      </w:r>
      <w:r w:rsidR="00651D8B">
        <w:t xml:space="preserve">, </w:t>
      </w:r>
      <w:r w:rsidR="00651D8B">
        <w:rPr>
          <w:szCs w:val="24"/>
        </w:rPr>
        <w:t>veiksmingesn</w:t>
      </w:r>
      <w:r w:rsidR="00886B15">
        <w:rPr>
          <w:szCs w:val="24"/>
        </w:rPr>
        <w:t>į</w:t>
      </w:r>
      <w:r w:rsidR="00651D8B">
        <w:rPr>
          <w:szCs w:val="24"/>
        </w:rPr>
        <w:t xml:space="preserve"> savivaldybės funkcij</w:t>
      </w:r>
      <w:r w:rsidR="00651D8B">
        <w:t>ų</w:t>
      </w:r>
      <w:r w:rsidR="00651D8B">
        <w:rPr>
          <w:szCs w:val="24"/>
        </w:rPr>
        <w:t xml:space="preserve"> atlikim</w:t>
      </w:r>
      <w:r w:rsidR="00886B15">
        <w:rPr>
          <w:szCs w:val="24"/>
        </w:rPr>
        <w:t>ą</w:t>
      </w:r>
      <w:r w:rsidR="00651D8B">
        <w:rPr>
          <w:szCs w:val="24"/>
        </w:rPr>
        <w:t>.</w:t>
      </w:r>
    </w:p>
    <w:p w:rsidR="003E4BD1" w:rsidRDefault="003E4BD1" w:rsidP="003E4BD1">
      <w:pPr>
        <w:ind w:firstLine="720"/>
        <w:jc w:val="both"/>
      </w:pPr>
      <w:r w:rsidRPr="00567AEB">
        <w:t>„6)</w:t>
      </w:r>
      <w:r w:rsidRPr="00567AEB">
        <w:rPr>
          <w:b/>
          <w:bCs/>
        </w:rPr>
        <w:t xml:space="preserve"> </w:t>
      </w:r>
      <w:r w:rsidRPr="00567AEB">
        <w:t xml:space="preserve">valstybės ir (ar) savivaldybių turto investavimu (valstybės ar savivaldybės įnašu) bus sukuriama pridėtinė vertė ir užtikrinamas šią vertę kuriančios veiklos ilgalaikis ekonominis tvarumas“ </w:t>
      </w:r>
      <w:r>
        <w:t xml:space="preserve">– </w:t>
      </w:r>
      <w:r w:rsidR="00886B15">
        <w:t>Savivaldybės investicija</w:t>
      </w:r>
      <w:r>
        <w:t xml:space="preserve"> sukurs pridėtinę vertę ir užtikrins ilgalaikį ekonominį tvarumą, </w:t>
      </w:r>
      <w:r w:rsidR="00886B15">
        <w:t>leis</w:t>
      </w:r>
      <w:r>
        <w:t xml:space="preserve"> </w:t>
      </w:r>
      <w:r w:rsidR="00886B15">
        <w:t xml:space="preserve">užtikrinti sveikatos priežiūros funkcijas, </w:t>
      </w:r>
      <w:r>
        <w:t>aukšt</w:t>
      </w:r>
      <w:r w:rsidR="002604BD">
        <w:t>ą</w:t>
      </w:r>
      <w:r>
        <w:t xml:space="preserve"> teikiamų sveikatos paslaugų kokyb</w:t>
      </w:r>
      <w:r w:rsidR="002604BD">
        <w:t>ą</w:t>
      </w:r>
      <w:r>
        <w:t>, atitinkamai kurti patikimos ir profesionalios Įstaigos įvaizdį</w:t>
      </w:r>
      <w:r w:rsidR="00026E3F">
        <w:t>, užtikrin</w:t>
      </w:r>
      <w:r w:rsidR="00886B15">
        <w:t>ti</w:t>
      </w:r>
      <w:r w:rsidR="00026E3F">
        <w:t xml:space="preserve"> tinkam</w:t>
      </w:r>
      <w:r w:rsidR="00886B15">
        <w:t>ą</w:t>
      </w:r>
      <w:r w:rsidR="00026E3F">
        <w:t xml:space="preserve"> asmens </w:t>
      </w:r>
      <w:r w:rsidR="00651D8B">
        <w:t xml:space="preserve">ir visuomenės </w:t>
      </w:r>
      <w:r w:rsidR="00026E3F">
        <w:t>sveikatos priežiūr</w:t>
      </w:r>
      <w:r w:rsidR="00886B15">
        <w:t>ą</w:t>
      </w:r>
      <w:r w:rsidR="00026E3F">
        <w:t xml:space="preserve"> </w:t>
      </w:r>
      <w:r w:rsidR="00651D8B">
        <w:t>bei stiprinim</w:t>
      </w:r>
      <w:r w:rsidR="00886B15">
        <w:t>ą</w:t>
      </w:r>
      <w:r w:rsidR="00651D8B">
        <w:t>.</w:t>
      </w:r>
    </w:p>
    <w:p w:rsidR="00687668" w:rsidRPr="006D63D3" w:rsidRDefault="003E4BD1" w:rsidP="002603D7">
      <w:pPr>
        <w:ind w:firstLine="720"/>
        <w:jc w:val="both"/>
      </w:pPr>
      <w:r w:rsidRPr="00567AEB">
        <w:t xml:space="preserve">„9) investavimo tikslas ir siekiamas rezultatas nustatyti teisės aktuose, įgyvendinančiuose strateginio planavimo dokumentus“ – </w:t>
      </w:r>
      <w:r w:rsidR="002603D7">
        <w:t>S</w:t>
      </w:r>
      <w:r w:rsidR="002603D7" w:rsidRPr="00567AEB">
        <w:t xml:space="preserve">avivaldybės </w:t>
      </w:r>
      <w:r w:rsidR="002603D7">
        <w:t xml:space="preserve">2024-2026 </w:t>
      </w:r>
      <w:r w:rsidR="002603D7" w:rsidRPr="00567AEB">
        <w:t>metų strategini</w:t>
      </w:r>
      <w:r w:rsidR="002603D7">
        <w:t>ame</w:t>
      </w:r>
      <w:r w:rsidR="002603D7" w:rsidRPr="00567AEB">
        <w:t xml:space="preserve"> veiklos plan</w:t>
      </w:r>
      <w:r w:rsidR="002603D7">
        <w:t>e</w:t>
      </w:r>
      <w:r w:rsidR="002603D7" w:rsidRPr="00567AEB">
        <w:t xml:space="preserve"> </w:t>
      </w:r>
      <w:r w:rsidR="007316C1" w:rsidRPr="006D3707">
        <w:t>00</w:t>
      </w:r>
      <w:r w:rsidR="007316C1">
        <w:t>4</w:t>
      </w:r>
      <w:r w:rsidR="007316C1" w:rsidRPr="006D3707">
        <w:t xml:space="preserve"> programoje „</w:t>
      </w:r>
      <w:r w:rsidR="007316C1" w:rsidRPr="00F91E3F">
        <w:rPr>
          <w:shd w:val="clear" w:color="auto" w:fill="FFFFFF"/>
        </w:rPr>
        <w:t>Sveikatos apsaugos program</w:t>
      </w:r>
      <w:r w:rsidR="007316C1">
        <w:rPr>
          <w:shd w:val="clear" w:color="auto" w:fill="FFFFFF"/>
        </w:rPr>
        <w:t>a</w:t>
      </w:r>
      <w:r w:rsidR="004632B1">
        <w:rPr>
          <w:shd w:val="clear" w:color="auto" w:fill="FFFFFF"/>
        </w:rPr>
        <w:t>“.</w:t>
      </w:r>
    </w:p>
    <w:p w:rsidR="002603D7" w:rsidRDefault="00925AA0" w:rsidP="002603D7">
      <w:pPr>
        <w:ind w:firstLine="709"/>
        <w:jc w:val="both"/>
        <w:rPr>
          <w:color w:val="000000"/>
        </w:rPr>
      </w:pPr>
      <w:r w:rsidRPr="00F006E0">
        <w:rPr>
          <w:color w:val="000000"/>
          <w:u w:val="single"/>
        </w:rPr>
        <w:t>Neigiam</w:t>
      </w:r>
      <w:r w:rsidR="005D6FE4" w:rsidRPr="00F006E0">
        <w:rPr>
          <w:color w:val="000000"/>
          <w:u w:val="single"/>
        </w:rPr>
        <w:t>as</w:t>
      </w:r>
      <w:r w:rsidRPr="00F006E0">
        <w:rPr>
          <w:color w:val="000000"/>
          <w:u w:val="single"/>
        </w:rPr>
        <w:t xml:space="preserve"> poveikis</w:t>
      </w:r>
      <w:r w:rsidR="00F006E0">
        <w:rPr>
          <w:color w:val="000000"/>
        </w:rPr>
        <w:t>:</w:t>
      </w:r>
      <w:bookmarkStart w:id="3" w:name="part_6c46f619ab554a83b7c87e747dc454e1"/>
      <w:bookmarkEnd w:id="3"/>
      <w:r w:rsidR="002603D7">
        <w:rPr>
          <w:color w:val="000000"/>
        </w:rPr>
        <w:t xml:space="preserve"> nenustatomas.</w:t>
      </w:r>
    </w:p>
    <w:p w:rsidR="009E5753" w:rsidRPr="002603D7" w:rsidRDefault="009E5753" w:rsidP="002603D7">
      <w:pPr>
        <w:ind w:firstLine="709"/>
        <w:jc w:val="both"/>
        <w:rPr>
          <w:color w:val="000000"/>
        </w:rPr>
      </w:pPr>
      <w:r w:rsidRPr="009E5753">
        <w:rPr>
          <w:b/>
          <w:color w:val="000000"/>
        </w:rPr>
        <w:t xml:space="preserve">5. </w:t>
      </w:r>
      <w:r w:rsidR="00D15EDD" w:rsidRPr="00980D5B">
        <w:rPr>
          <w:b/>
          <w:bCs/>
        </w:rPr>
        <w:t>Projektui įgyvendinti reikalingas kitų teisės aktų</w:t>
      </w:r>
      <w:r w:rsidR="00D15EDD">
        <w:rPr>
          <w:b/>
          <w:bCs/>
        </w:rPr>
        <w:t xml:space="preserve"> </w:t>
      </w:r>
      <w:r w:rsidR="00D15EDD" w:rsidRPr="00980D5B">
        <w:rPr>
          <w:b/>
          <w:bCs/>
        </w:rPr>
        <w:t>keitimas, naujų teisės aktų priėmimas</w:t>
      </w:r>
      <w:r w:rsidR="008045B0">
        <w:rPr>
          <w:b/>
          <w:color w:val="000000"/>
        </w:rPr>
        <w:t>.</w:t>
      </w:r>
    </w:p>
    <w:p w:rsidR="003A6656" w:rsidRPr="00D15EDD" w:rsidRDefault="00F73598" w:rsidP="00D15EDD">
      <w:pPr>
        <w:ind w:firstLine="709"/>
        <w:jc w:val="both"/>
        <w:rPr>
          <w:color w:val="000000"/>
        </w:rPr>
      </w:pPr>
      <w:bookmarkStart w:id="4" w:name="part_b5cb1a9c4f934244b730166176cc1ac5"/>
      <w:bookmarkEnd w:id="4"/>
      <w:r>
        <w:rPr>
          <w:color w:val="000000"/>
        </w:rPr>
        <w:t xml:space="preserve">Projektui įgyvendinti </w:t>
      </w:r>
      <w:r w:rsidR="00EA5124">
        <w:rPr>
          <w:color w:val="000000"/>
        </w:rPr>
        <w:t xml:space="preserve">reikalingas </w:t>
      </w:r>
      <w:r w:rsidR="00CF1B6A">
        <w:rPr>
          <w:color w:val="000000"/>
        </w:rPr>
        <w:t>sutarties sudarymas tarp Savivaldybės ir įstaigos dėl dalininko įnašo perdavimo</w:t>
      </w:r>
      <w:r>
        <w:rPr>
          <w:color w:val="000000"/>
        </w:rPr>
        <w:t xml:space="preserve">. </w:t>
      </w:r>
    </w:p>
    <w:p w:rsidR="009E5753" w:rsidRDefault="009E5753" w:rsidP="009E5753">
      <w:pPr>
        <w:ind w:firstLine="709"/>
        <w:jc w:val="both"/>
        <w:rPr>
          <w:b/>
          <w:color w:val="000000"/>
        </w:rPr>
      </w:pPr>
      <w:r w:rsidRPr="009E5753">
        <w:rPr>
          <w:b/>
          <w:color w:val="000000"/>
        </w:rPr>
        <w:t xml:space="preserve">6. </w:t>
      </w:r>
      <w:r w:rsidR="00D15EDD" w:rsidRPr="00980D5B">
        <w:rPr>
          <w:b/>
        </w:rPr>
        <w:t>Biudžeto lėšų poreikis projekt</w:t>
      </w:r>
      <w:r w:rsidR="00D15EDD">
        <w:rPr>
          <w:b/>
        </w:rPr>
        <w:t>ui</w:t>
      </w:r>
      <w:r w:rsidR="00D15EDD" w:rsidRPr="00980D5B">
        <w:rPr>
          <w:b/>
        </w:rPr>
        <w:t xml:space="preserve"> įgyvendin</w:t>
      </w:r>
      <w:r w:rsidR="00D15EDD">
        <w:rPr>
          <w:b/>
        </w:rPr>
        <w:t>t</w:t>
      </w:r>
      <w:r w:rsidR="00D15EDD" w:rsidRPr="00980D5B">
        <w:rPr>
          <w:b/>
        </w:rPr>
        <w:t>i, lėšų sutaupymo galimybės įgyvendinant projektą, finansavimo šaltiniai</w:t>
      </w:r>
      <w:r w:rsidR="008045B0">
        <w:rPr>
          <w:b/>
          <w:color w:val="000000"/>
        </w:rPr>
        <w:t>.</w:t>
      </w:r>
    </w:p>
    <w:p w:rsidR="007316C1" w:rsidRDefault="00560065" w:rsidP="009E5753">
      <w:pPr>
        <w:ind w:firstLine="709"/>
        <w:jc w:val="both"/>
        <w:rPr>
          <w:shd w:val="clear" w:color="auto" w:fill="FFFFFF"/>
        </w:rPr>
      </w:pPr>
      <w:r w:rsidRPr="006D3707">
        <w:t xml:space="preserve">Sprendimo projektui įgyvendinti </w:t>
      </w:r>
      <w:r w:rsidR="0097051F" w:rsidRPr="006D3707">
        <w:t xml:space="preserve">reikalingos </w:t>
      </w:r>
      <w:r w:rsidR="00886B15">
        <w:rPr>
          <w:b/>
          <w:bCs/>
          <w:color w:val="000000"/>
        </w:rPr>
        <w:t>48 0</w:t>
      </w:r>
      <w:r w:rsidR="00385C07" w:rsidRPr="000A106B">
        <w:rPr>
          <w:b/>
          <w:bCs/>
          <w:color w:val="000000"/>
        </w:rPr>
        <w:t>00</w:t>
      </w:r>
      <w:r w:rsidR="00385C07">
        <w:rPr>
          <w:b/>
          <w:bCs/>
          <w:color w:val="000000"/>
          <w:sz w:val="22"/>
          <w:szCs w:val="22"/>
        </w:rPr>
        <w:t xml:space="preserve"> </w:t>
      </w:r>
      <w:r w:rsidR="0097051F" w:rsidRPr="006D3707">
        <w:t xml:space="preserve">Eur lėšos, kurios numatytos Savivaldybės 2024-2026 m. strateginiame veiklos plane </w:t>
      </w:r>
      <w:r w:rsidR="007316C1" w:rsidRPr="006D3707">
        <w:t>00</w:t>
      </w:r>
      <w:r w:rsidR="007316C1">
        <w:t>4</w:t>
      </w:r>
      <w:r w:rsidR="007316C1" w:rsidRPr="006D3707">
        <w:t xml:space="preserve"> programoje „</w:t>
      </w:r>
      <w:r w:rsidR="007316C1" w:rsidRPr="00F91E3F">
        <w:rPr>
          <w:shd w:val="clear" w:color="auto" w:fill="FFFFFF"/>
        </w:rPr>
        <w:t>Sveikatos apsaugos program</w:t>
      </w:r>
      <w:r w:rsidR="007316C1">
        <w:rPr>
          <w:shd w:val="clear" w:color="auto" w:fill="FFFFFF"/>
        </w:rPr>
        <w:t>a“, kurios u</w:t>
      </w:r>
      <w:r w:rsidR="007316C1" w:rsidRPr="00F91E3F">
        <w:rPr>
          <w:shd w:val="clear" w:color="auto" w:fill="FFFFFF"/>
        </w:rPr>
        <w:t xml:space="preserve">ždavinys: </w:t>
      </w:r>
      <w:r w:rsidR="007316C1">
        <w:rPr>
          <w:shd w:val="clear" w:color="auto" w:fill="FFFFFF"/>
        </w:rPr>
        <w:t>„</w:t>
      </w:r>
      <w:r w:rsidR="007316C1" w:rsidRPr="00F91E3F">
        <w:rPr>
          <w:shd w:val="clear" w:color="auto" w:fill="FFFFFF"/>
        </w:rPr>
        <w:t>Modernizuoti sveikatos priežiūros įstaigų infrastruktūrą</w:t>
      </w:r>
      <w:r w:rsidR="007316C1">
        <w:rPr>
          <w:shd w:val="clear" w:color="auto" w:fill="FFFFFF"/>
        </w:rPr>
        <w:t>“, priemonė:</w:t>
      </w:r>
      <w:r w:rsidR="004632B1">
        <w:rPr>
          <w:shd w:val="clear" w:color="auto" w:fill="FFFFFF"/>
        </w:rPr>
        <w:t xml:space="preserve"> „</w:t>
      </w:r>
      <w:r w:rsidR="004632B1" w:rsidRPr="006D63D3">
        <w:rPr>
          <w:shd w:val="clear" w:color="auto" w:fill="FFFFFF"/>
        </w:rPr>
        <w:t>Teikiamų sveikatos priežiūros paslaugų infrastruktūros tobulinimas</w:t>
      </w:r>
      <w:r w:rsidR="004632B1">
        <w:rPr>
          <w:shd w:val="clear" w:color="auto" w:fill="FFFFFF"/>
        </w:rPr>
        <w:t>“:</w:t>
      </w:r>
    </w:p>
    <w:p w:rsidR="000A106B" w:rsidRDefault="00504D7B" w:rsidP="009E5753">
      <w:pPr>
        <w:ind w:firstLine="709"/>
        <w:jc w:val="both"/>
        <w:rPr>
          <w:color w:val="000000"/>
        </w:rPr>
      </w:pPr>
      <w:r w:rsidRPr="00504D7B">
        <w:t>1. „</w:t>
      </w:r>
      <w:r w:rsidR="004632B1" w:rsidRPr="004632B1">
        <w:rPr>
          <w:color w:val="000000"/>
        </w:rPr>
        <w:t>Dalininko įnašo perdavimas VšĮ Jūrininkų sveikatos priežiūros centrui patalpų (Pievų Tako g. 38) išlaikymui</w:t>
      </w:r>
      <w:r w:rsidR="004632B1">
        <w:rPr>
          <w:color w:val="000000"/>
        </w:rPr>
        <w:t>“.</w:t>
      </w:r>
    </w:p>
    <w:p w:rsidR="009E5753" w:rsidRDefault="009E5753" w:rsidP="009E5753">
      <w:pPr>
        <w:ind w:firstLine="709"/>
        <w:jc w:val="both"/>
        <w:rPr>
          <w:b/>
          <w:color w:val="000000"/>
        </w:rPr>
      </w:pPr>
      <w:r w:rsidRPr="009E5753">
        <w:rPr>
          <w:b/>
          <w:color w:val="000000"/>
        </w:rPr>
        <w:t xml:space="preserve">7. </w:t>
      </w:r>
      <w:r w:rsidR="00D15EDD" w:rsidRPr="00980D5B">
        <w:rPr>
          <w:b/>
          <w:bCs/>
        </w:rPr>
        <w:t>Sprendimo projekto rengimo metu atlikti vertinimai ir išvados, konsultavimosi su visuomene metu gauti pasiūlymai ir jų motyvuotas vertinimas</w:t>
      </w:r>
      <w:r w:rsidR="00D15EDD">
        <w:rPr>
          <w:b/>
          <w:bCs/>
        </w:rPr>
        <w:t>.</w:t>
      </w:r>
    </w:p>
    <w:p w:rsidR="00560065" w:rsidRPr="009E5753" w:rsidRDefault="00560065" w:rsidP="009E5753">
      <w:pPr>
        <w:ind w:firstLine="709"/>
        <w:jc w:val="both"/>
        <w:rPr>
          <w:color w:val="000000"/>
        </w:rPr>
      </w:pPr>
      <w:r w:rsidRPr="005D6FE4">
        <w:rPr>
          <w:color w:val="000000"/>
        </w:rPr>
        <w:t xml:space="preserve">Sprendimas teikiamas išnagrinėjus galiojančių teisės aktų reikalavimus, </w:t>
      </w:r>
      <w:r w:rsidR="005D6FE4" w:rsidRPr="005D6FE4">
        <w:rPr>
          <w:color w:val="000000"/>
        </w:rPr>
        <w:t xml:space="preserve">papildomas kitų subjektų vertinimas šio pobūdžio sprendimui nereikalingas. </w:t>
      </w:r>
    </w:p>
    <w:p w:rsidR="009E5753" w:rsidRPr="009E5753" w:rsidRDefault="009E5753" w:rsidP="009E5753">
      <w:pPr>
        <w:ind w:firstLine="709"/>
        <w:jc w:val="both"/>
        <w:rPr>
          <w:b/>
          <w:color w:val="000000"/>
        </w:rPr>
      </w:pPr>
      <w:bookmarkStart w:id="5" w:name="part_7b21f11470054383be9fd8d426ba4b60"/>
      <w:bookmarkEnd w:id="5"/>
      <w:r w:rsidRPr="009E5753">
        <w:rPr>
          <w:b/>
          <w:color w:val="000000"/>
        </w:rPr>
        <w:t xml:space="preserve">8. </w:t>
      </w:r>
      <w:r w:rsidR="00D15EDD" w:rsidRPr="00980D5B">
        <w:rPr>
          <w:b/>
          <w:bCs/>
        </w:rPr>
        <w:t>Kiti sprendimui priimti reikalingi pagrindimai, skaičiavimai ir paaiškinimai</w:t>
      </w:r>
      <w:r w:rsidRPr="009E5753">
        <w:rPr>
          <w:b/>
          <w:color w:val="000000"/>
        </w:rPr>
        <w:t>.</w:t>
      </w:r>
    </w:p>
    <w:p w:rsidR="006C7C07" w:rsidRDefault="00504D7B" w:rsidP="007A1479">
      <w:pPr>
        <w:ind w:firstLine="709"/>
        <w:jc w:val="both"/>
        <w:rPr>
          <w:b/>
        </w:rPr>
      </w:pPr>
      <w:r>
        <w:t>Papildomi pagrindimai, skaičiavimai, paaiškinimai neteikiami.</w:t>
      </w:r>
    </w:p>
    <w:p w:rsidR="00BC51F5" w:rsidRDefault="00BC51F5" w:rsidP="004C5F75">
      <w:pPr>
        <w:ind w:firstLine="720"/>
        <w:jc w:val="both"/>
      </w:pPr>
    </w:p>
    <w:p w:rsidR="00645FB2" w:rsidRDefault="00844D74" w:rsidP="004C5F75">
      <w:pPr>
        <w:ind w:firstLine="720"/>
        <w:jc w:val="both"/>
      </w:pPr>
      <w:r w:rsidRPr="00175E51">
        <w:t>Teikiame svarstyti šį sprendimo projektą.</w:t>
      </w:r>
    </w:p>
    <w:p w:rsidR="0056034C" w:rsidRDefault="0056034C" w:rsidP="004C5F75">
      <w:pPr>
        <w:ind w:firstLine="720"/>
        <w:jc w:val="both"/>
      </w:pPr>
    </w:p>
    <w:p w:rsidR="0004704A" w:rsidRDefault="0056034C" w:rsidP="00596A8B">
      <w:pPr>
        <w:ind w:firstLine="720"/>
        <w:jc w:val="both"/>
      </w:pPr>
      <w:r>
        <w:t xml:space="preserve">PRIDEDAMA: </w:t>
      </w:r>
      <w:r w:rsidR="00E61277">
        <w:t>Įstaigos</w:t>
      </w:r>
      <w:r w:rsidR="0004704A">
        <w:t xml:space="preserve"> 2023 m. metinių ataskaitų rinkinys.</w:t>
      </w:r>
    </w:p>
    <w:p w:rsidR="008E17B3" w:rsidRDefault="008E17B3" w:rsidP="005C0E57">
      <w:pPr>
        <w:jc w:val="both"/>
      </w:pPr>
    </w:p>
    <w:p w:rsidR="00645FB2" w:rsidRDefault="00645FB2" w:rsidP="005C0E57">
      <w:pPr>
        <w:jc w:val="both"/>
      </w:pPr>
    </w:p>
    <w:p w:rsidR="00EF4075" w:rsidRDefault="00D259CD" w:rsidP="005C0E57">
      <w:pPr>
        <w:jc w:val="both"/>
      </w:pPr>
      <w:r>
        <w:t>Tur</w:t>
      </w:r>
      <w:r w:rsidR="00E328D5">
        <w:t xml:space="preserve">to </w:t>
      </w:r>
      <w:r w:rsidR="00325378">
        <w:t xml:space="preserve">valdymo </w:t>
      </w:r>
      <w:r w:rsidR="00E328D5">
        <w:t xml:space="preserve">skyriaus </w:t>
      </w:r>
      <w:r w:rsidR="00D15EDD">
        <w:t>vedėjas</w:t>
      </w:r>
      <w:r w:rsidR="00D15EDD">
        <w:tab/>
      </w:r>
      <w:r w:rsidR="00D15EDD">
        <w:tab/>
      </w:r>
      <w:r w:rsidR="00D15EDD">
        <w:tab/>
        <w:t xml:space="preserve">                  Edvardas Simokaitis</w:t>
      </w:r>
    </w:p>
    <w:p w:rsidR="00A7787A" w:rsidRDefault="001B64F2" w:rsidP="005C0E57">
      <w:pPr>
        <w:jc w:val="both"/>
      </w:pPr>
      <w:r>
        <w:tab/>
      </w:r>
      <w:r w:rsidR="00EF4075">
        <w:tab/>
        <w:t xml:space="preserve">               </w:t>
      </w:r>
      <w:r>
        <w:tab/>
        <w:t xml:space="preserve">                 </w:t>
      </w:r>
      <w:r w:rsidR="001B12D8">
        <w:tab/>
      </w:r>
      <w:r w:rsidR="001B12D8">
        <w:tab/>
      </w:r>
      <w:r w:rsidR="001B12D8">
        <w:tab/>
      </w:r>
      <w:r w:rsidR="00325378">
        <w:t xml:space="preserve">                 </w:t>
      </w:r>
    </w:p>
    <w:sectPr w:rsidR="00A7787A" w:rsidSect="000A106B">
      <w:headerReference w:type="default" r:id="rId8"/>
      <w:pgSz w:w="11906" w:h="16838"/>
      <w:pgMar w:top="964" w:right="567" w:bottom="907"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1925" w:rsidRDefault="00401925" w:rsidP="00AF1286">
      <w:r>
        <w:separator/>
      </w:r>
    </w:p>
  </w:endnote>
  <w:endnote w:type="continuationSeparator" w:id="0">
    <w:p w:rsidR="00401925" w:rsidRDefault="00401925" w:rsidP="00AF1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1925" w:rsidRDefault="00401925" w:rsidP="00AF1286">
      <w:r>
        <w:separator/>
      </w:r>
    </w:p>
  </w:footnote>
  <w:footnote w:type="continuationSeparator" w:id="0">
    <w:p w:rsidR="00401925" w:rsidRDefault="00401925" w:rsidP="00AF12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1001662"/>
      <w:docPartObj>
        <w:docPartGallery w:val="Page Numbers (Top of Page)"/>
        <w:docPartUnique/>
      </w:docPartObj>
    </w:sdtPr>
    <w:sdtEndPr/>
    <w:sdtContent>
      <w:p w:rsidR="00AF1286" w:rsidRDefault="00AF1286" w:rsidP="005E612A">
        <w:pPr>
          <w:pStyle w:val="Antrats"/>
          <w:jc w:val="center"/>
        </w:pPr>
        <w:r>
          <w:fldChar w:fldCharType="begin"/>
        </w:r>
        <w:r>
          <w:instrText>PAGE   \* MERGEFORMAT</w:instrText>
        </w:r>
        <w:r>
          <w:fldChar w:fldCharType="separate"/>
        </w:r>
        <w:r w:rsidR="006A1E36">
          <w:rPr>
            <w:noProof/>
          </w:rPr>
          <w:t>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CC7D3E"/>
    <w:multiLevelType w:val="hybridMultilevel"/>
    <w:tmpl w:val="072A25A8"/>
    <w:lvl w:ilvl="0" w:tplc="724076EE">
      <w:start w:val="1"/>
      <w:numFmt w:val="decimal"/>
      <w:lvlText w:val="%1."/>
      <w:lvlJc w:val="left"/>
      <w:pPr>
        <w:ind w:left="1353"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260249F5"/>
    <w:multiLevelType w:val="hybridMultilevel"/>
    <w:tmpl w:val="1E760BB0"/>
    <w:lvl w:ilvl="0" w:tplc="0427000D">
      <w:start w:val="1"/>
      <w:numFmt w:val="bullet"/>
      <w:lvlText w:val=""/>
      <w:lvlJc w:val="left"/>
      <w:pPr>
        <w:ind w:left="1069" w:hanging="360"/>
      </w:pPr>
      <w:rPr>
        <w:rFonts w:ascii="Wingdings" w:hAnsi="Wingdings"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2" w15:restartNumberingAfterBreak="0">
    <w:nsid w:val="32576852"/>
    <w:multiLevelType w:val="hybridMultilevel"/>
    <w:tmpl w:val="FB9646EC"/>
    <w:lvl w:ilvl="0" w:tplc="0427000D">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335F7872"/>
    <w:multiLevelType w:val="hybridMultilevel"/>
    <w:tmpl w:val="BD96DB00"/>
    <w:lvl w:ilvl="0" w:tplc="04270001">
      <w:start w:val="1"/>
      <w:numFmt w:val="bullet"/>
      <w:lvlText w:val=""/>
      <w:lvlJc w:val="left"/>
      <w:pPr>
        <w:ind w:left="945" w:hanging="360"/>
      </w:pPr>
      <w:rPr>
        <w:rFonts w:ascii="Symbol" w:hAnsi="Symbol" w:hint="default"/>
      </w:rPr>
    </w:lvl>
    <w:lvl w:ilvl="1" w:tplc="04270003" w:tentative="1">
      <w:start w:val="1"/>
      <w:numFmt w:val="bullet"/>
      <w:lvlText w:val="o"/>
      <w:lvlJc w:val="left"/>
      <w:pPr>
        <w:ind w:left="1665" w:hanging="360"/>
      </w:pPr>
      <w:rPr>
        <w:rFonts w:ascii="Courier New" w:hAnsi="Courier New" w:cs="Courier New" w:hint="default"/>
      </w:rPr>
    </w:lvl>
    <w:lvl w:ilvl="2" w:tplc="04270005" w:tentative="1">
      <w:start w:val="1"/>
      <w:numFmt w:val="bullet"/>
      <w:lvlText w:val=""/>
      <w:lvlJc w:val="left"/>
      <w:pPr>
        <w:ind w:left="2385" w:hanging="360"/>
      </w:pPr>
      <w:rPr>
        <w:rFonts w:ascii="Wingdings" w:hAnsi="Wingdings" w:hint="default"/>
      </w:rPr>
    </w:lvl>
    <w:lvl w:ilvl="3" w:tplc="04270001" w:tentative="1">
      <w:start w:val="1"/>
      <w:numFmt w:val="bullet"/>
      <w:lvlText w:val=""/>
      <w:lvlJc w:val="left"/>
      <w:pPr>
        <w:ind w:left="3105" w:hanging="360"/>
      </w:pPr>
      <w:rPr>
        <w:rFonts w:ascii="Symbol" w:hAnsi="Symbol" w:hint="default"/>
      </w:rPr>
    </w:lvl>
    <w:lvl w:ilvl="4" w:tplc="04270003" w:tentative="1">
      <w:start w:val="1"/>
      <w:numFmt w:val="bullet"/>
      <w:lvlText w:val="o"/>
      <w:lvlJc w:val="left"/>
      <w:pPr>
        <w:ind w:left="3825" w:hanging="360"/>
      </w:pPr>
      <w:rPr>
        <w:rFonts w:ascii="Courier New" w:hAnsi="Courier New" w:cs="Courier New" w:hint="default"/>
      </w:rPr>
    </w:lvl>
    <w:lvl w:ilvl="5" w:tplc="04270005" w:tentative="1">
      <w:start w:val="1"/>
      <w:numFmt w:val="bullet"/>
      <w:lvlText w:val=""/>
      <w:lvlJc w:val="left"/>
      <w:pPr>
        <w:ind w:left="4545" w:hanging="360"/>
      </w:pPr>
      <w:rPr>
        <w:rFonts w:ascii="Wingdings" w:hAnsi="Wingdings" w:hint="default"/>
      </w:rPr>
    </w:lvl>
    <w:lvl w:ilvl="6" w:tplc="04270001" w:tentative="1">
      <w:start w:val="1"/>
      <w:numFmt w:val="bullet"/>
      <w:lvlText w:val=""/>
      <w:lvlJc w:val="left"/>
      <w:pPr>
        <w:ind w:left="5265" w:hanging="360"/>
      </w:pPr>
      <w:rPr>
        <w:rFonts w:ascii="Symbol" w:hAnsi="Symbol" w:hint="default"/>
      </w:rPr>
    </w:lvl>
    <w:lvl w:ilvl="7" w:tplc="04270003" w:tentative="1">
      <w:start w:val="1"/>
      <w:numFmt w:val="bullet"/>
      <w:lvlText w:val="o"/>
      <w:lvlJc w:val="left"/>
      <w:pPr>
        <w:ind w:left="5985" w:hanging="360"/>
      </w:pPr>
      <w:rPr>
        <w:rFonts w:ascii="Courier New" w:hAnsi="Courier New" w:cs="Courier New" w:hint="default"/>
      </w:rPr>
    </w:lvl>
    <w:lvl w:ilvl="8" w:tplc="04270005" w:tentative="1">
      <w:start w:val="1"/>
      <w:numFmt w:val="bullet"/>
      <w:lvlText w:val=""/>
      <w:lvlJc w:val="left"/>
      <w:pPr>
        <w:ind w:left="6705" w:hanging="360"/>
      </w:pPr>
      <w:rPr>
        <w:rFonts w:ascii="Wingdings" w:hAnsi="Wingdings" w:hint="default"/>
      </w:rPr>
    </w:lvl>
  </w:abstractNum>
  <w:abstractNum w:abstractNumId="4" w15:restartNumberingAfterBreak="0">
    <w:nsid w:val="38D92A93"/>
    <w:multiLevelType w:val="hybridMultilevel"/>
    <w:tmpl w:val="EBBAD1BE"/>
    <w:lvl w:ilvl="0" w:tplc="0427000D">
      <w:start w:val="1"/>
      <w:numFmt w:val="bullet"/>
      <w:lvlText w:val=""/>
      <w:lvlJc w:val="left"/>
      <w:pPr>
        <w:ind w:left="3053" w:hanging="360"/>
      </w:pPr>
      <w:rPr>
        <w:rFonts w:ascii="Wingdings" w:hAnsi="Wingdings" w:hint="default"/>
      </w:rPr>
    </w:lvl>
    <w:lvl w:ilvl="1" w:tplc="04270003" w:tentative="1">
      <w:start w:val="1"/>
      <w:numFmt w:val="bullet"/>
      <w:lvlText w:val="o"/>
      <w:lvlJc w:val="left"/>
      <w:pPr>
        <w:ind w:left="3773" w:hanging="360"/>
      </w:pPr>
      <w:rPr>
        <w:rFonts w:ascii="Courier New" w:hAnsi="Courier New" w:cs="Courier New" w:hint="default"/>
      </w:rPr>
    </w:lvl>
    <w:lvl w:ilvl="2" w:tplc="04270005" w:tentative="1">
      <w:start w:val="1"/>
      <w:numFmt w:val="bullet"/>
      <w:lvlText w:val=""/>
      <w:lvlJc w:val="left"/>
      <w:pPr>
        <w:ind w:left="4493" w:hanging="360"/>
      </w:pPr>
      <w:rPr>
        <w:rFonts w:ascii="Wingdings" w:hAnsi="Wingdings" w:hint="default"/>
      </w:rPr>
    </w:lvl>
    <w:lvl w:ilvl="3" w:tplc="04270001" w:tentative="1">
      <w:start w:val="1"/>
      <w:numFmt w:val="bullet"/>
      <w:lvlText w:val=""/>
      <w:lvlJc w:val="left"/>
      <w:pPr>
        <w:ind w:left="5213" w:hanging="360"/>
      </w:pPr>
      <w:rPr>
        <w:rFonts w:ascii="Symbol" w:hAnsi="Symbol" w:hint="default"/>
      </w:rPr>
    </w:lvl>
    <w:lvl w:ilvl="4" w:tplc="04270003" w:tentative="1">
      <w:start w:val="1"/>
      <w:numFmt w:val="bullet"/>
      <w:lvlText w:val="o"/>
      <w:lvlJc w:val="left"/>
      <w:pPr>
        <w:ind w:left="5933" w:hanging="360"/>
      </w:pPr>
      <w:rPr>
        <w:rFonts w:ascii="Courier New" w:hAnsi="Courier New" w:cs="Courier New" w:hint="default"/>
      </w:rPr>
    </w:lvl>
    <w:lvl w:ilvl="5" w:tplc="04270005" w:tentative="1">
      <w:start w:val="1"/>
      <w:numFmt w:val="bullet"/>
      <w:lvlText w:val=""/>
      <w:lvlJc w:val="left"/>
      <w:pPr>
        <w:ind w:left="6653" w:hanging="360"/>
      </w:pPr>
      <w:rPr>
        <w:rFonts w:ascii="Wingdings" w:hAnsi="Wingdings" w:hint="default"/>
      </w:rPr>
    </w:lvl>
    <w:lvl w:ilvl="6" w:tplc="04270001" w:tentative="1">
      <w:start w:val="1"/>
      <w:numFmt w:val="bullet"/>
      <w:lvlText w:val=""/>
      <w:lvlJc w:val="left"/>
      <w:pPr>
        <w:ind w:left="7373" w:hanging="360"/>
      </w:pPr>
      <w:rPr>
        <w:rFonts w:ascii="Symbol" w:hAnsi="Symbol" w:hint="default"/>
      </w:rPr>
    </w:lvl>
    <w:lvl w:ilvl="7" w:tplc="04270003" w:tentative="1">
      <w:start w:val="1"/>
      <w:numFmt w:val="bullet"/>
      <w:lvlText w:val="o"/>
      <w:lvlJc w:val="left"/>
      <w:pPr>
        <w:ind w:left="8093" w:hanging="360"/>
      </w:pPr>
      <w:rPr>
        <w:rFonts w:ascii="Courier New" w:hAnsi="Courier New" w:cs="Courier New" w:hint="default"/>
      </w:rPr>
    </w:lvl>
    <w:lvl w:ilvl="8" w:tplc="04270005" w:tentative="1">
      <w:start w:val="1"/>
      <w:numFmt w:val="bullet"/>
      <w:lvlText w:val=""/>
      <w:lvlJc w:val="left"/>
      <w:pPr>
        <w:ind w:left="8813" w:hanging="360"/>
      </w:pPr>
      <w:rPr>
        <w:rFonts w:ascii="Wingdings" w:hAnsi="Wingdings" w:hint="default"/>
      </w:rPr>
    </w:lvl>
  </w:abstractNum>
  <w:abstractNum w:abstractNumId="5" w15:restartNumberingAfterBreak="0">
    <w:nsid w:val="52BB110E"/>
    <w:multiLevelType w:val="hybridMultilevel"/>
    <w:tmpl w:val="F370A258"/>
    <w:lvl w:ilvl="0" w:tplc="0427000D">
      <w:start w:val="1"/>
      <w:numFmt w:val="bullet"/>
      <w:lvlText w:val=""/>
      <w:lvlJc w:val="left"/>
      <w:pPr>
        <w:ind w:left="1069" w:hanging="360"/>
      </w:pPr>
      <w:rPr>
        <w:rFonts w:ascii="Wingdings" w:hAnsi="Wingdings"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6" w15:restartNumberingAfterBreak="0">
    <w:nsid w:val="5AC75236"/>
    <w:multiLevelType w:val="hybridMultilevel"/>
    <w:tmpl w:val="586455A8"/>
    <w:lvl w:ilvl="0" w:tplc="0427000D">
      <w:start w:val="1"/>
      <w:numFmt w:val="bullet"/>
      <w:lvlText w:val=""/>
      <w:lvlJc w:val="left"/>
      <w:pPr>
        <w:ind w:left="1429" w:hanging="360"/>
      </w:pPr>
      <w:rPr>
        <w:rFonts w:ascii="Wingdings" w:hAnsi="Wingdings"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7" w15:restartNumberingAfterBreak="0">
    <w:nsid w:val="63B60679"/>
    <w:multiLevelType w:val="hybridMultilevel"/>
    <w:tmpl w:val="52363E78"/>
    <w:lvl w:ilvl="0" w:tplc="3968CC1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649F7EC6"/>
    <w:multiLevelType w:val="hybridMultilevel"/>
    <w:tmpl w:val="39281B5A"/>
    <w:lvl w:ilvl="0" w:tplc="A3EE703C">
      <w:start w:val="1"/>
      <w:numFmt w:val="decimal"/>
      <w:lvlText w:val="%1."/>
      <w:lvlJc w:val="left"/>
      <w:pPr>
        <w:ind w:left="1068" w:hanging="360"/>
      </w:pPr>
      <w:rPr>
        <w:rFonts w:hint="default"/>
      </w:rPr>
    </w:lvl>
    <w:lvl w:ilvl="1" w:tplc="04270019" w:tentative="1">
      <w:start w:val="1"/>
      <w:numFmt w:val="lowerLetter"/>
      <w:lvlText w:val="%2."/>
      <w:lvlJc w:val="left"/>
      <w:pPr>
        <w:ind w:left="1788" w:hanging="360"/>
      </w:pPr>
    </w:lvl>
    <w:lvl w:ilvl="2" w:tplc="0427001B" w:tentative="1">
      <w:start w:val="1"/>
      <w:numFmt w:val="lowerRoman"/>
      <w:lvlText w:val="%3."/>
      <w:lvlJc w:val="right"/>
      <w:pPr>
        <w:ind w:left="2508" w:hanging="180"/>
      </w:pPr>
    </w:lvl>
    <w:lvl w:ilvl="3" w:tplc="0427000F" w:tentative="1">
      <w:start w:val="1"/>
      <w:numFmt w:val="decimal"/>
      <w:lvlText w:val="%4."/>
      <w:lvlJc w:val="left"/>
      <w:pPr>
        <w:ind w:left="3228" w:hanging="360"/>
      </w:pPr>
    </w:lvl>
    <w:lvl w:ilvl="4" w:tplc="04270019" w:tentative="1">
      <w:start w:val="1"/>
      <w:numFmt w:val="lowerLetter"/>
      <w:lvlText w:val="%5."/>
      <w:lvlJc w:val="left"/>
      <w:pPr>
        <w:ind w:left="3948" w:hanging="360"/>
      </w:pPr>
    </w:lvl>
    <w:lvl w:ilvl="5" w:tplc="0427001B" w:tentative="1">
      <w:start w:val="1"/>
      <w:numFmt w:val="lowerRoman"/>
      <w:lvlText w:val="%6."/>
      <w:lvlJc w:val="right"/>
      <w:pPr>
        <w:ind w:left="4668" w:hanging="180"/>
      </w:pPr>
    </w:lvl>
    <w:lvl w:ilvl="6" w:tplc="0427000F" w:tentative="1">
      <w:start w:val="1"/>
      <w:numFmt w:val="decimal"/>
      <w:lvlText w:val="%7."/>
      <w:lvlJc w:val="left"/>
      <w:pPr>
        <w:ind w:left="5388" w:hanging="360"/>
      </w:pPr>
    </w:lvl>
    <w:lvl w:ilvl="7" w:tplc="04270019" w:tentative="1">
      <w:start w:val="1"/>
      <w:numFmt w:val="lowerLetter"/>
      <w:lvlText w:val="%8."/>
      <w:lvlJc w:val="left"/>
      <w:pPr>
        <w:ind w:left="6108" w:hanging="360"/>
      </w:pPr>
    </w:lvl>
    <w:lvl w:ilvl="8" w:tplc="0427001B" w:tentative="1">
      <w:start w:val="1"/>
      <w:numFmt w:val="lowerRoman"/>
      <w:lvlText w:val="%9."/>
      <w:lvlJc w:val="right"/>
      <w:pPr>
        <w:ind w:left="6828" w:hanging="180"/>
      </w:pPr>
    </w:lvl>
  </w:abstractNum>
  <w:abstractNum w:abstractNumId="9" w15:restartNumberingAfterBreak="0">
    <w:nsid w:val="6C6068CF"/>
    <w:multiLevelType w:val="hybridMultilevel"/>
    <w:tmpl w:val="5B10CF5A"/>
    <w:lvl w:ilvl="0" w:tplc="0427000D">
      <w:start w:val="1"/>
      <w:numFmt w:val="bullet"/>
      <w:lvlText w:val=""/>
      <w:lvlJc w:val="left"/>
      <w:pPr>
        <w:ind w:left="1488" w:hanging="360"/>
      </w:pPr>
      <w:rPr>
        <w:rFonts w:ascii="Wingdings" w:hAnsi="Wingdings" w:hint="default"/>
      </w:rPr>
    </w:lvl>
    <w:lvl w:ilvl="1" w:tplc="04270003" w:tentative="1">
      <w:start w:val="1"/>
      <w:numFmt w:val="bullet"/>
      <w:lvlText w:val="o"/>
      <w:lvlJc w:val="left"/>
      <w:pPr>
        <w:ind w:left="2208" w:hanging="360"/>
      </w:pPr>
      <w:rPr>
        <w:rFonts w:ascii="Courier New" w:hAnsi="Courier New" w:cs="Courier New" w:hint="default"/>
      </w:rPr>
    </w:lvl>
    <w:lvl w:ilvl="2" w:tplc="04270005" w:tentative="1">
      <w:start w:val="1"/>
      <w:numFmt w:val="bullet"/>
      <w:lvlText w:val=""/>
      <w:lvlJc w:val="left"/>
      <w:pPr>
        <w:ind w:left="2928" w:hanging="360"/>
      </w:pPr>
      <w:rPr>
        <w:rFonts w:ascii="Wingdings" w:hAnsi="Wingdings" w:hint="default"/>
      </w:rPr>
    </w:lvl>
    <w:lvl w:ilvl="3" w:tplc="04270001" w:tentative="1">
      <w:start w:val="1"/>
      <w:numFmt w:val="bullet"/>
      <w:lvlText w:val=""/>
      <w:lvlJc w:val="left"/>
      <w:pPr>
        <w:ind w:left="3648" w:hanging="360"/>
      </w:pPr>
      <w:rPr>
        <w:rFonts w:ascii="Symbol" w:hAnsi="Symbol" w:hint="default"/>
      </w:rPr>
    </w:lvl>
    <w:lvl w:ilvl="4" w:tplc="04270003" w:tentative="1">
      <w:start w:val="1"/>
      <w:numFmt w:val="bullet"/>
      <w:lvlText w:val="o"/>
      <w:lvlJc w:val="left"/>
      <w:pPr>
        <w:ind w:left="4368" w:hanging="360"/>
      </w:pPr>
      <w:rPr>
        <w:rFonts w:ascii="Courier New" w:hAnsi="Courier New" w:cs="Courier New" w:hint="default"/>
      </w:rPr>
    </w:lvl>
    <w:lvl w:ilvl="5" w:tplc="04270005" w:tentative="1">
      <w:start w:val="1"/>
      <w:numFmt w:val="bullet"/>
      <w:lvlText w:val=""/>
      <w:lvlJc w:val="left"/>
      <w:pPr>
        <w:ind w:left="5088" w:hanging="360"/>
      </w:pPr>
      <w:rPr>
        <w:rFonts w:ascii="Wingdings" w:hAnsi="Wingdings" w:hint="default"/>
      </w:rPr>
    </w:lvl>
    <w:lvl w:ilvl="6" w:tplc="04270001" w:tentative="1">
      <w:start w:val="1"/>
      <w:numFmt w:val="bullet"/>
      <w:lvlText w:val=""/>
      <w:lvlJc w:val="left"/>
      <w:pPr>
        <w:ind w:left="5808" w:hanging="360"/>
      </w:pPr>
      <w:rPr>
        <w:rFonts w:ascii="Symbol" w:hAnsi="Symbol" w:hint="default"/>
      </w:rPr>
    </w:lvl>
    <w:lvl w:ilvl="7" w:tplc="04270003" w:tentative="1">
      <w:start w:val="1"/>
      <w:numFmt w:val="bullet"/>
      <w:lvlText w:val="o"/>
      <w:lvlJc w:val="left"/>
      <w:pPr>
        <w:ind w:left="6528" w:hanging="360"/>
      </w:pPr>
      <w:rPr>
        <w:rFonts w:ascii="Courier New" w:hAnsi="Courier New" w:cs="Courier New" w:hint="default"/>
      </w:rPr>
    </w:lvl>
    <w:lvl w:ilvl="8" w:tplc="04270005" w:tentative="1">
      <w:start w:val="1"/>
      <w:numFmt w:val="bullet"/>
      <w:lvlText w:val=""/>
      <w:lvlJc w:val="left"/>
      <w:pPr>
        <w:ind w:left="7248" w:hanging="360"/>
      </w:pPr>
      <w:rPr>
        <w:rFonts w:ascii="Wingdings" w:hAnsi="Wingdings" w:hint="default"/>
      </w:rPr>
    </w:lvl>
  </w:abstractNum>
  <w:num w:numId="1">
    <w:abstractNumId w:val="7"/>
  </w:num>
  <w:num w:numId="2">
    <w:abstractNumId w:val="3"/>
  </w:num>
  <w:num w:numId="3">
    <w:abstractNumId w:val="2"/>
  </w:num>
  <w:num w:numId="4">
    <w:abstractNumId w:val="6"/>
  </w:num>
  <w:num w:numId="5">
    <w:abstractNumId w:val="1"/>
  </w:num>
  <w:num w:numId="6">
    <w:abstractNumId w:val="0"/>
  </w:num>
  <w:num w:numId="7">
    <w:abstractNumId w:val="8"/>
  </w:num>
  <w:num w:numId="8">
    <w:abstractNumId w:val="5"/>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902"/>
    <w:rsid w:val="0000189E"/>
    <w:rsid w:val="00001C4D"/>
    <w:rsid w:val="000022EB"/>
    <w:rsid w:val="000035BC"/>
    <w:rsid w:val="00005CE6"/>
    <w:rsid w:val="00014EBC"/>
    <w:rsid w:val="00015096"/>
    <w:rsid w:val="00023B65"/>
    <w:rsid w:val="00026E3F"/>
    <w:rsid w:val="00031C69"/>
    <w:rsid w:val="000329A2"/>
    <w:rsid w:val="00032D7B"/>
    <w:rsid w:val="000350F2"/>
    <w:rsid w:val="00035321"/>
    <w:rsid w:val="000414FC"/>
    <w:rsid w:val="00041FCE"/>
    <w:rsid w:val="00044AD1"/>
    <w:rsid w:val="00044C39"/>
    <w:rsid w:val="0004704A"/>
    <w:rsid w:val="00055B18"/>
    <w:rsid w:val="00063367"/>
    <w:rsid w:val="00076110"/>
    <w:rsid w:val="000773F4"/>
    <w:rsid w:val="00077D6A"/>
    <w:rsid w:val="0008243C"/>
    <w:rsid w:val="00090FBD"/>
    <w:rsid w:val="00092385"/>
    <w:rsid w:val="00092DA9"/>
    <w:rsid w:val="000959F5"/>
    <w:rsid w:val="000962BA"/>
    <w:rsid w:val="0009796C"/>
    <w:rsid w:val="000A106B"/>
    <w:rsid w:val="000A2796"/>
    <w:rsid w:val="000A27FA"/>
    <w:rsid w:val="000A2ACE"/>
    <w:rsid w:val="000A2BF5"/>
    <w:rsid w:val="000A4122"/>
    <w:rsid w:val="000A44CE"/>
    <w:rsid w:val="000B0564"/>
    <w:rsid w:val="000B1B77"/>
    <w:rsid w:val="000B6C1A"/>
    <w:rsid w:val="000C347F"/>
    <w:rsid w:val="000C3842"/>
    <w:rsid w:val="000C46F1"/>
    <w:rsid w:val="000D04E2"/>
    <w:rsid w:val="000D235B"/>
    <w:rsid w:val="000D2C79"/>
    <w:rsid w:val="000D3338"/>
    <w:rsid w:val="000D3A99"/>
    <w:rsid w:val="000D639E"/>
    <w:rsid w:val="000D6C45"/>
    <w:rsid w:val="000D744B"/>
    <w:rsid w:val="000D7490"/>
    <w:rsid w:val="000E2F7F"/>
    <w:rsid w:val="000E5660"/>
    <w:rsid w:val="000E64B5"/>
    <w:rsid w:val="000F0076"/>
    <w:rsid w:val="000F15FD"/>
    <w:rsid w:val="000F748B"/>
    <w:rsid w:val="00104171"/>
    <w:rsid w:val="00106E3E"/>
    <w:rsid w:val="00114D5B"/>
    <w:rsid w:val="001166D6"/>
    <w:rsid w:val="00116C8E"/>
    <w:rsid w:val="00121CD0"/>
    <w:rsid w:val="00123A26"/>
    <w:rsid w:val="00123D81"/>
    <w:rsid w:val="00124F56"/>
    <w:rsid w:val="001255DE"/>
    <w:rsid w:val="001278B4"/>
    <w:rsid w:val="00127F7A"/>
    <w:rsid w:val="00143699"/>
    <w:rsid w:val="001444F6"/>
    <w:rsid w:val="001553D6"/>
    <w:rsid w:val="00160D42"/>
    <w:rsid w:val="00164D23"/>
    <w:rsid w:val="00164FDF"/>
    <w:rsid w:val="00170B4E"/>
    <w:rsid w:val="00170C3B"/>
    <w:rsid w:val="00170F30"/>
    <w:rsid w:val="0017170F"/>
    <w:rsid w:val="00172F1A"/>
    <w:rsid w:val="00173934"/>
    <w:rsid w:val="00174E67"/>
    <w:rsid w:val="0018373B"/>
    <w:rsid w:val="0018492C"/>
    <w:rsid w:val="00186489"/>
    <w:rsid w:val="00192DE9"/>
    <w:rsid w:val="001949FF"/>
    <w:rsid w:val="00196F5C"/>
    <w:rsid w:val="001A0043"/>
    <w:rsid w:val="001A6FA3"/>
    <w:rsid w:val="001B0F5A"/>
    <w:rsid w:val="001B12D8"/>
    <w:rsid w:val="001B2A4C"/>
    <w:rsid w:val="001B64F2"/>
    <w:rsid w:val="001B7A03"/>
    <w:rsid w:val="001B7B0D"/>
    <w:rsid w:val="001C0265"/>
    <w:rsid w:val="001C338C"/>
    <w:rsid w:val="001C33CD"/>
    <w:rsid w:val="001C3D04"/>
    <w:rsid w:val="001C43A9"/>
    <w:rsid w:val="001C6AAF"/>
    <w:rsid w:val="001D2077"/>
    <w:rsid w:val="001D7AC3"/>
    <w:rsid w:val="001E1162"/>
    <w:rsid w:val="001E70BC"/>
    <w:rsid w:val="001F1FFA"/>
    <w:rsid w:val="001F4D88"/>
    <w:rsid w:val="00200EEA"/>
    <w:rsid w:val="00201C02"/>
    <w:rsid w:val="0020427D"/>
    <w:rsid w:val="0020465D"/>
    <w:rsid w:val="0021319A"/>
    <w:rsid w:val="00213B87"/>
    <w:rsid w:val="00216674"/>
    <w:rsid w:val="00225FEC"/>
    <w:rsid w:val="002366E7"/>
    <w:rsid w:val="00237BBA"/>
    <w:rsid w:val="00240FB6"/>
    <w:rsid w:val="00244046"/>
    <w:rsid w:val="00252C4E"/>
    <w:rsid w:val="0025533E"/>
    <w:rsid w:val="002562E6"/>
    <w:rsid w:val="00256A92"/>
    <w:rsid w:val="002603D7"/>
    <w:rsid w:val="002604BD"/>
    <w:rsid w:val="002607B2"/>
    <w:rsid w:val="00262382"/>
    <w:rsid w:val="002636E8"/>
    <w:rsid w:val="0026378F"/>
    <w:rsid w:val="00270101"/>
    <w:rsid w:val="00271660"/>
    <w:rsid w:val="00271D62"/>
    <w:rsid w:val="00272A6F"/>
    <w:rsid w:val="00276393"/>
    <w:rsid w:val="00284F18"/>
    <w:rsid w:val="00291027"/>
    <w:rsid w:val="00291046"/>
    <w:rsid w:val="002921B4"/>
    <w:rsid w:val="00295457"/>
    <w:rsid w:val="002A1900"/>
    <w:rsid w:val="002A5FB5"/>
    <w:rsid w:val="002A63EE"/>
    <w:rsid w:val="002A66F7"/>
    <w:rsid w:val="002B04D5"/>
    <w:rsid w:val="002B0CE0"/>
    <w:rsid w:val="002B15BC"/>
    <w:rsid w:val="002B2B02"/>
    <w:rsid w:val="002B4458"/>
    <w:rsid w:val="002B4560"/>
    <w:rsid w:val="002C2C57"/>
    <w:rsid w:val="002D00AF"/>
    <w:rsid w:val="002D2DA1"/>
    <w:rsid w:val="002D31E8"/>
    <w:rsid w:val="002D39BA"/>
    <w:rsid w:val="002D4279"/>
    <w:rsid w:val="002D674C"/>
    <w:rsid w:val="002D7BE1"/>
    <w:rsid w:val="002E5632"/>
    <w:rsid w:val="002E6777"/>
    <w:rsid w:val="002F0F8E"/>
    <w:rsid w:val="002F25FE"/>
    <w:rsid w:val="002F5561"/>
    <w:rsid w:val="00300206"/>
    <w:rsid w:val="00305B17"/>
    <w:rsid w:val="00307351"/>
    <w:rsid w:val="00310EFD"/>
    <w:rsid w:val="0031650F"/>
    <w:rsid w:val="00325378"/>
    <w:rsid w:val="0032557E"/>
    <w:rsid w:val="0032791F"/>
    <w:rsid w:val="003323DF"/>
    <w:rsid w:val="00333C1D"/>
    <w:rsid w:val="00337962"/>
    <w:rsid w:val="003417BD"/>
    <w:rsid w:val="003510BB"/>
    <w:rsid w:val="00352F7A"/>
    <w:rsid w:val="00354D3D"/>
    <w:rsid w:val="00363AFE"/>
    <w:rsid w:val="00367117"/>
    <w:rsid w:val="0037292C"/>
    <w:rsid w:val="00384DB4"/>
    <w:rsid w:val="0038534B"/>
    <w:rsid w:val="00385C07"/>
    <w:rsid w:val="00390398"/>
    <w:rsid w:val="00392287"/>
    <w:rsid w:val="0039290A"/>
    <w:rsid w:val="003953FF"/>
    <w:rsid w:val="003A3D59"/>
    <w:rsid w:val="003A6656"/>
    <w:rsid w:val="003B17D9"/>
    <w:rsid w:val="003B3DA5"/>
    <w:rsid w:val="003B40E0"/>
    <w:rsid w:val="003B4BE9"/>
    <w:rsid w:val="003C01D5"/>
    <w:rsid w:val="003C1294"/>
    <w:rsid w:val="003C2DBB"/>
    <w:rsid w:val="003C6250"/>
    <w:rsid w:val="003C6DAC"/>
    <w:rsid w:val="003D0A42"/>
    <w:rsid w:val="003D0B97"/>
    <w:rsid w:val="003D4DD1"/>
    <w:rsid w:val="003D749F"/>
    <w:rsid w:val="003E095E"/>
    <w:rsid w:val="003E4BD1"/>
    <w:rsid w:val="003E5CDE"/>
    <w:rsid w:val="003E7542"/>
    <w:rsid w:val="003F0DE8"/>
    <w:rsid w:val="003F0DEC"/>
    <w:rsid w:val="003F3933"/>
    <w:rsid w:val="003F6939"/>
    <w:rsid w:val="003F6BC6"/>
    <w:rsid w:val="003F7702"/>
    <w:rsid w:val="00401925"/>
    <w:rsid w:val="004020C4"/>
    <w:rsid w:val="00404DF4"/>
    <w:rsid w:val="00405F04"/>
    <w:rsid w:val="004070F0"/>
    <w:rsid w:val="00414438"/>
    <w:rsid w:val="0041617D"/>
    <w:rsid w:val="004219C1"/>
    <w:rsid w:val="0043311D"/>
    <w:rsid w:val="00446ABC"/>
    <w:rsid w:val="0045021E"/>
    <w:rsid w:val="004519ED"/>
    <w:rsid w:val="004529B6"/>
    <w:rsid w:val="004541A1"/>
    <w:rsid w:val="004558DA"/>
    <w:rsid w:val="0046053D"/>
    <w:rsid w:val="00462728"/>
    <w:rsid w:val="004632B1"/>
    <w:rsid w:val="0046566C"/>
    <w:rsid w:val="00481D0D"/>
    <w:rsid w:val="00487C83"/>
    <w:rsid w:val="00493208"/>
    <w:rsid w:val="004A5AEB"/>
    <w:rsid w:val="004A757C"/>
    <w:rsid w:val="004B03B5"/>
    <w:rsid w:val="004B1E57"/>
    <w:rsid w:val="004B1E85"/>
    <w:rsid w:val="004C06B3"/>
    <w:rsid w:val="004C09D6"/>
    <w:rsid w:val="004C22F5"/>
    <w:rsid w:val="004C5F75"/>
    <w:rsid w:val="004C6171"/>
    <w:rsid w:val="004D189A"/>
    <w:rsid w:val="004D5D07"/>
    <w:rsid w:val="004D6038"/>
    <w:rsid w:val="004D62A4"/>
    <w:rsid w:val="004E0F81"/>
    <w:rsid w:val="004E2DB3"/>
    <w:rsid w:val="004E682E"/>
    <w:rsid w:val="004F3A85"/>
    <w:rsid w:val="004F5C16"/>
    <w:rsid w:val="004F5D8C"/>
    <w:rsid w:val="004F6015"/>
    <w:rsid w:val="004F6CA6"/>
    <w:rsid w:val="00500ABC"/>
    <w:rsid w:val="00500ED7"/>
    <w:rsid w:val="00501201"/>
    <w:rsid w:val="005030AA"/>
    <w:rsid w:val="00503CBA"/>
    <w:rsid w:val="00504D7B"/>
    <w:rsid w:val="00506F64"/>
    <w:rsid w:val="00515673"/>
    <w:rsid w:val="0051583C"/>
    <w:rsid w:val="005167AC"/>
    <w:rsid w:val="00517BAC"/>
    <w:rsid w:val="005242A9"/>
    <w:rsid w:val="00524CF7"/>
    <w:rsid w:val="00527858"/>
    <w:rsid w:val="00530DAE"/>
    <w:rsid w:val="00531D9A"/>
    <w:rsid w:val="00534232"/>
    <w:rsid w:val="00537127"/>
    <w:rsid w:val="0054038A"/>
    <w:rsid w:val="00540A9C"/>
    <w:rsid w:val="005416C9"/>
    <w:rsid w:val="0054365F"/>
    <w:rsid w:val="00544095"/>
    <w:rsid w:val="00546C0C"/>
    <w:rsid w:val="0054705A"/>
    <w:rsid w:val="00555CAE"/>
    <w:rsid w:val="005566D9"/>
    <w:rsid w:val="00560065"/>
    <w:rsid w:val="0056034C"/>
    <w:rsid w:val="00560533"/>
    <w:rsid w:val="00560DF7"/>
    <w:rsid w:val="005616C5"/>
    <w:rsid w:val="00566788"/>
    <w:rsid w:val="00566A70"/>
    <w:rsid w:val="00570BF0"/>
    <w:rsid w:val="00572AC0"/>
    <w:rsid w:val="00572BED"/>
    <w:rsid w:val="00577976"/>
    <w:rsid w:val="005804D6"/>
    <w:rsid w:val="00593391"/>
    <w:rsid w:val="005945E8"/>
    <w:rsid w:val="005966A6"/>
    <w:rsid w:val="00596A80"/>
    <w:rsid w:val="00596A8B"/>
    <w:rsid w:val="005A056D"/>
    <w:rsid w:val="005A1456"/>
    <w:rsid w:val="005A3525"/>
    <w:rsid w:val="005A47C4"/>
    <w:rsid w:val="005A5C37"/>
    <w:rsid w:val="005B0976"/>
    <w:rsid w:val="005B535C"/>
    <w:rsid w:val="005B57FA"/>
    <w:rsid w:val="005B740F"/>
    <w:rsid w:val="005C0E57"/>
    <w:rsid w:val="005C2A8B"/>
    <w:rsid w:val="005C6D66"/>
    <w:rsid w:val="005D1E96"/>
    <w:rsid w:val="005D4231"/>
    <w:rsid w:val="005D64E3"/>
    <w:rsid w:val="005D6FE4"/>
    <w:rsid w:val="005E2019"/>
    <w:rsid w:val="005E57E4"/>
    <w:rsid w:val="005E612A"/>
    <w:rsid w:val="005F089D"/>
    <w:rsid w:val="005F2736"/>
    <w:rsid w:val="005F58B4"/>
    <w:rsid w:val="00600958"/>
    <w:rsid w:val="00600DE6"/>
    <w:rsid w:val="006018E1"/>
    <w:rsid w:val="0060267E"/>
    <w:rsid w:val="00605203"/>
    <w:rsid w:val="006135DF"/>
    <w:rsid w:val="0061595B"/>
    <w:rsid w:val="00621579"/>
    <w:rsid w:val="006259BD"/>
    <w:rsid w:val="00626781"/>
    <w:rsid w:val="006276BB"/>
    <w:rsid w:val="0063144D"/>
    <w:rsid w:val="0063782A"/>
    <w:rsid w:val="006448EE"/>
    <w:rsid w:val="00645C59"/>
    <w:rsid w:val="00645FB2"/>
    <w:rsid w:val="006476DF"/>
    <w:rsid w:val="00651D8B"/>
    <w:rsid w:val="0065253A"/>
    <w:rsid w:val="00654A04"/>
    <w:rsid w:val="00661BF8"/>
    <w:rsid w:val="00663E12"/>
    <w:rsid w:val="006722FA"/>
    <w:rsid w:val="00681BCF"/>
    <w:rsid w:val="00682E52"/>
    <w:rsid w:val="0068466D"/>
    <w:rsid w:val="00687668"/>
    <w:rsid w:val="00687EAE"/>
    <w:rsid w:val="00694C58"/>
    <w:rsid w:val="00695DE0"/>
    <w:rsid w:val="00697BDA"/>
    <w:rsid w:val="006A1E36"/>
    <w:rsid w:val="006A3652"/>
    <w:rsid w:val="006A3FE6"/>
    <w:rsid w:val="006A66E1"/>
    <w:rsid w:val="006B1A5A"/>
    <w:rsid w:val="006B2375"/>
    <w:rsid w:val="006B7FAE"/>
    <w:rsid w:val="006C0598"/>
    <w:rsid w:val="006C1EE2"/>
    <w:rsid w:val="006C2C33"/>
    <w:rsid w:val="006C2CBF"/>
    <w:rsid w:val="006C78EC"/>
    <w:rsid w:val="006C7979"/>
    <w:rsid w:val="006C7C07"/>
    <w:rsid w:val="006D3707"/>
    <w:rsid w:val="006D40B8"/>
    <w:rsid w:val="006D5AF8"/>
    <w:rsid w:val="006D63D3"/>
    <w:rsid w:val="006D7534"/>
    <w:rsid w:val="006E3940"/>
    <w:rsid w:val="006E63DF"/>
    <w:rsid w:val="006E7F64"/>
    <w:rsid w:val="006F01E3"/>
    <w:rsid w:val="006F1535"/>
    <w:rsid w:val="006F4CB7"/>
    <w:rsid w:val="006F6E40"/>
    <w:rsid w:val="00702072"/>
    <w:rsid w:val="00711758"/>
    <w:rsid w:val="00712057"/>
    <w:rsid w:val="0071502F"/>
    <w:rsid w:val="00717AB1"/>
    <w:rsid w:val="007231DD"/>
    <w:rsid w:val="00723C8C"/>
    <w:rsid w:val="00727289"/>
    <w:rsid w:val="007316C1"/>
    <w:rsid w:val="00734D0E"/>
    <w:rsid w:val="00735A4E"/>
    <w:rsid w:val="00735F51"/>
    <w:rsid w:val="00760DA9"/>
    <w:rsid w:val="00762214"/>
    <w:rsid w:val="00767E4D"/>
    <w:rsid w:val="00770A01"/>
    <w:rsid w:val="00771EBB"/>
    <w:rsid w:val="007752B9"/>
    <w:rsid w:val="00775ED5"/>
    <w:rsid w:val="0078028F"/>
    <w:rsid w:val="00780D88"/>
    <w:rsid w:val="00786E6B"/>
    <w:rsid w:val="0079256F"/>
    <w:rsid w:val="00794C0B"/>
    <w:rsid w:val="007A1479"/>
    <w:rsid w:val="007A26FA"/>
    <w:rsid w:val="007A362C"/>
    <w:rsid w:val="007A6302"/>
    <w:rsid w:val="007C243F"/>
    <w:rsid w:val="007C267F"/>
    <w:rsid w:val="007C4264"/>
    <w:rsid w:val="007C6394"/>
    <w:rsid w:val="007D3569"/>
    <w:rsid w:val="007D522B"/>
    <w:rsid w:val="007D7144"/>
    <w:rsid w:val="007E1EBB"/>
    <w:rsid w:val="007E2D0B"/>
    <w:rsid w:val="007F1C06"/>
    <w:rsid w:val="007F34DA"/>
    <w:rsid w:val="007F4180"/>
    <w:rsid w:val="007F55F7"/>
    <w:rsid w:val="00802B4F"/>
    <w:rsid w:val="00802DCA"/>
    <w:rsid w:val="008045B0"/>
    <w:rsid w:val="00807D58"/>
    <w:rsid w:val="00813546"/>
    <w:rsid w:val="0082127F"/>
    <w:rsid w:val="0083306F"/>
    <w:rsid w:val="008347B1"/>
    <w:rsid w:val="00835703"/>
    <w:rsid w:val="00835FA5"/>
    <w:rsid w:val="00836FE6"/>
    <w:rsid w:val="00842023"/>
    <w:rsid w:val="00844D74"/>
    <w:rsid w:val="008452ED"/>
    <w:rsid w:val="00856DF2"/>
    <w:rsid w:val="008570C9"/>
    <w:rsid w:val="008613CF"/>
    <w:rsid w:val="008615E2"/>
    <w:rsid w:val="008628B9"/>
    <w:rsid w:val="0086439E"/>
    <w:rsid w:val="008756C8"/>
    <w:rsid w:val="008829ED"/>
    <w:rsid w:val="00882F31"/>
    <w:rsid w:val="00883EDD"/>
    <w:rsid w:val="00886B15"/>
    <w:rsid w:val="0089342B"/>
    <w:rsid w:val="00894AA4"/>
    <w:rsid w:val="008A59C6"/>
    <w:rsid w:val="008B2442"/>
    <w:rsid w:val="008B2E57"/>
    <w:rsid w:val="008B3E74"/>
    <w:rsid w:val="008C0A19"/>
    <w:rsid w:val="008C281C"/>
    <w:rsid w:val="008C64F9"/>
    <w:rsid w:val="008D557F"/>
    <w:rsid w:val="008D58A8"/>
    <w:rsid w:val="008D5E20"/>
    <w:rsid w:val="008E17B3"/>
    <w:rsid w:val="008E1BA7"/>
    <w:rsid w:val="008E23D3"/>
    <w:rsid w:val="008E2DF2"/>
    <w:rsid w:val="008E363B"/>
    <w:rsid w:val="008E6CF2"/>
    <w:rsid w:val="008F0C46"/>
    <w:rsid w:val="008F7EF5"/>
    <w:rsid w:val="008F7F5A"/>
    <w:rsid w:val="00901CAE"/>
    <w:rsid w:val="00903079"/>
    <w:rsid w:val="00905D65"/>
    <w:rsid w:val="009101B5"/>
    <w:rsid w:val="0091150C"/>
    <w:rsid w:val="0091189A"/>
    <w:rsid w:val="00923FFB"/>
    <w:rsid w:val="00925AA0"/>
    <w:rsid w:val="00932F7A"/>
    <w:rsid w:val="00934C88"/>
    <w:rsid w:val="009351B7"/>
    <w:rsid w:val="00937B6B"/>
    <w:rsid w:val="00940EBD"/>
    <w:rsid w:val="00952B94"/>
    <w:rsid w:val="009626B9"/>
    <w:rsid w:val="00962EF5"/>
    <w:rsid w:val="0096742B"/>
    <w:rsid w:val="00967C2D"/>
    <w:rsid w:val="0097051F"/>
    <w:rsid w:val="00971DDA"/>
    <w:rsid w:val="00976A7C"/>
    <w:rsid w:val="00977C45"/>
    <w:rsid w:val="00981767"/>
    <w:rsid w:val="009818EB"/>
    <w:rsid w:val="00981E66"/>
    <w:rsid w:val="00993B83"/>
    <w:rsid w:val="00997F4A"/>
    <w:rsid w:val="009A1EEC"/>
    <w:rsid w:val="009A4723"/>
    <w:rsid w:val="009A6DD8"/>
    <w:rsid w:val="009A7851"/>
    <w:rsid w:val="009B1D91"/>
    <w:rsid w:val="009B66EE"/>
    <w:rsid w:val="009D7768"/>
    <w:rsid w:val="009E184B"/>
    <w:rsid w:val="009E5753"/>
    <w:rsid w:val="009F0447"/>
    <w:rsid w:val="009F4E5A"/>
    <w:rsid w:val="00A004E9"/>
    <w:rsid w:val="00A02497"/>
    <w:rsid w:val="00A02521"/>
    <w:rsid w:val="00A10525"/>
    <w:rsid w:val="00A127FB"/>
    <w:rsid w:val="00A147D0"/>
    <w:rsid w:val="00A148A8"/>
    <w:rsid w:val="00A14A28"/>
    <w:rsid w:val="00A15110"/>
    <w:rsid w:val="00A21E19"/>
    <w:rsid w:val="00A22D8E"/>
    <w:rsid w:val="00A26E3B"/>
    <w:rsid w:val="00A33B3B"/>
    <w:rsid w:val="00A36D38"/>
    <w:rsid w:val="00A4062F"/>
    <w:rsid w:val="00A42E35"/>
    <w:rsid w:val="00A45573"/>
    <w:rsid w:val="00A504BC"/>
    <w:rsid w:val="00A52525"/>
    <w:rsid w:val="00A55E24"/>
    <w:rsid w:val="00A560FC"/>
    <w:rsid w:val="00A669A4"/>
    <w:rsid w:val="00A716D5"/>
    <w:rsid w:val="00A71B1C"/>
    <w:rsid w:val="00A71FE8"/>
    <w:rsid w:val="00A720A7"/>
    <w:rsid w:val="00A7787A"/>
    <w:rsid w:val="00A806AF"/>
    <w:rsid w:val="00A8234C"/>
    <w:rsid w:val="00A85122"/>
    <w:rsid w:val="00A9244F"/>
    <w:rsid w:val="00A96D0D"/>
    <w:rsid w:val="00AA2B43"/>
    <w:rsid w:val="00AA398B"/>
    <w:rsid w:val="00AA3C5E"/>
    <w:rsid w:val="00AA5165"/>
    <w:rsid w:val="00AA7B2E"/>
    <w:rsid w:val="00AB004E"/>
    <w:rsid w:val="00AB1A24"/>
    <w:rsid w:val="00AB2515"/>
    <w:rsid w:val="00AC190E"/>
    <w:rsid w:val="00AD1782"/>
    <w:rsid w:val="00AD2856"/>
    <w:rsid w:val="00AD3BA9"/>
    <w:rsid w:val="00AD48BB"/>
    <w:rsid w:val="00AD4E47"/>
    <w:rsid w:val="00AD688D"/>
    <w:rsid w:val="00AF060F"/>
    <w:rsid w:val="00AF1286"/>
    <w:rsid w:val="00AF32D4"/>
    <w:rsid w:val="00AF70D8"/>
    <w:rsid w:val="00AF77C7"/>
    <w:rsid w:val="00B05794"/>
    <w:rsid w:val="00B0758A"/>
    <w:rsid w:val="00B07C9A"/>
    <w:rsid w:val="00B147CA"/>
    <w:rsid w:val="00B15CE8"/>
    <w:rsid w:val="00B17BFF"/>
    <w:rsid w:val="00B2445D"/>
    <w:rsid w:val="00B439FB"/>
    <w:rsid w:val="00B50352"/>
    <w:rsid w:val="00B50C92"/>
    <w:rsid w:val="00B535D1"/>
    <w:rsid w:val="00B56E2E"/>
    <w:rsid w:val="00B57A2C"/>
    <w:rsid w:val="00B61855"/>
    <w:rsid w:val="00B63EE9"/>
    <w:rsid w:val="00B646BF"/>
    <w:rsid w:val="00B7110C"/>
    <w:rsid w:val="00B717A4"/>
    <w:rsid w:val="00B74686"/>
    <w:rsid w:val="00B7546C"/>
    <w:rsid w:val="00B807AF"/>
    <w:rsid w:val="00B91D31"/>
    <w:rsid w:val="00B9569E"/>
    <w:rsid w:val="00BA0BD0"/>
    <w:rsid w:val="00BA0D73"/>
    <w:rsid w:val="00BA18D9"/>
    <w:rsid w:val="00BA4A38"/>
    <w:rsid w:val="00BA7696"/>
    <w:rsid w:val="00BB1674"/>
    <w:rsid w:val="00BB1B32"/>
    <w:rsid w:val="00BB2875"/>
    <w:rsid w:val="00BC0082"/>
    <w:rsid w:val="00BC059A"/>
    <w:rsid w:val="00BC312A"/>
    <w:rsid w:val="00BC3365"/>
    <w:rsid w:val="00BC3384"/>
    <w:rsid w:val="00BC4CFD"/>
    <w:rsid w:val="00BC51F5"/>
    <w:rsid w:val="00BD19C1"/>
    <w:rsid w:val="00BD347D"/>
    <w:rsid w:val="00BD3A6E"/>
    <w:rsid w:val="00BE32CB"/>
    <w:rsid w:val="00BE3726"/>
    <w:rsid w:val="00BE5867"/>
    <w:rsid w:val="00BE67AE"/>
    <w:rsid w:val="00BF1A09"/>
    <w:rsid w:val="00BF1EF0"/>
    <w:rsid w:val="00BF4357"/>
    <w:rsid w:val="00BF5935"/>
    <w:rsid w:val="00BF68AE"/>
    <w:rsid w:val="00C01C43"/>
    <w:rsid w:val="00C01E3F"/>
    <w:rsid w:val="00C045BD"/>
    <w:rsid w:val="00C049FD"/>
    <w:rsid w:val="00C142DD"/>
    <w:rsid w:val="00C1623A"/>
    <w:rsid w:val="00C169AA"/>
    <w:rsid w:val="00C17446"/>
    <w:rsid w:val="00C17E43"/>
    <w:rsid w:val="00C23454"/>
    <w:rsid w:val="00C27FDE"/>
    <w:rsid w:val="00C32309"/>
    <w:rsid w:val="00C33691"/>
    <w:rsid w:val="00C36D32"/>
    <w:rsid w:val="00C36DB7"/>
    <w:rsid w:val="00C37F3B"/>
    <w:rsid w:val="00C40EA5"/>
    <w:rsid w:val="00C42F97"/>
    <w:rsid w:val="00C45763"/>
    <w:rsid w:val="00C46F7C"/>
    <w:rsid w:val="00C55E54"/>
    <w:rsid w:val="00C60D25"/>
    <w:rsid w:val="00C6437E"/>
    <w:rsid w:val="00C6532A"/>
    <w:rsid w:val="00C67443"/>
    <w:rsid w:val="00C71A77"/>
    <w:rsid w:val="00C807BC"/>
    <w:rsid w:val="00C9305A"/>
    <w:rsid w:val="00C94E34"/>
    <w:rsid w:val="00CA1431"/>
    <w:rsid w:val="00CA1FBF"/>
    <w:rsid w:val="00CA240E"/>
    <w:rsid w:val="00CA5780"/>
    <w:rsid w:val="00CA5789"/>
    <w:rsid w:val="00CA5C72"/>
    <w:rsid w:val="00CA69F3"/>
    <w:rsid w:val="00CB11E4"/>
    <w:rsid w:val="00CB17F3"/>
    <w:rsid w:val="00CB52E6"/>
    <w:rsid w:val="00CC5F67"/>
    <w:rsid w:val="00CD0E93"/>
    <w:rsid w:val="00CD18A2"/>
    <w:rsid w:val="00CD2E56"/>
    <w:rsid w:val="00CD5953"/>
    <w:rsid w:val="00CD63F4"/>
    <w:rsid w:val="00CE53E7"/>
    <w:rsid w:val="00CE657F"/>
    <w:rsid w:val="00CF1B6A"/>
    <w:rsid w:val="00CF1F87"/>
    <w:rsid w:val="00CF3D6E"/>
    <w:rsid w:val="00CF42C1"/>
    <w:rsid w:val="00D000A1"/>
    <w:rsid w:val="00D0686C"/>
    <w:rsid w:val="00D100C8"/>
    <w:rsid w:val="00D15EDD"/>
    <w:rsid w:val="00D15F7A"/>
    <w:rsid w:val="00D2382B"/>
    <w:rsid w:val="00D2402D"/>
    <w:rsid w:val="00D259CD"/>
    <w:rsid w:val="00D264A8"/>
    <w:rsid w:val="00D2799D"/>
    <w:rsid w:val="00D27D8B"/>
    <w:rsid w:val="00D31455"/>
    <w:rsid w:val="00D33361"/>
    <w:rsid w:val="00D3380F"/>
    <w:rsid w:val="00D35FFD"/>
    <w:rsid w:val="00D36B3C"/>
    <w:rsid w:val="00D37AD8"/>
    <w:rsid w:val="00D42E12"/>
    <w:rsid w:val="00D511E6"/>
    <w:rsid w:val="00D55289"/>
    <w:rsid w:val="00D552F7"/>
    <w:rsid w:val="00D5771F"/>
    <w:rsid w:val="00D577DD"/>
    <w:rsid w:val="00D6031E"/>
    <w:rsid w:val="00D61B52"/>
    <w:rsid w:val="00D66A9D"/>
    <w:rsid w:val="00D761B1"/>
    <w:rsid w:val="00D76EE3"/>
    <w:rsid w:val="00D80856"/>
    <w:rsid w:val="00D83CEF"/>
    <w:rsid w:val="00D87F78"/>
    <w:rsid w:val="00DC12A2"/>
    <w:rsid w:val="00DC2687"/>
    <w:rsid w:val="00DC315C"/>
    <w:rsid w:val="00DC5778"/>
    <w:rsid w:val="00DD305F"/>
    <w:rsid w:val="00DD3E70"/>
    <w:rsid w:val="00DD5357"/>
    <w:rsid w:val="00DE1B09"/>
    <w:rsid w:val="00DE6A51"/>
    <w:rsid w:val="00DF3F45"/>
    <w:rsid w:val="00DF414D"/>
    <w:rsid w:val="00DF4704"/>
    <w:rsid w:val="00DF67A3"/>
    <w:rsid w:val="00E0145E"/>
    <w:rsid w:val="00E01FF8"/>
    <w:rsid w:val="00E02940"/>
    <w:rsid w:val="00E04082"/>
    <w:rsid w:val="00E065BE"/>
    <w:rsid w:val="00E10CD8"/>
    <w:rsid w:val="00E11233"/>
    <w:rsid w:val="00E15062"/>
    <w:rsid w:val="00E20F26"/>
    <w:rsid w:val="00E2245C"/>
    <w:rsid w:val="00E24915"/>
    <w:rsid w:val="00E25FB7"/>
    <w:rsid w:val="00E26493"/>
    <w:rsid w:val="00E2711B"/>
    <w:rsid w:val="00E27570"/>
    <w:rsid w:val="00E318A4"/>
    <w:rsid w:val="00E328D5"/>
    <w:rsid w:val="00E32972"/>
    <w:rsid w:val="00E50489"/>
    <w:rsid w:val="00E61277"/>
    <w:rsid w:val="00E70068"/>
    <w:rsid w:val="00E7228A"/>
    <w:rsid w:val="00E73A31"/>
    <w:rsid w:val="00EA253F"/>
    <w:rsid w:val="00EA5124"/>
    <w:rsid w:val="00EB244F"/>
    <w:rsid w:val="00EB5335"/>
    <w:rsid w:val="00EC2B36"/>
    <w:rsid w:val="00EC6E1E"/>
    <w:rsid w:val="00ED2DDB"/>
    <w:rsid w:val="00ED6A51"/>
    <w:rsid w:val="00EE0902"/>
    <w:rsid w:val="00EE09D5"/>
    <w:rsid w:val="00EE633D"/>
    <w:rsid w:val="00EE65EC"/>
    <w:rsid w:val="00EE6F2B"/>
    <w:rsid w:val="00EF06AA"/>
    <w:rsid w:val="00EF4075"/>
    <w:rsid w:val="00EF6A90"/>
    <w:rsid w:val="00F006E0"/>
    <w:rsid w:val="00F0346D"/>
    <w:rsid w:val="00F038FA"/>
    <w:rsid w:val="00F03C47"/>
    <w:rsid w:val="00F06F28"/>
    <w:rsid w:val="00F07302"/>
    <w:rsid w:val="00F10583"/>
    <w:rsid w:val="00F1097A"/>
    <w:rsid w:val="00F11A18"/>
    <w:rsid w:val="00F207C3"/>
    <w:rsid w:val="00F230B4"/>
    <w:rsid w:val="00F250F7"/>
    <w:rsid w:val="00F2779F"/>
    <w:rsid w:val="00F32A70"/>
    <w:rsid w:val="00F33FAB"/>
    <w:rsid w:val="00F35795"/>
    <w:rsid w:val="00F4005A"/>
    <w:rsid w:val="00F5656D"/>
    <w:rsid w:val="00F60863"/>
    <w:rsid w:val="00F6291A"/>
    <w:rsid w:val="00F62C1E"/>
    <w:rsid w:val="00F632E4"/>
    <w:rsid w:val="00F65049"/>
    <w:rsid w:val="00F66579"/>
    <w:rsid w:val="00F673B6"/>
    <w:rsid w:val="00F71AD6"/>
    <w:rsid w:val="00F73598"/>
    <w:rsid w:val="00F74D4E"/>
    <w:rsid w:val="00F81AFE"/>
    <w:rsid w:val="00F81E30"/>
    <w:rsid w:val="00F82DFB"/>
    <w:rsid w:val="00F8747A"/>
    <w:rsid w:val="00F91022"/>
    <w:rsid w:val="00F93AE0"/>
    <w:rsid w:val="00F93E1E"/>
    <w:rsid w:val="00F95189"/>
    <w:rsid w:val="00F96EE5"/>
    <w:rsid w:val="00FA167F"/>
    <w:rsid w:val="00FA60B1"/>
    <w:rsid w:val="00FA6198"/>
    <w:rsid w:val="00FB3D90"/>
    <w:rsid w:val="00FD4496"/>
    <w:rsid w:val="00FE35ED"/>
    <w:rsid w:val="00FE5BE8"/>
    <w:rsid w:val="00FE6D1F"/>
    <w:rsid w:val="00FF4FF6"/>
    <w:rsid w:val="00FF59D2"/>
    <w:rsid w:val="00FF6EAC"/>
    <w:rsid w:val="00FF7491"/>
    <w:rsid w:val="00FF7E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BD4C713-2E2D-4CB4-BD27-4361C584E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E0902"/>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F1286"/>
    <w:pPr>
      <w:jc w:val="both"/>
    </w:pPr>
    <w:rPr>
      <w:szCs w:val="20"/>
      <w:lang w:eastAsia="en-US"/>
    </w:rPr>
  </w:style>
  <w:style w:type="character" w:customStyle="1" w:styleId="PagrindinistekstasDiagrama">
    <w:name w:val="Pagrindinis tekstas Diagrama"/>
    <w:basedOn w:val="Numatytasispastraiposriftas"/>
    <w:link w:val="Pagrindinistekstas"/>
    <w:rsid w:val="00AF1286"/>
    <w:rPr>
      <w:rFonts w:ascii="Times New Roman" w:eastAsia="Times New Roman" w:hAnsi="Times New Roman" w:cs="Times New Roman"/>
      <w:sz w:val="24"/>
      <w:szCs w:val="20"/>
    </w:rPr>
  </w:style>
  <w:style w:type="paragraph" w:styleId="Antrats">
    <w:name w:val="header"/>
    <w:basedOn w:val="prastasis"/>
    <w:link w:val="AntratsDiagrama"/>
    <w:uiPriority w:val="99"/>
    <w:unhideWhenUsed/>
    <w:rsid w:val="00AF1286"/>
    <w:pPr>
      <w:tabs>
        <w:tab w:val="center" w:pos="4819"/>
        <w:tab w:val="right" w:pos="9638"/>
      </w:tabs>
    </w:pPr>
  </w:style>
  <w:style w:type="character" w:customStyle="1" w:styleId="AntratsDiagrama">
    <w:name w:val="Antraštės Diagrama"/>
    <w:basedOn w:val="Numatytasispastraiposriftas"/>
    <w:link w:val="Antrats"/>
    <w:uiPriority w:val="99"/>
    <w:rsid w:val="00AF1286"/>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AF1286"/>
    <w:pPr>
      <w:tabs>
        <w:tab w:val="center" w:pos="4819"/>
        <w:tab w:val="right" w:pos="9638"/>
      </w:tabs>
    </w:pPr>
  </w:style>
  <w:style w:type="character" w:customStyle="1" w:styleId="PoratDiagrama">
    <w:name w:val="Poraštė Diagrama"/>
    <w:basedOn w:val="Numatytasispastraiposriftas"/>
    <w:link w:val="Porat"/>
    <w:uiPriority w:val="99"/>
    <w:rsid w:val="00AF1286"/>
    <w:rPr>
      <w:rFonts w:ascii="Times New Roman" w:eastAsia="Times New Roman" w:hAnsi="Times New Roman" w:cs="Times New Roman"/>
      <w:sz w:val="24"/>
      <w:szCs w:val="24"/>
      <w:lang w:eastAsia="lt-LT"/>
    </w:rPr>
  </w:style>
  <w:style w:type="paragraph" w:styleId="Debesliotekstas">
    <w:name w:val="Balloon Text"/>
    <w:basedOn w:val="prastasis"/>
    <w:link w:val="DebesliotekstasDiagrama"/>
    <w:uiPriority w:val="99"/>
    <w:semiHidden/>
    <w:unhideWhenUsed/>
    <w:rsid w:val="002921B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921B4"/>
    <w:rPr>
      <w:rFonts w:ascii="Segoe UI" w:eastAsia="Times New Roman" w:hAnsi="Segoe UI" w:cs="Segoe UI"/>
      <w:sz w:val="18"/>
      <w:szCs w:val="18"/>
      <w:lang w:eastAsia="lt-LT"/>
    </w:rPr>
  </w:style>
  <w:style w:type="character" w:customStyle="1" w:styleId="fontstyle36">
    <w:name w:val="fontstyle36"/>
    <w:basedOn w:val="Numatytasispastraiposriftas"/>
    <w:uiPriority w:val="99"/>
    <w:rsid w:val="00BF68AE"/>
    <w:rPr>
      <w:rFonts w:cs="Times New Roman"/>
    </w:rPr>
  </w:style>
  <w:style w:type="paragraph" w:customStyle="1" w:styleId="pasiulymai3">
    <w:name w:val="pasiulymai3"/>
    <w:basedOn w:val="prastasis"/>
    <w:uiPriority w:val="99"/>
    <w:rsid w:val="00BF68AE"/>
    <w:pPr>
      <w:spacing w:before="100" w:beforeAutospacing="1" w:after="100" w:afterAutospacing="1"/>
    </w:pPr>
  </w:style>
  <w:style w:type="paragraph" w:styleId="Sraopastraipa">
    <w:name w:val="List Paragraph"/>
    <w:basedOn w:val="prastasis"/>
    <w:uiPriority w:val="34"/>
    <w:qFormat/>
    <w:rsid w:val="00BA0D73"/>
    <w:pPr>
      <w:ind w:left="720"/>
      <w:contextualSpacing/>
    </w:pPr>
  </w:style>
  <w:style w:type="paragraph" w:styleId="Pavadinimas">
    <w:name w:val="Title"/>
    <w:basedOn w:val="prastasis"/>
    <w:link w:val="PavadinimasDiagrama"/>
    <w:qFormat/>
    <w:rsid w:val="00600DE6"/>
    <w:pPr>
      <w:jc w:val="center"/>
    </w:pPr>
    <w:rPr>
      <w:b/>
      <w:szCs w:val="20"/>
      <w:lang w:eastAsia="en-US"/>
    </w:rPr>
  </w:style>
  <w:style w:type="character" w:customStyle="1" w:styleId="PavadinimasDiagrama">
    <w:name w:val="Pavadinimas Diagrama"/>
    <w:basedOn w:val="Numatytasispastraiposriftas"/>
    <w:link w:val="Pavadinimas"/>
    <w:rsid w:val="00600DE6"/>
    <w:rPr>
      <w:rFonts w:ascii="Times New Roman" w:eastAsia="Times New Roman" w:hAnsi="Times New Roman" w:cs="Times New Roman"/>
      <w:b/>
      <w:sz w:val="24"/>
      <w:szCs w:val="20"/>
    </w:rPr>
  </w:style>
  <w:style w:type="table" w:styleId="Lentelstinklelis">
    <w:name w:val="Table Grid"/>
    <w:basedOn w:val="prastojilentel"/>
    <w:rsid w:val="00734D0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3865307">
      <w:bodyDiv w:val="1"/>
      <w:marLeft w:val="0"/>
      <w:marRight w:val="0"/>
      <w:marTop w:val="0"/>
      <w:marBottom w:val="0"/>
      <w:divBdr>
        <w:top w:val="none" w:sz="0" w:space="0" w:color="auto"/>
        <w:left w:val="none" w:sz="0" w:space="0" w:color="auto"/>
        <w:bottom w:val="none" w:sz="0" w:space="0" w:color="auto"/>
        <w:right w:val="none" w:sz="0" w:space="0" w:color="auto"/>
      </w:divBdr>
    </w:div>
    <w:div w:id="677851447">
      <w:bodyDiv w:val="1"/>
      <w:marLeft w:val="0"/>
      <w:marRight w:val="0"/>
      <w:marTop w:val="0"/>
      <w:marBottom w:val="0"/>
      <w:divBdr>
        <w:top w:val="none" w:sz="0" w:space="0" w:color="auto"/>
        <w:left w:val="none" w:sz="0" w:space="0" w:color="auto"/>
        <w:bottom w:val="none" w:sz="0" w:space="0" w:color="auto"/>
        <w:right w:val="none" w:sz="0" w:space="0" w:color="auto"/>
      </w:divBdr>
      <w:divsChild>
        <w:div w:id="832451569">
          <w:marLeft w:val="0"/>
          <w:marRight w:val="0"/>
          <w:marTop w:val="0"/>
          <w:marBottom w:val="0"/>
          <w:divBdr>
            <w:top w:val="none" w:sz="0" w:space="0" w:color="auto"/>
            <w:left w:val="none" w:sz="0" w:space="0" w:color="auto"/>
            <w:bottom w:val="none" w:sz="0" w:space="0" w:color="auto"/>
            <w:right w:val="none" w:sz="0" w:space="0" w:color="auto"/>
          </w:divBdr>
        </w:div>
        <w:div w:id="872688703">
          <w:marLeft w:val="0"/>
          <w:marRight w:val="0"/>
          <w:marTop w:val="0"/>
          <w:marBottom w:val="0"/>
          <w:divBdr>
            <w:top w:val="none" w:sz="0" w:space="0" w:color="auto"/>
            <w:left w:val="none" w:sz="0" w:space="0" w:color="auto"/>
            <w:bottom w:val="none" w:sz="0" w:space="0" w:color="auto"/>
            <w:right w:val="none" w:sz="0" w:space="0" w:color="auto"/>
          </w:divBdr>
        </w:div>
        <w:div w:id="230848170">
          <w:marLeft w:val="0"/>
          <w:marRight w:val="0"/>
          <w:marTop w:val="0"/>
          <w:marBottom w:val="0"/>
          <w:divBdr>
            <w:top w:val="none" w:sz="0" w:space="0" w:color="auto"/>
            <w:left w:val="none" w:sz="0" w:space="0" w:color="auto"/>
            <w:bottom w:val="none" w:sz="0" w:space="0" w:color="auto"/>
            <w:right w:val="none" w:sz="0" w:space="0" w:color="auto"/>
          </w:divBdr>
        </w:div>
        <w:div w:id="1944651094">
          <w:marLeft w:val="0"/>
          <w:marRight w:val="0"/>
          <w:marTop w:val="0"/>
          <w:marBottom w:val="0"/>
          <w:divBdr>
            <w:top w:val="none" w:sz="0" w:space="0" w:color="auto"/>
            <w:left w:val="none" w:sz="0" w:space="0" w:color="auto"/>
            <w:bottom w:val="none" w:sz="0" w:space="0" w:color="auto"/>
            <w:right w:val="none" w:sz="0" w:space="0" w:color="auto"/>
          </w:divBdr>
        </w:div>
        <w:div w:id="1304195159">
          <w:marLeft w:val="0"/>
          <w:marRight w:val="0"/>
          <w:marTop w:val="0"/>
          <w:marBottom w:val="0"/>
          <w:divBdr>
            <w:top w:val="none" w:sz="0" w:space="0" w:color="auto"/>
            <w:left w:val="none" w:sz="0" w:space="0" w:color="auto"/>
            <w:bottom w:val="none" w:sz="0" w:space="0" w:color="auto"/>
            <w:right w:val="none" w:sz="0" w:space="0" w:color="auto"/>
          </w:divBdr>
        </w:div>
        <w:div w:id="1501196212">
          <w:marLeft w:val="0"/>
          <w:marRight w:val="0"/>
          <w:marTop w:val="0"/>
          <w:marBottom w:val="0"/>
          <w:divBdr>
            <w:top w:val="none" w:sz="0" w:space="0" w:color="auto"/>
            <w:left w:val="none" w:sz="0" w:space="0" w:color="auto"/>
            <w:bottom w:val="none" w:sz="0" w:space="0" w:color="auto"/>
            <w:right w:val="none" w:sz="0" w:space="0" w:color="auto"/>
          </w:divBdr>
        </w:div>
        <w:div w:id="1732534977">
          <w:marLeft w:val="0"/>
          <w:marRight w:val="0"/>
          <w:marTop w:val="0"/>
          <w:marBottom w:val="0"/>
          <w:divBdr>
            <w:top w:val="none" w:sz="0" w:space="0" w:color="auto"/>
            <w:left w:val="none" w:sz="0" w:space="0" w:color="auto"/>
            <w:bottom w:val="none" w:sz="0" w:space="0" w:color="auto"/>
            <w:right w:val="none" w:sz="0" w:space="0" w:color="auto"/>
          </w:divBdr>
        </w:div>
        <w:div w:id="670986486">
          <w:marLeft w:val="0"/>
          <w:marRight w:val="0"/>
          <w:marTop w:val="0"/>
          <w:marBottom w:val="0"/>
          <w:divBdr>
            <w:top w:val="none" w:sz="0" w:space="0" w:color="auto"/>
            <w:left w:val="none" w:sz="0" w:space="0" w:color="auto"/>
            <w:bottom w:val="none" w:sz="0" w:space="0" w:color="auto"/>
            <w:right w:val="none" w:sz="0" w:space="0" w:color="auto"/>
          </w:divBdr>
        </w:div>
      </w:divsChild>
    </w:div>
    <w:div w:id="860360160">
      <w:bodyDiv w:val="1"/>
      <w:marLeft w:val="0"/>
      <w:marRight w:val="0"/>
      <w:marTop w:val="0"/>
      <w:marBottom w:val="0"/>
      <w:divBdr>
        <w:top w:val="none" w:sz="0" w:space="0" w:color="auto"/>
        <w:left w:val="none" w:sz="0" w:space="0" w:color="auto"/>
        <w:bottom w:val="none" w:sz="0" w:space="0" w:color="auto"/>
        <w:right w:val="none" w:sz="0" w:space="0" w:color="auto"/>
      </w:divBdr>
    </w:div>
    <w:div w:id="1037195193">
      <w:bodyDiv w:val="1"/>
      <w:marLeft w:val="0"/>
      <w:marRight w:val="0"/>
      <w:marTop w:val="0"/>
      <w:marBottom w:val="0"/>
      <w:divBdr>
        <w:top w:val="none" w:sz="0" w:space="0" w:color="auto"/>
        <w:left w:val="none" w:sz="0" w:space="0" w:color="auto"/>
        <w:bottom w:val="none" w:sz="0" w:space="0" w:color="auto"/>
        <w:right w:val="none" w:sz="0" w:space="0" w:color="auto"/>
      </w:divBdr>
    </w:div>
    <w:div w:id="1602177645">
      <w:bodyDiv w:val="1"/>
      <w:marLeft w:val="0"/>
      <w:marRight w:val="0"/>
      <w:marTop w:val="0"/>
      <w:marBottom w:val="0"/>
      <w:divBdr>
        <w:top w:val="none" w:sz="0" w:space="0" w:color="auto"/>
        <w:left w:val="none" w:sz="0" w:space="0" w:color="auto"/>
        <w:bottom w:val="none" w:sz="0" w:space="0" w:color="auto"/>
        <w:right w:val="none" w:sz="0" w:space="0" w:color="auto"/>
      </w:divBdr>
      <w:divsChild>
        <w:div w:id="2074309466">
          <w:marLeft w:val="0"/>
          <w:marRight w:val="0"/>
          <w:marTop w:val="0"/>
          <w:marBottom w:val="0"/>
          <w:divBdr>
            <w:top w:val="none" w:sz="0" w:space="0" w:color="auto"/>
            <w:left w:val="none" w:sz="0" w:space="0" w:color="auto"/>
            <w:bottom w:val="none" w:sz="0" w:space="0" w:color="auto"/>
            <w:right w:val="none" w:sz="0" w:space="0" w:color="auto"/>
          </w:divBdr>
          <w:divsChild>
            <w:div w:id="676423330">
              <w:marLeft w:val="0"/>
              <w:marRight w:val="0"/>
              <w:marTop w:val="0"/>
              <w:marBottom w:val="0"/>
              <w:divBdr>
                <w:top w:val="none" w:sz="0" w:space="0" w:color="auto"/>
                <w:left w:val="none" w:sz="0" w:space="0" w:color="auto"/>
                <w:bottom w:val="none" w:sz="0" w:space="0" w:color="auto"/>
                <w:right w:val="none" w:sz="0" w:space="0" w:color="auto"/>
              </w:divBdr>
              <w:divsChild>
                <w:div w:id="124473644">
                  <w:marLeft w:val="0"/>
                  <w:marRight w:val="0"/>
                  <w:marTop w:val="0"/>
                  <w:marBottom w:val="0"/>
                  <w:divBdr>
                    <w:top w:val="none" w:sz="0" w:space="0" w:color="auto"/>
                    <w:left w:val="none" w:sz="0" w:space="0" w:color="auto"/>
                    <w:bottom w:val="none" w:sz="0" w:space="0" w:color="auto"/>
                    <w:right w:val="none" w:sz="0" w:space="0" w:color="auto"/>
                  </w:divBdr>
                  <w:divsChild>
                    <w:div w:id="2113353962">
                      <w:marLeft w:val="0"/>
                      <w:marRight w:val="0"/>
                      <w:marTop w:val="0"/>
                      <w:marBottom w:val="0"/>
                      <w:divBdr>
                        <w:top w:val="none" w:sz="0" w:space="0" w:color="auto"/>
                        <w:left w:val="none" w:sz="0" w:space="0" w:color="auto"/>
                        <w:bottom w:val="none" w:sz="0" w:space="0" w:color="auto"/>
                        <w:right w:val="none" w:sz="0" w:space="0" w:color="auto"/>
                      </w:divBdr>
                      <w:divsChild>
                        <w:div w:id="367296327">
                          <w:marLeft w:val="0"/>
                          <w:marRight w:val="0"/>
                          <w:marTop w:val="0"/>
                          <w:marBottom w:val="0"/>
                          <w:divBdr>
                            <w:top w:val="none" w:sz="0" w:space="0" w:color="auto"/>
                            <w:left w:val="none" w:sz="0" w:space="0" w:color="auto"/>
                            <w:bottom w:val="none" w:sz="0" w:space="0" w:color="auto"/>
                            <w:right w:val="none" w:sz="0" w:space="0" w:color="auto"/>
                          </w:divBdr>
                          <w:divsChild>
                            <w:div w:id="40131094">
                              <w:marLeft w:val="0"/>
                              <w:marRight w:val="0"/>
                              <w:marTop w:val="0"/>
                              <w:marBottom w:val="0"/>
                              <w:divBdr>
                                <w:top w:val="none" w:sz="0" w:space="0" w:color="auto"/>
                                <w:left w:val="none" w:sz="0" w:space="0" w:color="auto"/>
                                <w:bottom w:val="none" w:sz="0" w:space="0" w:color="auto"/>
                                <w:right w:val="none" w:sz="0" w:space="0" w:color="auto"/>
                              </w:divBdr>
                              <w:divsChild>
                                <w:div w:id="589774505">
                                  <w:marLeft w:val="0"/>
                                  <w:marRight w:val="0"/>
                                  <w:marTop w:val="0"/>
                                  <w:marBottom w:val="0"/>
                                  <w:divBdr>
                                    <w:top w:val="none" w:sz="0" w:space="0" w:color="auto"/>
                                    <w:left w:val="none" w:sz="0" w:space="0" w:color="auto"/>
                                    <w:bottom w:val="none" w:sz="0" w:space="0" w:color="auto"/>
                                    <w:right w:val="none" w:sz="0" w:space="0" w:color="auto"/>
                                  </w:divBdr>
                                  <w:divsChild>
                                    <w:div w:id="1086805586">
                                      <w:marLeft w:val="0"/>
                                      <w:marRight w:val="0"/>
                                      <w:marTop w:val="0"/>
                                      <w:marBottom w:val="0"/>
                                      <w:divBdr>
                                        <w:top w:val="none" w:sz="0" w:space="0" w:color="auto"/>
                                        <w:left w:val="none" w:sz="0" w:space="0" w:color="auto"/>
                                        <w:bottom w:val="none" w:sz="0" w:space="0" w:color="auto"/>
                                        <w:right w:val="none" w:sz="0" w:space="0" w:color="auto"/>
                                      </w:divBdr>
                                      <w:divsChild>
                                        <w:div w:id="78865430">
                                          <w:marLeft w:val="0"/>
                                          <w:marRight w:val="0"/>
                                          <w:marTop w:val="0"/>
                                          <w:marBottom w:val="0"/>
                                          <w:divBdr>
                                            <w:top w:val="none" w:sz="0" w:space="0" w:color="auto"/>
                                            <w:left w:val="none" w:sz="0" w:space="0" w:color="auto"/>
                                            <w:bottom w:val="none" w:sz="0" w:space="0" w:color="auto"/>
                                            <w:right w:val="none" w:sz="0" w:space="0" w:color="auto"/>
                                          </w:divBdr>
                                        </w:div>
                                        <w:div w:id="153820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30816028">
      <w:bodyDiv w:val="1"/>
      <w:marLeft w:val="0"/>
      <w:marRight w:val="0"/>
      <w:marTop w:val="0"/>
      <w:marBottom w:val="0"/>
      <w:divBdr>
        <w:top w:val="none" w:sz="0" w:space="0" w:color="auto"/>
        <w:left w:val="none" w:sz="0" w:space="0" w:color="auto"/>
        <w:bottom w:val="none" w:sz="0" w:space="0" w:color="auto"/>
        <w:right w:val="none" w:sz="0" w:space="0" w:color="auto"/>
      </w:divBdr>
      <w:divsChild>
        <w:div w:id="1616523593">
          <w:marLeft w:val="0"/>
          <w:marRight w:val="0"/>
          <w:marTop w:val="0"/>
          <w:marBottom w:val="0"/>
          <w:divBdr>
            <w:top w:val="none" w:sz="0" w:space="0" w:color="auto"/>
            <w:left w:val="none" w:sz="0" w:space="0" w:color="auto"/>
            <w:bottom w:val="none" w:sz="0" w:space="0" w:color="auto"/>
            <w:right w:val="none" w:sz="0" w:space="0" w:color="auto"/>
          </w:divBdr>
        </w:div>
      </w:divsChild>
    </w:div>
    <w:div w:id="1775632731">
      <w:bodyDiv w:val="1"/>
      <w:marLeft w:val="0"/>
      <w:marRight w:val="0"/>
      <w:marTop w:val="0"/>
      <w:marBottom w:val="0"/>
      <w:divBdr>
        <w:top w:val="none" w:sz="0" w:space="0" w:color="auto"/>
        <w:left w:val="none" w:sz="0" w:space="0" w:color="auto"/>
        <w:bottom w:val="none" w:sz="0" w:space="0" w:color="auto"/>
        <w:right w:val="none" w:sz="0" w:space="0" w:color="auto"/>
      </w:divBdr>
      <w:divsChild>
        <w:div w:id="430129259">
          <w:marLeft w:val="0"/>
          <w:marRight w:val="0"/>
          <w:marTop w:val="0"/>
          <w:marBottom w:val="0"/>
          <w:divBdr>
            <w:top w:val="none" w:sz="0" w:space="0" w:color="auto"/>
            <w:left w:val="none" w:sz="0" w:space="0" w:color="auto"/>
            <w:bottom w:val="none" w:sz="0" w:space="0" w:color="auto"/>
            <w:right w:val="none" w:sz="0" w:space="0" w:color="auto"/>
          </w:divBdr>
        </w:div>
      </w:divsChild>
    </w:div>
    <w:div w:id="1938754167">
      <w:bodyDiv w:val="1"/>
      <w:marLeft w:val="0"/>
      <w:marRight w:val="0"/>
      <w:marTop w:val="0"/>
      <w:marBottom w:val="0"/>
      <w:divBdr>
        <w:top w:val="none" w:sz="0" w:space="0" w:color="auto"/>
        <w:left w:val="none" w:sz="0" w:space="0" w:color="auto"/>
        <w:bottom w:val="none" w:sz="0" w:space="0" w:color="auto"/>
        <w:right w:val="none" w:sz="0" w:space="0" w:color="auto"/>
      </w:divBdr>
      <w:divsChild>
        <w:div w:id="108014097">
          <w:marLeft w:val="0"/>
          <w:marRight w:val="0"/>
          <w:marTop w:val="0"/>
          <w:marBottom w:val="0"/>
          <w:divBdr>
            <w:top w:val="none" w:sz="0" w:space="0" w:color="auto"/>
            <w:left w:val="none" w:sz="0" w:space="0" w:color="auto"/>
            <w:bottom w:val="none" w:sz="0" w:space="0" w:color="auto"/>
            <w:right w:val="none" w:sz="0" w:space="0" w:color="auto"/>
          </w:divBdr>
          <w:divsChild>
            <w:div w:id="677779281">
              <w:marLeft w:val="0"/>
              <w:marRight w:val="0"/>
              <w:marTop w:val="0"/>
              <w:marBottom w:val="0"/>
              <w:divBdr>
                <w:top w:val="none" w:sz="0" w:space="0" w:color="auto"/>
                <w:left w:val="none" w:sz="0" w:space="0" w:color="auto"/>
                <w:bottom w:val="none" w:sz="0" w:space="0" w:color="auto"/>
                <w:right w:val="none" w:sz="0" w:space="0" w:color="auto"/>
              </w:divBdr>
              <w:divsChild>
                <w:div w:id="1103109430">
                  <w:marLeft w:val="0"/>
                  <w:marRight w:val="0"/>
                  <w:marTop w:val="0"/>
                  <w:marBottom w:val="0"/>
                  <w:divBdr>
                    <w:top w:val="none" w:sz="0" w:space="0" w:color="auto"/>
                    <w:left w:val="none" w:sz="0" w:space="0" w:color="auto"/>
                    <w:bottom w:val="none" w:sz="0" w:space="0" w:color="auto"/>
                    <w:right w:val="none" w:sz="0" w:space="0" w:color="auto"/>
                  </w:divBdr>
                  <w:divsChild>
                    <w:div w:id="86469287">
                      <w:marLeft w:val="0"/>
                      <w:marRight w:val="0"/>
                      <w:marTop w:val="0"/>
                      <w:marBottom w:val="0"/>
                      <w:divBdr>
                        <w:top w:val="none" w:sz="0" w:space="0" w:color="auto"/>
                        <w:left w:val="none" w:sz="0" w:space="0" w:color="auto"/>
                        <w:bottom w:val="none" w:sz="0" w:space="0" w:color="auto"/>
                        <w:right w:val="none" w:sz="0" w:space="0" w:color="auto"/>
                      </w:divBdr>
                      <w:divsChild>
                        <w:div w:id="182133859">
                          <w:marLeft w:val="0"/>
                          <w:marRight w:val="0"/>
                          <w:marTop w:val="0"/>
                          <w:marBottom w:val="0"/>
                          <w:divBdr>
                            <w:top w:val="none" w:sz="0" w:space="0" w:color="auto"/>
                            <w:left w:val="none" w:sz="0" w:space="0" w:color="auto"/>
                            <w:bottom w:val="none" w:sz="0" w:space="0" w:color="auto"/>
                            <w:right w:val="none" w:sz="0" w:space="0" w:color="auto"/>
                          </w:divBdr>
                        </w:div>
                        <w:div w:id="1809321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7118247">
      <w:bodyDiv w:val="1"/>
      <w:marLeft w:val="0"/>
      <w:marRight w:val="0"/>
      <w:marTop w:val="0"/>
      <w:marBottom w:val="0"/>
      <w:divBdr>
        <w:top w:val="none" w:sz="0" w:space="0" w:color="auto"/>
        <w:left w:val="none" w:sz="0" w:space="0" w:color="auto"/>
        <w:bottom w:val="none" w:sz="0" w:space="0" w:color="auto"/>
        <w:right w:val="none" w:sz="0" w:space="0" w:color="auto"/>
      </w:divBdr>
      <w:divsChild>
        <w:div w:id="723914973">
          <w:marLeft w:val="0"/>
          <w:marRight w:val="0"/>
          <w:marTop w:val="0"/>
          <w:marBottom w:val="0"/>
          <w:divBdr>
            <w:top w:val="none" w:sz="0" w:space="0" w:color="auto"/>
            <w:left w:val="none" w:sz="0" w:space="0" w:color="auto"/>
            <w:bottom w:val="none" w:sz="0" w:space="0" w:color="auto"/>
            <w:right w:val="none" w:sz="0" w:space="0" w:color="auto"/>
          </w:divBdr>
          <w:divsChild>
            <w:div w:id="541476710">
              <w:marLeft w:val="0"/>
              <w:marRight w:val="0"/>
              <w:marTop w:val="0"/>
              <w:marBottom w:val="0"/>
              <w:divBdr>
                <w:top w:val="none" w:sz="0" w:space="0" w:color="auto"/>
                <w:left w:val="none" w:sz="0" w:space="0" w:color="auto"/>
                <w:bottom w:val="none" w:sz="0" w:space="0" w:color="auto"/>
                <w:right w:val="none" w:sz="0" w:space="0" w:color="auto"/>
              </w:divBdr>
              <w:divsChild>
                <w:div w:id="1577083538">
                  <w:marLeft w:val="0"/>
                  <w:marRight w:val="0"/>
                  <w:marTop w:val="0"/>
                  <w:marBottom w:val="0"/>
                  <w:divBdr>
                    <w:top w:val="none" w:sz="0" w:space="0" w:color="auto"/>
                    <w:left w:val="none" w:sz="0" w:space="0" w:color="auto"/>
                    <w:bottom w:val="none" w:sz="0" w:space="0" w:color="auto"/>
                    <w:right w:val="none" w:sz="0" w:space="0" w:color="auto"/>
                  </w:divBdr>
                  <w:divsChild>
                    <w:div w:id="1007051749">
                      <w:marLeft w:val="0"/>
                      <w:marRight w:val="0"/>
                      <w:marTop w:val="0"/>
                      <w:marBottom w:val="0"/>
                      <w:divBdr>
                        <w:top w:val="none" w:sz="0" w:space="0" w:color="auto"/>
                        <w:left w:val="none" w:sz="0" w:space="0" w:color="auto"/>
                        <w:bottom w:val="none" w:sz="0" w:space="0" w:color="auto"/>
                        <w:right w:val="none" w:sz="0" w:space="0" w:color="auto"/>
                      </w:divBdr>
                      <w:divsChild>
                        <w:div w:id="411660467">
                          <w:marLeft w:val="0"/>
                          <w:marRight w:val="0"/>
                          <w:marTop w:val="0"/>
                          <w:marBottom w:val="0"/>
                          <w:divBdr>
                            <w:top w:val="none" w:sz="0" w:space="0" w:color="auto"/>
                            <w:left w:val="none" w:sz="0" w:space="0" w:color="auto"/>
                            <w:bottom w:val="none" w:sz="0" w:space="0" w:color="auto"/>
                            <w:right w:val="none" w:sz="0" w:space="0" w:color="auto"/>
                          </w:divBdr>
                          <w:divsChild>
                            <w:div w:id="2032754375">
                              <w:marLeft w:val="0"/>
                              <w:marRight w:val="0"/>
                              <w:marTop w:val="0"/>
                              <w:marBottom w:val="0"/>
                              <w:divBdr>
                                <w:top w:val="none" w:sz="0" w:space="0" w:color="auto"/>
                                <w:left w:val="none" w:sz="0" w:space="0" w:color="auto"/>
                                <w:bottom w:val="none" w:sz="0" w:space="0" w:color="auto"/>
                                <w:right w:val="none" w:sz="0" w:space="0" w:color="auto"/>
                              </w:divBdr>
                              <w:divsChild>
                                <w:div w:id="398872174">
                                  <w:marLeft w:val="0"/>
                                  <w:marRight w:val="0"/>
                                  <w:marTop w:val="0"/>
                                  <w:marBottom w:val="0"/>
                                  <w:divBdr>
                                    <w:top w:val="none" w:sz="0" w:space="0" w:color="auto"/>
                                    <w:left w:val="none" w:sz="0" w:space="0" w:color="auto"/>
                                    <w:bottom w:val="none" w:sz="0" w:space="0" w:color="auto"/>
                                    <w:right w:val="none" w:sz="0" w:space="0" w:color="auto"/>
                                  </w:divBdr>
                                  <w:divsChild>
                                    <w:div w:id="1487088660">
                                      <w:marLeft w:val="0"/>
                                      <w:marRight w:val="0"/>
                                      <w:marTop w:val="0"/>
                                      <w:marBottom w:val="0"/>
                                      <w:divBdr>
                                        <w:top w:val="none" w:sz="0" w:space="0" w:color="auto"/>
                                        <w:left w:val="none" w:sz="0" w:space="0" w:color="auto"/>
                                        <w:bottom w:val="none" w:sz="0" w:space="0" w:color="auto"/>
                                        <w:right w:val="none" w:sz="0" w:space="0" w:color="auto"/>
                                      </w:divBdr>
                                      <w:divsChild>
                                        <w:div w:id="33963367">
                                          <w:marLeft w:val="0"/>
                                          <w:marRight w:val="0"/>
                                          <w:marTop w:val="0"/>
                                          <w:marBottom w:val="0"/>
                                          <w:divBdr>
                                            <w:top w:val="none" w:sz="0" w:space="0" w:color="auto"/>
                                            <w:left w:val="none" w:sz="0" w:space="0" w:color="auto"/>
                                            <w:bottom w:val="none" w:sz="0" w:space="0" w:color="auto"/>
                                            <w:right w:val="none" w:sz="0" w:space="0" w:color="auto"/>
                                          </w:divBdr>
                                        </w:div>
                                        <w:div w:id="42024116">
                                          <w:marLeft w:val="0"/>
                                          <w:marRight w:val="0"/>
                                          <w:marTop w:val="0"/>
                                          <w:marBottom w:val="0"/>
                                          <w:divBdr>
                                            <w:top w:val="none" w:sz="0" w:space="0" w:color="auto"/>
                                            <w:left w:val="none" w:sz="0" w:space="0" w:color="auto"/>
                                            <w:bottom w:val="none" w:sz="0" w:space="0" w:color="auto"/>
                                            <w:right w:val="none" w:sz="0" w:space="0" w:color="auto"/>
                                          </w:divBdr>
                                        </w:div>
                                        <w:div w:id="583688001">
                                          <w:marLeft w:val="0"/>
                                          <w:marRight w:val="0"/>
                                          <w:marTop w:val="0"/>
                                          <w:marBottom w:val="0"/>
                                          <w:divBdr>
                                            <w:top w:val="none" w:sz="0" w:space="0" w:color="auto"/>
                                            <w:left w:val="none" w:sz="0" w:space="0" w:color="auto"/>
                                            <w:bottom w:val="none" w:sz="0" w:space="0" w:color="auto"/>
                                            <w:right w:val="none" w:sz="0" w:space="0" w:color="auto"/>
                                          </w:divBdr>
                                        </w:div>
                                        <w:div w:id="772701323">
                                          <w:marLeft w:val="0"/>
                                          <w:marRight w:val="0"/>
                                          <w:marTop w:val="0"/>
                                          <w:marBottom w:val="0"/>
                                          <w:divBdr>
                                            <w:top w:val="none" w:sz="0" w:space="0" w:color="auto"/>
                                            <w:left w:val="none" w:sz="0" w:space="0" w:color="auto"/>
                                            <w:bottom w:val="none" w:sz="0" w:space="0" w:color="auto"/>
                                            <w:right w:val="none" w:sz="0" w:space="0" w:color="auto"/>
                                          </w:divBdr>
                                        </w:div>
                                        <w:div w:id="1824200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859CB-CBC8-4716-80CE-A0E40AC5D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4754</Words>
  <Characters>2711</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Edvardas Simokaitis</dc:creator>
  <cp:lastModifiedBy>Virginija Palaimiene</cp:lastModifiedBy>
  <cp:revision>2</cp:revision>
  <cp:lastPrinted>2023-05-04T10:36:00Z</cp:lastPrinted>
  <dcterms:created xsi:type="dcterms:W3CDTF">2024-09-05T11:16:00Z</dcterms:created>
  <dcterms:modified xsi:type="dcterms:W3CDTF">2024-09-05T11:16:00Z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2d411bb932c665d6b676b26d15c8d241d41328f3fd757aaeef059d9e4058ac15</vt:lpwstr>
  </property>
</Properties>
</file>