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36"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6"/>
      </w:tblGrid>
      <w:tr w:rsidR="00965503" w14:paraId="780F0D6D" w14:textId="77777777" w:rsidTr="006D361A">
        <w:tc>
          <w:tcPr>
            <w:tcW w:w="5936" w:type="dxa"/>
          </w:tcPr>
          <w:p w14:paraId="489E32C8" w14:textId="52894438" w:rsidR="00965503" w:rsidRDefault="00965503" w:rsidP="00965503">
            <w:r w:rsidRPr="00B54932">
              <w:t>PATVIRTINTA</w:t>
            </w:r>
          </w:p>
        </w:tc>
      </w:tr>
      <w:tr w:rsidR="00965503" w14:paraId="61ED0AE0" w14:textId="77777777" w:rsidTr="006D361A">
        <w:tc>
          <w:tcPr>
            <w:tcW w:w="5936" w:type="dxa"/>
          </w:tcPr>
          <w:p w14:paraId="74830894" w14:textId="7A306449" w:rsidR="00965503" w:rsidRDefault="00965503" w:rsidP="00965503">
            <w:pPr>
              <w:tabs>
                <w:tab w:val="left" w:pos="5070"/>
                <w:tab w:val="left" w:pos="5366"/>
                <w:tab w:val="left" w:pos="6771"/>
                <w:tab w:val="left" w:pos="7363"/>
              </w:tabs>
            </w:pPr>
            <w:r w:rsidRPr="00B54932">
              <w:t>Klaipėdos miesto savivaldybės administracijos direktoriaus</w:t>
            </w:r>
          </w:p>
        </w:tc>
      </w:tr>
      <w:tr w:rsidR="00965503" w14:paraId="3D888CA5" w14:textId="77777777" w:rsidTr="006D361A">
        <w:tc>
          <w:tcPr>
            <w:tcW w:w="5936" w:type="dxa"/>
          </w:tcPr>
          <w:p w14:paraId="5DC72FFB" w14:textId="46028251" w:rsidR="00965503" w:rsidRDefault="00965503" w:rsidP="00965503">
            <w:pPr>
              <w:tabs>
                <w:tab w:val="left" w:pos="5070"/>
                <w:tab w:val="left" w:pos="5366"/>
                <w:tab w:val="left" w:pos="6771"/>
                <w:tab w:val="left" w:pos="7363"/>
              </w:tabs>
            </w:pPr>
            <w:r w:rsidRPr="00B54932">
              <w:t>2025 m.                               d. įsakymu Nr.</w:t>
            </w:r>
          </w:p>
        </w:tc>
      </w:tr>
    </w:tbl>
    <w:p w14:paraId="3A887553" w14:textId="77777777" w:rsidR="00142130" w:rsidRDefault="00142130" w:rsidP="0006079E">
      <w:pPr>
        <w:jc w:val="center"/>
      </w:pPr>
    </w:p>
    <w:p w14:paraId="2009D3C3" w14:textId="60A5E09E" w:rsidR="00BC2C91" w:rsidRPr="00BA55C6" w:rsidRDefault="00BA55C6" w:rsidP="0006079E">
      <w:pPr>
        <w:jc w:val="center"/>
        <w:rPr>
          <w:b/>
          <w:bCs/>
        </w:rPr>
      </w:pPr>
      <w:r w:rsidRPr="00BA55C6">
        <w:rPr>
          <w:b/>
          <w:bCs/>
        </w:rPr>
        <w:t>(Biudžeto lėšų naudojimo sutarties forma)</w:t>
      </w:r>
    </w:p>
    <w:p w14:paraId="66003337" w14:textId="77777777" w:rsidR="00BA55C6" w:rsidRDefault="00BA55C6" w:rsidP="0006079E">
      <w:pPr>
        <w:jc w:val="center"/>
      </w:pPr>
    </w:p>
    <w:p w14:paraId="470058BD" w14:textId="77777777" w:rsidR="00A53446" w:rsidRDefault="00A53446" w:rsidP="00A53446">
      <w:pPr>
        <w:jc w:val="center"/>
        <w:rPr>
          <w:b/>
          <w:lang w:eastAsia="lt-LT"/>
        </w:rPr>
      </w:pPr>
      <w:r w:rsidRPr="00136728">
        <w:rPr>
          <w:b/>
          <w:lang w:eastAsia="lt-LT"/>
        </w:rPr>
        <w:t>BIUDŽETO LĖŠŲ NAUDOJIMO SUTARTIS</w:t>
      </w:r>
    </w:p>
    <w:p w14:paraId="73592BFD" w14:textId="77777777" w:rsidR="00A53446" w:rsidRDefault="00A53446" w:rsidP="00A53446">
      <w:pPr>
        <w:jc w:val="center"/>
        <w:rPr>
          <w:b/>
          <w:lang w:eastAsia="lt-LT"/>
        </w:rPr>
      </w:pPr>
    </w:p>
    <w:p w14:paraId="3EF9873D" w14:textId="77777777" w:rsidR="00A53446" w:rsidRPr="0015160E" w:rsidRDefault="00A53446" w:rsidP="00A53446">
      <w:pPr>
        <w:jc w:val="center"/>
        <w:rPr>
          <w:lang w:eastAsia="lt-LT"/>
        </w:rPr>
      </w:pPr>
      <w:r w:rsidRPr="0015160E">
        <w:rPr>
          <w:lang w:eastAsia="lt-LT"/>
        </w:rPr>
        <w:t>Nr.</w:t>
      </w:r>
    </w:p>
    <w:p w14:paraId="05C61298" w14:textId="77777777" w:rsidR="00A53446" w:rsidRDefault="00A53446" w:rsidP="00A53446">
      <w:pPr>
        <w:tabs>
          <w:tab w:val="left" w:pos="5070"/>
          <w:tab w:val="left" w:pos="5366"/>
          <w:tab w:val="left" w:pos="6771"/>
          <w:tab w:val="left" w:pos="7363"/>
        </w:tabs>
        <w:jc w:val="center"/>
      </w:pPr>
      <w:r w:rsidRPr="001456CE">
        <w:t>Klaipėda</w:t>
      </w:r>
    </w:p>
    <w:p w14:paraId="1AC4061F" w14:textId="77777777" w:rsidR="00A53446" w:rsidRDefault="00A53446" w:rsidP="00A53446">
      <w:pPr>
        <w:jc w:val="both"/>
      </w:pPr>
    </w:p>
    <w:p w14:paraId="750C56ED" w14:textId="77777777" w:rsidR="00A53446" w:rsidRDefault="00A53446" w:rsidP="00A91E52">
      <w:pPr>
        <w:jc w:val="both"/>
      </w:pPr>
    </w:p>
    <w:p w14:paraId="756FBE07" w14:textId="1B7FDC78" w:rsidR="00A53446" w:rsidRPr="003F1612" w:rsidRDefault="00A53446" w:rsidP="00A53446">
      <w:pPr>
        <w:ind w:firstLine="709"/>
        <w:jc w:val="both"/>
      </w:pPr>
      <w:r w:rsidRPr="003F1612">
        <w:t xml:space="preserve">Klaipėdos miesto savivaldybės administracija (toliau – Administracija), kodas 188710823, atstovaujama </w:t>
      </w:r>
      <w:r w:rsidR="000F103F">
        <w:t>A</w:t>
      </w:r>
      <w:r w:rsidRPr="003F1612">
        <w:t>dministracijos</w:t>
      </w:r>
      <w:r w:rsidR="000F103F">
        <w:t xml:space="preserve"> Švietimo ir sveikatos departamento</w:t>
      </w:r>
      <w:r w:rsidRPr="003F1612">
        <w:t xml:space="preserve"> Švietimo skyriaus </w:t>
      </w:r>
      <w:r w:rsidR="000F103F">
        <w:t xml:space="preserve">(toliau – Švietimo skyrius) </w:t>
      </w:r>
      <w:r w:rsidRPr="003F1612">
        <w:t>vedėjo [</w:t>
      </w:r>
      <w:r w:rsidRPr="003F1612">
        <w:rPr>
          <w:i/>
        </w:rPr>
        <w:t>vardas, pavardė</w:t>
      </w:r>
      <w:r w:rsidRPr="003F1612">
        <w:t xml:space="preserve">], atstovaujančio </w:t>
      </w:r>
      <w:r w:rsidR="000F103F">
        <w:t>A</w:t>
      </w:r>
      <w:r w:rsidRPr="003F1612">
        <w:t xml:space="preserve">dministracijos direktoriui pagal </w:t>
      </w:r>
      <w:r w:rsidR="000F103F">
        <w:t>A</w:t>
      </w:r>
      <w:r w:rsidRPr="003F1612">
        <w:t>dministracijos direktoriaus 20___ m. __________ __ d.  įsakymo Nr.__  _  punktą, ir [</w:t>
      </w:r>
      <w:r w:rsidRPr="003F1612">
        <w:rPr>
          <w:i/>
        </w:rPr>
        <w:t>juridinio asmens pavadinimas, kodas; laisvojo mokytojo duomenys</w:t>
      </w:r>
      <w:r w:rsidRPr="003F1612">
        <w:t>], (toliau – Teikėjas), atstovaujamas</w:t>
      </w:r>
      <w:r w:rsidRPr="003F1612">
        <w:rPr>
          <w:sz w:val="20"/>
          <w:szCs w:val="20"/>
        </w:rPr>
        <w:t xml:space="preserve"> </w:t>
      </w:r>
      <w:r w:rsidRPr="003F1612">
        <w:t xml:space="preserve">[pareigos, </w:t>
      </w:r>
      <w:r w:rsidRPr="003F1612">
        <w:rPr>
          <w:i/>
        </w:rPr>
        <w:t>vardas ir pavardė</w:t>
      </w:r>
      <w:r w:rsidRPr="003F1612">
        <w:t>], veikiančio(-s) pagal</w:t>
      </w:r>
      <w:r w:rsidRPr="003F1612">
        <w:rPr>
          <w:sz w:val="20"/>
          <w:szCs w:val="20"/>
        </w:rPr>
        <w:t xml:space="preserve"> </w:t>
      </w:r>
      <w:r w:rsidRPr="003F1612">
        <w:t>Teikėjo [įstatus</w:t>
      </w:r>
      <w:r w:rsidR="00BA55C6">
        <w:t xml:space="preserve"> </w:t>
      </w:r>
      <w:r w:rsidRPr="003F1612">
        <w:t>/</w:t>
      </w:r>
      <w:r w:rsidR="00BA55C6">
        <w:t xml:space="preserve"> </w:t>
      </w:r>
      <w:r w:rsidRPr="003F1612">
        <w:t>nuostatus</w:t>
      </w:r>
      <w:r w:rsidR="00BA55C6">
        <w:t xml:space="preserve"> / </w:t>
      </w:r>
      <w:r w:rsidRPr="003F1612">
        <w:t>individualią veiklos pažymą] (toliau – Šalys) sudarė šią sutartį (toliau – Sutartis).</w:t>
      </w:r>
    </w:p>
    <w:p w14:paraId="5AD9FD2A" w14:textId="77777777" w:rsidR="00A53446" w:rsidRPr="003E1462" w:rsidRDefault="00A53446" w:rsidP="00A53446">
      <w:pPr>
        <w:ind w:firstLine="709"/>
        <w:jc w:val="center"/>
        <w:rPr>
          <w:color w:val="FF0000"/>
        </w:rPr>
      </w:pPr>
    </w:p>
    <w:p w14:paraId="77D22060" w14:textId="515D39E0" w:rsidR="00A53446" w:rsidRPr="003E1462" w:rsidRDefault="00A53446" w:rsidP="00A91E52">
      <w:pPr>
        <w:jc w:val="center"/>
        <w:rPr>
          <w:b/>
          <w:color w:val="FF0000"/>
        </w:rPr>
      </w:pPr>
      <w:r w:rsidRPr="00A91E52">
        <w:rPr>
          <w:b/>
        </w:rPr>
        <w:t>I. SUTARTIES OBJEKTAS</w:t>
      </w:r>
    </w:p>
    <w:p w14:paraId="53310733" w14:textId="77777777" w:rsidR="00A53446" w:rsidRPr="003E1462" w:rsidRDefault="00A53446" w:rsidP="00A53446">
      <w:pPr>
        <w:ind w:firstLine="709"/>
        <w:jc w:val="both"/>
        <w:rPr>
          <w:color w:val="FF0000"/>
        </w:rPr>
      </w:pPr>
    </w:p>
    <w:p w14:paraId="1AEE00FA" w14:textId="77777777" w:rsidR="00A53446" w:rsidRPr="00380E81" w:rsidRDefault="00A53446" w:rsidP="00A53446">
      <w:pPr>
        <w:pStyle w:val="Sraopastraipa"/>
        <w:ind w:left="0" w:firstLine="709"/>
        <w:jc w:val="both"/>
      </w:pPr>
      <w:r w:rsidRPr="00380E81">
        <w:t xml:space="preserve">1. Šios Sutarties objektas yra vaikų vasaros poilsio programos [programos pavadinimas] (toliau – Programa), į kurią planuojama įtraukti </w:t>
      </w:r>
      <w:r w:rsidRPr="00380E81">
        <w:rPr>
          <w:sz w:val="20"/>
          <w:szCs w:val="20"/>
        </w:rPr>
        <w:t xml:space="preserve"> </w:t>
      </w:r>
      <w:r w:rsidRPr="00380E81">
        <w:t>[</w:t>
      </w:r>
      <w:r w:rsidRPr="00380E81">
        <w:rPr>
          <w:i/>
        </w:rPr>
        <w:t>vaikų skaičius</w:t>
      </w:r>
      <w:r w:rsidRPr="00380E81">
        <w:t>] Klaipėdos miesto bendrojo ugdymo</w:t>
      </w:r>
      <w:r w:rsidRPr="00380E81">
        <w:rPr>
          <w:sz w:val="20"/>
          <w:szCs w:val="20"/>
        </w:rPr>
        <w:t xml:space="preserve"> </w:t>
      </w:r>
      <w:r w:rsidRPr="00380E81">
        <w:t>mokyklose ar ikimokyklinio ugdymo įstaigose besimokančių priešmokyklinio ugdymo ir 1–12 klasių mokinių, dalinis finansavimas, patvirtintas Administracijos direktoriaus 20 ___ m. __________ __ d. įsakymu Nr. __ ir numatytas Ugdymo proceso užtikrinimo programos Nr. 10 priemonėje „Vasaros poilsio organizavimas“. Programos įgyvendinimui skirti [</w:t>
      </w:r>
      <w:r w:rsidRPr="00380E81">
        <w:rPr>
          <w:i/>
        </w:rPr>
        <w:t>nurodoma suma skaičiais ir žodžiais</w:t>
      </w:r>
      <w:r w:rsidRPr="00380E81">
        <w:t>] Eur.</w:t>
      </w:r>
    </w:p>
    <w:p w14:paraId="37A83B4E" w14:textId="77777777" w:rsidR="00A53446" w:rsidRPr="003E1462" w:rsidRDefault="00A53446" w:rsidP="00A53446">
      <w:pPr>
        <w:pStyle w:val="Sraopastraipa"/>
        <w:ind w:left="0"/>
        <w:jc w:val="both"/>
        <w:rPr>
          <w:color w:val="FF0000"/>
        </w:rPr>
      </w:pPr>
      <w:r w:rsidRPr="003E1462">
        <w:rPr>
          <w:color w:val="FF0000"/>
          <w:sz w:val="18"/>
          <w:szCs w:val="18"/>
        </w:rPr>
        <w:t xml:space="preserve">   </w:t>
      </w:r>
      <w:r w:rsidRPr="003E1462">
        <w:rPr>
          <w:color w:val="FF0000"/>
          <w:sz w:val="18"/>
          <w:szCs w:val="18"/>
        </w:rPr>
        <w:tab/>
      </w:r>
      <w:r w:rsidRPr="003E1462">
        <w:rPr>
          <w:color w:val="FF0000"/>
          <w:sz w:val="18"/>
          <w:szCs w:val="18"/>
        </w:rPr>
        <w:tab/>
      </w:r>
      <w:r w:rsidRPr="003E1462">
        <w:rPr>
          <w:color w:val="FF0000"/>
          <w:sz w:val="18"/>
          <w:szCs w:val="18"/>
        </w:rPr>
        <w:tab/>
      </w:r>
      <w:r w:rsidRPr="003E1462">
        <w:rPr>
          <w:color w:val="FF0000"/>
          <w:sz w:val="18"/>
          <w:szCs w:val="18"/>
        </w:rPr>
        <w:tab/>
      </w:r>
      <w:r w:rsidRPr="003E1462">
        <w:rPr>
          <w:color w:val="FF0000"/>
          <w:sz w:val="18"/>
          <w:szCs w:val="18"/>
        </w:rPr>
        <w:tab/>
        <w:t xml:space="preserve"> </w:t>
      </w:r>
    </w:p>
    <w:p w14:paraId="4BF7F9ED" w14:textId="77777777" w:rsidR="00A53446" w:rsidRPr="003E1462" w:rsidRDefault="00A53446" w:rsidP="00A53446">
      <w:pPr>
        <w:ind w:firstLine="709"/>
        <w:jc w:val="center"/>
        <w:rPr>
          <w:b/>
          <w:color w:val="FF0000"/>
        </w:rPr>
      </w:pPr>
    </w:p>
    <w:p w14:paraId="033BC3BB" w14:textId="77B744C2" w:rsidR="00A53446" w:rsidRPr="00A91E52" w:rsidRDefault="00A53446" w:rsidP="00A91E52">
      <w:pPr>
        <w:jc w:val="center"/>
        <w:rPr>
          <w:b/>
        </w:rPr>
      </w:pPr>
      <w:r w:rsidRPr="00A91E52">
        <w:rPr>
          <w:b/>
        </w:rPr>
        <w:t>II. ŠALIŲ ĮSIPAREIGOJIMAI</w:t>
      </w:r>
    </w:p>
    <w:p w14:paraId="26D08D1D" w14:textId="77777777" w:rsidR="00A53446" w:rsidRPr="003E1462" w:rsidRDefault="00A53446" w:rsidP="00A53446">
      <w:pPr>
        <w:ind w:firstLine="709"/>
        <w:jc w:val="both"/>
        <w:rPr>
          <w:color w:val="FF0000"/>
        </w:rPr>
      </w:pPr>
    </w:p>
    <w:p w14:paraId="29C26383" w14:textId="77777777" w:rsidR="00A53446" w:rsidRPr="00380E81" w:rsidRDefault="00A53446" w:rsidP="00A53446">
      <w:pPr>
        <w:ind w:firstLine="709"/>
        <w:jc w:val="both"/>
      </w:pPr>
      <w:r w:rsidRPr="00380E81">
        <w:t>2. Administracija įsipareigoja:</w:t>
      </w:r>
    </w:p>
    <w:p w14:paraId="21705822" w14:textId="77777777" w:rsidR="00A53446" w:rsidRPr="00380E81" w:rsidRDefault="00A53446" w:rsidP="00A53446">
      <w:pPr>
        <w:ind w:firstLine="709"/>
        <w:jc w:val="both"/>
      </w:pPr>
      <w:r w:rsidRPr="00380E81">
        <w:t>2.1. finansuoti šios Sutarties 1 punkte nurodytos Programos vykdymą ir pervesti lėšas į Teikėjo sąskaitą</w:t>
      </w:r>
      <w:r w:rsidRPr="00380E81">
        <w:rPr>
          <w:sz w:val="20"/>
          <w:szCs w:val="20"/>
        </w:rPr>
        <w:t xml:space="preserve"> </w:t>
      </w:r>
      <w:r w:rsidRPr="00380E81">
        <w:t>[</w:t>
      </w:r>
      <w:r w:rsidRPr="00380E81">
        <w:rPr>
          <w:i/>
        </w:rPr>
        <w:t>banko pavadinimas, atsiskaitomosios sąskaitos Nr., banko kodas</w:t>
      </w:r>
      <w:r w:rsidRPr="00380E81">
        <w:t>]:</w:t>
      </w:r>
    </w:p>
    <w:p w14:paraId="6DF1C506" w14:textId="6FC2A606" w:rsidR="00A53446" w:rsidRPr="004A4FF7" w:rsidRDefault="00A53446" w:rsidP="00A53446">
      <w:pPr>
        <w:ind w:firstLine="709"/>
        <w:jc w:val="both"/>
      </w:pPr>
      <w:r w:rsidRPr="00592902">
        <w:t>2.1.1. 50 proc. – per 1</w:t>
      </w:r>
      <w:r w:rsidR="00592902" w:rsidRPr="00592902">
        <w:t>4</w:t>
      </w:r>
      <w:r w:rsidRPr="00592902">
        <w:t xml:space="preserve"> </w:t>
      </w:r>
      <w:r w:rsidR="00592902" w:rsidRPr="00592902">
        <w:t>kalendorinių</w:t>
      </w:r>
      <w:r w:rsidRPr="00592902">
        <w:t xml:space="preserve"> dienų po Sutarties pasirašymo pagal pateiktą Paraišką savivaldybės biudžeto lėšoms  </w:t>
      </w:r>
      <w:r w:rsidRPr="004A4FF7">
        <w:t>gauti (1 priedas);</w:t>
      </w:r>
    </w:p>
    <w:p w14:paraId="6F206B9E" w14:textId="0747DB49" w:rsidR="00A53446" w:rsidRPr="00592902" w:rsidRDefault="00A53446" w:rsidP="00A53446">
      <w:pPr>
        <w:ind w:firstLine="709"/>
        <w:jc w:val="both"/>
      </w:pPr>
      <w:r w:rsidRPr="00592902">
        <w:t xml:space="preserve">2.1.2. 50 proc. – įgyvendinus Programą, per </w:t>
      </w:r>
      <w:r w:rsidR="00592902" w:rsidRPr="00592902">
        <w:t>4</w:t>
      </w:r>
      <w:r w:rsidRPr="00592902">
        <w:t xml:space="preserve">0 kalendorinių dienų po šios </w:t>
      </w:r>
      <w:r w:rsidRPr="00826DFD">
        <w:t>sutarties 4.</w:t>
      </w:r>
      <w:r w:rsidR="00592902" w:rsidRPr="00826DFD">
        <w:t>6</w:t>
      </w:r>
      <w:r w:rsidRPr="00826DFD">
        <w:t xml:space="preserve"> punkte </w:t>
      </w:r>
      <w:r w:rsidRPr="00592902">
        <w:t xml:space="preserve">nurodytų dokumentų pateikimo. </w:t>
      </w:r>
    </w:p>
    <w:p w14:paraId="49CD70BA" w14:textId="77777777" w:rsidR="00A53446" w:rsidRPr="00592902" w:rsidRDefault="00A53446" w:rsidP="00A53446">
      <w:pPr>
        <w:ind w:firstLine="709"/>
        <w:jc w:val="both"/>
      </w:pPr>
      <w:r w:rsidRPr="00592902">
        <w:t>2.2. teikti Teikėjui metodinę ir informacinę pagalbą rengiant atsiskaitymo dokumentus;</w:t>
      </w:r>
    </w:p>
    <w:p w14:paraId="696A71CD" w14:textId="77777777" w:rsidR="00A53446" w:rsidRPr="00592902" w:rsidRDefault="00A53446" w:rsidP="00A53446">
      <w:pPr>
        <w:ind w:firstLine="709"/>
        <w:jc w:val="both"/>
      </w:pPr>
      <w:r w:rsidRPr="00592902">
        <w:t>2.3. atlikti Programos įgyvendinimo priežiūrą ir Programos vertinimą pagal Teikėjo pateiktas ataskaitas.</w:t>
      </w:r>
    </w:p>
    <w:p w14:paraId="339CA455" w14:textId="77777777" w:rsidR="00A53446" w:rsidRPr="00592902" w:rsidRDefault="00A53446" w:rsidP="00A53446">
      <w:pPr>
        <w:ind w:firstLine="709"/>
        <w:jc w:val="both"/>
      </w:pPr>
      <w:r w:rsidRPr="00592902">
        <w:t>3. Administracija turi teisę:</w:t>
      </w:r>
    </w:p>
    <w:p w14:paraId="1B592912" w14:textId="77777777" w:rsidR="00A53446" w:rsidRPr="00592902" w:rsidRDefault="00A53446" w:rsidP="00A53446">
      <w:pPr>
        <w:ind w:firstLine="709"/>
        <w:jc w:val="both"/>
      </w:pPr>
      <w:r w:rsidRPr="00592902">
        <w:t>3.1. vykdyti Programos įgyvendinimo priežiūrą;</w:t>
      </w:r>
    </w:p>
    <w:p w14:paraId="4689695C" w14:textId="77777777" w:rsidR="00A53446" w:rsidRPr="00592902" w:rsidRDefault="00A53446" w:rsidP="00A53446">
      <w:pPr>
        <w:ind w:firstLine="709"/>
        <w:jc w:val="both"/>
      </w:pPr>
      <w:r w:rsidRPr="00592902">
        <w:t>3.2. reikalauti, kad Teikėjas pateiktų duomenis, susijusius su Programos ar Sutarties vykdymu ir Savivaldybės biudžeto lėšų panaudojimu;</w:t>
      </w:r>
    </w:p>
    <w:p w14:paraId="209BD5C0" w14:textId="77777777" w:rsidR="00A53446" w:rsidRPr="00592902" w:rsidRDefault="00A53446" w:rsidP="00A53446">
      <w:pPr>
        <w:ind w:firstLine="709"/>
        <w:jc w:val="both"/>
      </w:pPr>
      <w:r w:rsidRPr="00592902">
        <w:t>3.3. kontroliuoti šios Sutarties pagrindu skirtų lėšų panaudojimo teisėtumą ir tikslingumą;</w:t>
      </w:r>
    </w:p>
    <w:p w14:paraId="1563ECBC" w14:textId="77777777" w:rsidR="00A53446" w:rsidRPr="00592902" w:rsidRDefault="00A53446" w:rsidP="00A53446">
      <w:pPr>
        <w:ind w:firstLine="709"/>
        <w:jc w:val="both"/>
      </w:pPr>
      <w:r w:rsidRPr="00592902">
        <w:t>3.4. reikalauti grąžinti nepanaudotas arba ne pagal paskirtį panaudotas biudžeto lėšas.</w:t>
      </w:r>
    </w:p>
    <w:p w14:paraId="357DB4CD" w14:textId="77777777" w:rsidR="00A53446" w:rsidRPr="00592902" w:rsidRDefault="00A53446" w:rsidP="00A53446">
      <w:pPr>
        <w:ind w:firstLine="709"/>
        <w:jc w:val="both"/>
      </w:pPr>
      <w:r w:rsidRPr="00592902">
        <w:t>4. Teikėjas įsipareigoja:</w:t>
      </w:r>
    </w:p>
    <w:p w14:paraId="328DE168" w14:textId="77777777" w:rsidR="00A53446" w:rsidRPr="003E1462" w:rsidRDefault="00A53446" w:rsidP="00A53446">
      <w:pPr>
        <w:ind w:firstLine="709"/>
        <w:jc w:val="both"/>
        <w:rPr>
          <w:color w:val="FF0000"/>
        </w:rPr>
      </w:pPr>
      <w:r w:rsidRPr="00592902">
        <w:t>4.1. užtikrinti Sutarties 1 punkte nurodytos Programos įvykdymą iki 20__ m. ________ __ d.;</w:t>
      </w:r>
    </w:p>
    <w:p w14:paraId="080D30D2" w14:textId="3C87B2E9" w:rsidR="00A53446" w:rsidRPr="00C305C9" w:rsidRDefault="00A53446" w:rsidP="00A53446">
      <w:pPr>
        <w:ind w:firstLine="709"/>
        <w:jc w:val="both"/>
      </w:pPr>
      <w:r w:rsidRPr="00C305C9">
        <w:t xml:space="preserve">4.2. skirtas </w:t>
      </w:r>
      <w:r w:rsidR="000F103F" w:rsidRPr="003F1612">
        <w:t xml:space="preserve">Klaipėdos miesto </w:t>
      </w:r>
      <w:r w:rsidR="000F103F">
        <w:t>s</w:t>
      </w:r>
      <w:r w:rsidRPr="00C305C9">
        <w:t xml:space="preserve">avivaldybės biudžeto lėšas naudoti tik pagal paskirtį ir pagal Sąmatą </w:t>
      </w:r>
      <w:r w:rsidRPr="004A4FF7">
        <w:t xml:space="preserve">(2 priedas) </w:t>
      </w:r>
      <w:r w:rsidRPr="00C305C9">
        <w:t>užtikrinant finansinių atsiskaitymo dokumentų teisėtumą;</w:t>
      </w:r>
    </w:p>
    <w:p w14:paraId="7D169A30" w14:textId="77777777" w:rsidR="00A53446" w:rsidRPr="000F103F" w:rsidRDefault="00A53446" w:rsidP="00A53446">
      <w:pPr>
        <w:autoSpaceDE w:val="0"/>
        <w:autoSpaceDN w:val="0"/>
        <w:adjustRightInd w:val="0"/>
        <w:ind w:firstLine="709"/>
        <w:jc w:val="both"/>
        <w:rPr>
          <w:rFonts w:eastAsia="Calibri"/>
        </w:rPr>
      </w:pPr>
      <w:r w:rsidRPr="000F103F">
        <w:lastRenderedPageBreak/>
        <w:t xml:space="preserve">4.3. </w:t>
      </w:r>
      <w:r w:rsidRPr="000F103F">
        <w:rPr>
          <w:rFonts w:eastAsia="Calibri"/>
        </w:rPr>
        <w:t>informuoti Švietimo skyrių apie Programos vykdymo vietos, įgyvendinimo laikotarpio ar Programos vykdytojų pasikeitimą per 5 darbo dienas, įvykus šiems pokyčiams;</w:t>
      </w:r>
    </w:p>
    <w:p w14:paraId="67262297" w14:textId="1B432BB7" w:rsidR="00A53446" w:rsidRPr="0016499B" w:rsidRDefault="00A53446" w:rsidP="00A53446">
      <w:pPr>
        <w:autoSpaceDE w:val="0"/>
        <w:autoSpaceDN w:val="0"/>
        <w:adjustRightInd w:val="0"/>
        <w:ind w:firstLine="709"/>
        <w:jc w:val="both"/>
        <w:rPr>
          <w:bCs/>
        </w:rPr>
      </w:pPr>
      <w:r w:rsidRPr="0016499B">
        <w:rPr>
          <w:rFonts w:eastAsia="Calibri"/>
        </w:rPr>
        <w:t xml:space="preserve">4.4. </w:t>
      </w:r>
      <w:r w:rsidRPr="0016499B">
        <w:rPr>
          <w:bCs/>
        </w:rPr>
        <w:t>užtikrinti valstybės lygio ekstremaliosios situacijos operacijų vadovo nustatytas vaikų stovyklų veiklų organizavimo ir kitas visuomenės sveikatos saugos, higienos, asmenų aprūpinimo būtinosio</w:t>
      </w:r>
      <w:r w:rsidR="0016499B" w:rsidRPr="0016499B">
        <w:rPr>
          <w:bCs/>
        </w:rPr>
        <w:t>m</w:t>
      </w:r>
      <w:r w:rsidRPr="0016499B">
        <w:rPr>
          <w:bCs/>
        </w:rPr>
        <w:t>is asmeninėmis apsaugos priemonėmis būtinas sąlygas;</w:t>
      </w:r>
    </w:p>
    <w:p w14:paraId="3D09DE23" w14:textId="704BE368" w:rsidR="00A53446" w:rsidRDefault="00A53446" w:rsidP="00A53446">
      <w:pPr>
        <w:autoSpaceDE w:val="0"/>
        <w:autoSpaceDN w:val="0"/>
        <w:adjustRightInd w:val="0"/>
        <w:ind w:firstLine="709"/>
        <w:jc w:val="both"/>
      </w:pPr>
      <w:r w:rsidRPr="0016499B">
        <w:rPr>
          <w:snapToGrid w:val="0"/>
        </w:rPr>
        <w:t>4.5.</w:t>
      </w:r>
      <w:r w:rsidRPr="0016499B">
        <w:rPr>
          <w:bCs/>
        </w:rPr>
        <w:t xml:space="preserve"> </w:t>
      </w:r>
      <w:r w:rsidRPr="0016499B">
        <w:t>pasirašyti sutartį su Programoje dalyvaujančio vaiko atstovais pagal įstatymą, kurioje:</w:t>
      </w:r>
    </w:p>
    <w:p w14:paraId="3E9BB20B" w14:textId="09F55AE0" w:rsidR="00A53446" w:rsidRPr="00024132" w:rsidRDefault="00A53446" w:rsidP="00A53446">
      <w:pPr>
        <w:autoSpaceDE w:val="0"/>
        <w:autoSpaceDN w:val="0"/>
        <w:adjustRightInd w:val="0"/>
        <w:ind w:firstLine="709"/>
        <w:jc w:val="both"/>
      </w:pPr>
      <w:r w:rsidRPr="00024132">
        <w:t>4.5.1. būtų aptartos vaiko asmens duomenų tvarkymo, saugojimo</w:t>
      </w:r>
      <w:r w:rsidR="00D00ACC" w:rsidRPr="00024132">
        <w:t xml:space="preserve"> </w:t>
      </w:r>
      <w:r w:rsidRPr="00024132">
        <w:t>ir viešinimo sąlygos. Sąlygos turi būti nustatomos vadovaujantis 2016 m. balandžio 27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ir kitais teisės aktais, reglamentuojančiais asmens duomenų tvarkymą ir apsaugą;</w:t>
      </w:r>
    </w:p>
    <w:p w14:paraId="6E249318" w14:textId="7D6FFAA7" w:rsidR="00D00ACC" w:rsidRPr="00024132" w:rsidRDefault="00D00ACC" w:rsidP="003B36A6">
      <w:pPr>
        <w:tabs>
          <w:tab w:val="num" w:pos="720"/>
        </w:tabs>
        <w:autoSpaceDE w:val="0"/>
        <w:autoSpaceDN w:val="0"/>
        <w:adjustRightInd w:val="0"/>
        <w:ind w:firstLine="709"/>
        <w:jc w:val="both"/>
      </w:pPr>
      <w:r w:rsidRPr="00024132">
        <w:t xml:space="preserve">4.5.2. </w:t>
      </w:r>
      <w:r w:rsidR="00367674" w:rsidRPr="00024132">
        <w:t>būtų</w:t>
      </w:r>
      <w:r w:rsidRPr="00024132">
        <w:t xml:space="preserve"> tinkamai informuoti (stovyklos dalyvi</w:t>
      </w:r>
      <w:r w:rsidR="00367674" w:rsidRPr="00024132">
        <w:t>ai</w:t>
      </w:r>
      <w:r w:rsidRPr="00024132">
        <w:t xml:space="preserve"> ir</w:t>
      </w:r>
      <w:r w:rsidR="00BA55C6">
        <w:t xml:space="preserve"> (</w:t>
      </w:r>
      <w:r w:rsidRPr="00024132">
        <w:t>ar</w:t>
      </w:r>
      <w:r w:rsidR="00BA55C6">
        <w:t>)</w:t>
      </w:r>
      <w:r w:rsidRPr="00024132">
        <w:t xml:space="preserve"> jų tėv</w:t>
      </w:r>
      <w:r w:rsidR="00367674" w:rsidRPr="00024132">
        <w:t>ai</w:t>
      </w:r>
      <w:r w:rsidR="00BA55C6">
        <w:t xml:space="preserve"> </w:t>
      </w:r>
      <w:r w:rsidRPr="00024132">
        <w:t>/</w:t>
      </w:r>
      <w:r w:rsidR="00BA55C6">
        <w:t xml:space="preserve"> </w:t>
      </w:r>
      <w:r w:rsidRPr="00024132">
        <w:t>globėj</w:t>
      </w:r>
      <w:r w:rsidR="00367674" w:rsidRPr="00024132">
        <w:t>ai</w:t>
      </w:r>
      <w:r w:rsidRPr="00024132">
        <w:t>) apie jų asmens duomenų</w:t>
      </w:r>
      <w:r w:rsidR="00367674" w:rsidRPr="00024132">
        <w:t xml:space="preserve"> (vaiko vardas, pavardė, lankoma mokykla, gimimo data, specialūs ugdymosi poreikiai, socialinės rizikos požymiai) </w:t>
      </w:r>
      <w:r w:rsidRPr="00024132">
        <w:t xml:space="preserve">perdavimą </w:t>
      </w:r>
      <w:r w:rsidR="00367674" w:rsidRPr="00024132">
        <w:t>Administracijai</w:t>
      </w:r>
      <w:r w:rsidRPr="00024132">
        <w:t>, nurod</w:t>
      </w:r>
      <w:r w:rsidR="00367674" w:rsidRPr="00024132">
        <w:t>ant p</w:t>
      </w:r>
      <w:r w:rsidRPr="00024132">
        <w:t>erdavimo tikslą,</w:t>
      </w:r>
      <w:r w:rsidR="00367674" w:rsidRPr="00024132">
        <w:t xml:space="preserve"> </w:t>
      </w:r>
      <w:r w:rsidR="003B36A6" w:rsidRPr="00024132">
        <w:t>Administracijos</w:t>
      </w:r>
      <w:r w:rsidRPr="00024132">
        <w:t>, kaip valdytojo, tapatybę,</w:t>
      </w:r>
      <w:r w:rsidR="003B36A6" w:rsidRPr="00024132">
        <w:t xml:space="preserve"> d</w:t>
      </w:r>
      <w:r w:rsidRPr="00024132">
        <w:t>uomenų saugojimo terminus ir kitas BDAR 13 straipsnio sąlygas</w:t>
      </w:r>
      <w:r w:rsidR="00BA55C6">
        <w:t>;</w:t>
      </w:r>
    </w:p>
    <w:p w14:paraId="760A14DA" w14:textId="10D9330F" w:rsidR="00A53446" w:rsidRPr="00024132" w:rsidRDefault="00A53446" w:rsidP="00A53446">
      <w:pPr>
        <w:autoSpaceDE w:val="0"/>
        <w:autoSpaceDN w:val="0"/>
        <w:adjustRightInd w:val="0"/>
        <w:ind w:firstLine="709"/>
        <w:jc w:val="both"/>
      </w:pPr>
      <w:r w:rsidRPr="00024132">
        <w:t>4.5.</w:t>
      </w:r>
      <w:r w:rsidR="003B36A6" w:rsidRPr="00024132">
        <w:t>3</w:t>
      </w:r>
      <w:r w:rsidRPr="00024132">
        <w:t xml:space="preserve">. būtų išreikštas tėvų sutikimas  dėl vaiko filmavimo ir (ar)  fotografavimo bei nuotraukų ir (ar) filmuotos medžiagos viešinimo; </w:t>
      </w:r>
    </w:p>
    <w:p w14:paraId="7BCEEC9F" w14:textId="3BD7184A" w:rsidR="00A53446" w:rsidRPr="0016499B" w:rsidRDefault="000C4326" w:rsidP="00A53446">
      <w:pPr>
        <w:autoSpaceDE w:val="0"/>
        <w:autoSpaceDN w:val="0"/>
        <w:adjustRightInd w:val="0"/>
        <w:ind w:firstLine="709"/>
        <w:jc w:val="both"/>
      </w:pPr>
      <w:r>
        <w:t>4.5.4. būtų nurodytas stovyklos mokestis tėvams;</w:t>
      </w:r>
    </w:p>
    <w:p w14:paraId="4C5892A9" w14:textId="310073C9" w:rsidR="00A53446" w:rsidRPr="0016499B" w:rsidRDefault="00A53446" w:rsidP="00A53446">
      <w:pPr>
        <w:autoSpaceDE w:val="0"/>
        <w:autoSpaceDN w:val="0"/>
        <w:adjustRightInd w:val="0"/>
        <w:ind w:firstLine="709"/>
        <w:jc w:val="both"/>
        <w:rPr>
          <w:bCs/>
        </w:rPr>
      </w:pPr>
      <w:r w:rsidRPr="0016499B">
        <w:t>4.5.</w:t>
      </w:r>
      <w:r w:rsidR="000C4326">
        <w:t>5</w:t>
      </w:r>
      <w:r w:rsidRPr="0016499B">
        <w:t xml:space="preserve">. </w:t>
      </w:r>
      <w:r w:rsidRPr="0016499B">
        <w:rPr>
          <w:bCs/>
        </w:rPr>
        <w:t>nustatyta, kad Programos data, laikas, vieta, trukmė, veiklos, priemonės gali būti keičiamos priklausomai nuo epidemiologinės situacijos ir taikomų apribojimų;</w:t>
      </w:r>
    </w:p>
    <w:p w14:paraId="7CFF43D1" w14:textId="275D8A3C" w:rsidR="00A53446" w:rsidRPr="00826DFD" w:rsidRDefault="00A53446" w:rsidP="004A4FF7">
      <w:pPr>
        <w:ind w:firstLine="709"/>
        <w:jc w:val="both"/>
      </w:pPr>
      <w:r w:rsidRPr="0016499B">
        <w:t xml:space="preserve">4.6. pateikti </w:t>
      </w:r>
      <w:r w:rsidRPr="0016499B">
        <w:rPr>
          <w:rFonts w:eastAsia="Calibri"/>
        </w:rPr>
        <w:t xml:space="preserve">Švietimo skyriui </w:t>
      </w:r>
      <w:r w:rsidRPr="0016499B">
        <w:t xml:space="preserve">Programos įgyvendinimo ataskaitą </w:t>
      </w:r>
      <w:r w:rsidRPr="004A4FF7">
        <w:rPr>
          <w:rFonts w:eastAsia="Calibri"/>
        </w:rPr>
        <w:t xml:space="preserve">(3 priedas), </w:t>
      </w:r>
      <w:r w:rsidRPr="00826DFD">
        <w:t>Programoje dalyvavusių vaikų sąrašą (-</w:t>
      </w:r>
      <w:proofErr w:type="spellStart"/>
      <w:r w:rsidRPr="00826DFD">
        <w:t>us</w:t>
      </w:r>
      <w:proofErr w:type="spellEnd"/>
      <w:r w:rsidRPr="00826DFD">
        <w:t>), kuriame (-</w:t>
      </w:r>
      <w:proofErr w:type="spellStart"/>
      <w:r w:rsidRPr="00826DFD">
        <w:t>iuose</w:t>
      </w:r>
      <w:proofErr w:type="spellEnd"/>
      <w:r w:rsidRPr="00826DFD">
        <w:t xml:space="preserve">) nurodo asmens duomenis </w:t>
      </w:r>
      <w:r w:rsidR="00826DFD">
        <w:t>(vaiko</w:t>
      </w:r>
      <w:r w:rsidR="004A4FF7">
        <w:t xml:space="preserve"> </w:t>
      </w:r>
      <w:r w:rsidR="00826DFD">
        <w:t xml:space="preserve">vardą, pavardę, gimimo datą, mokyklos, kurioje mokosi, pavadinimą, klasę, </w:t>
      </w:r>
      <w:r w:rsidR="004A4FF7">
        <w:t xml:space="preserve">specialius ugdymosi poreikius, socialinės rizikos požymius, </w:t>
      </w:r>
      <w:r w:rsidR="00826DFD">
        <w:t>paslaugos teikimo sutarties sudarymo datą ir Nr</w:t>
      </w:r>
      <w:r w:rsidR="00826DFD" w:rsidRPr="004A4FF7">
        <w:t>.)</w:t>
      </w:r>
      <w:r w:rsidR="00826DFD" w:rsidRPr="004A4FF7">
        <w:rPr>
          <w:rFonts w:eastAsia="Calibri"/>
        </w:rPr>
        <w:t xml:space="preserve"> </w:t>
      </w:r>
      <w:r w:rsidRPr="004A4FF7">
        <w:rPr>
          <w:rFonts w:eastAsia="Calibri"/>
        </w:rPr>
        <w:t xml:space="preserve">(4 priedas), </w:t>
      </w:r>
      <w:r w:rsidRPr="004A4FF7">
        <w:t xml:space="preserve">Programos </w:t>
      </w:r>
      <w:r w:rsidRPr="00826DFD">
        <w:t xml:space="preserve">išlaidas pateisinančių dokumentų </w:t>
      </w:r>
      <w:r w:rsidRPr="004A4FF7">
        <w:t>sąrašą</w:t>
      </w:r>
      <w:r w:rsidRPr="004A4FF7">
        <w:rPr>
          <w:rFonts w:eastAsia="Calibri"/>
        </w:rPr>
        <w:t xml:space="preserve"> </w:t>
      </w:r>
      <w:r w:rsidRPr="004A4FF7">
        <w:t xml:space="preserve">(5 priedas), </w:t>
      </w:r>
      <w:r w:rsidRPr="00826DFD">
        <w:rPr>
          <w:rFonts w:eastAsia="Calibri"/>
        </w:rPr>
        <w:t xml:space="preserve">Programos išlaidas patvirtinančių dokumentų </w:t>
      </w:r>
      <w:r w:rsidRPr="00826DFD">
        <w:t>kopijas, patvirtintas Teikėjo vadovo ar jo įgalioto asmens parašu,</w:t>
      </w:r>
      <w:r w:rsidRPr="00826DFD">
        <w:rPr>
          <w:rFonts w:eastAsia="Calibri"/>
        </w:rPr>
        <w:t xml:space="preserve"> iki kiekvienų metų rugsėjo </w:t>
      </w:r>
      <w:r w:rsidR="00826DFD">
        <w:rPr>
          <w:rFonts w:eastAsia="Calibri"/>
        </w:rPr>
        <w:t>30</w:t>
      </w:r>
      <w:r w:rsidRPr="00826DFD">
        <w:rPr>
          <w:rFonts w:eastAsia="Calibri"/>
        </w:rPr>
        <w:t xml:space="preserve"> d.;</w:t>
      </w:r>
    </w:p>
    <w:p w14:paraId="25F7B4C4" w14:textId="6AB979FD" w:rsidR="00A53446" w:rsidRPr="00AD077A" w:rsidRDefault="00A53446" w:rsidP="00AD077A">
      <w:pPr>
        <w:ind w:firstLine="709"/>
        <w:jc w:val="both"/>
      </w:pPr>
      <w:r w:rsidRPr="00AD077A">
        <w:t xml:space="preserve">4.7. </w:t>
      </w:r>
      <w:r w:rsidR="00754791" w:rsidRPr="00AD077A">
        <w:t>lėšas, panaudotas ne pagal tikslinę paskirtį, Teikėjas turi grąžinti per 30 (trisdešimt)</w:t>
      </w:r>
      <w:r w:rsidR="00AD077A" w:rsidRPr="00AD077A">
        <w:t xml:space="preserve"> </w:t>
      </w:r>
      <w:r w:rsidR="00754791" w:rsidRPr="00AD077A">
        <w:t>kalendorinių dienų nuo Programų įgyvendinimo rezultatų įvertinimo, informavus Teikėją el. paštu.</w:t>
      </w:r>
    </w:p>
    <w:p w14:paraId="6889CDCD" w14:textId="77777777" w:rsidR="00AD077A" w:rsidRPr="003E1462" w:rsidRDefault="00AD077A" w:rsidP="00AD077A">
      <w:pPr>
        <w:ind w:firstLine="709"/>
        <w:jc w:val="both"/>
        <w:rPr>
          <w:color w:val="FF0000"/>
        </w:rPr>
      </w:pPr>
    </w:p>
    <w:p w14:paraId="2ADE9194" w14:textId="04521926" w:rsidR="00A53446" w:rsidRPr="00A91E52" w:rsidRDefault="00A91E52" w:rsidP="00A53446">
      <w:pPr>
        <w:ind w:firstLine="709"/>
        <w:jc w:val="center"/>
        <w:rPr>
          <w:b/>
        </w:rPr>
      </w:pPr>
      <w:r w:rsidRPr="00A91E52">
        <w:rPr>
          <w:b/>
        </w:rPr>
        <w:t>III</w:t>
      </w:r>
      <w:r w:rsidR="00A53446" w:rsidRPr="00A91E52">
        <w:rPr>
          <w:b/>
        </w:rPr>
        <w:t>. KITOS SUTARTIES SĄLYGOS</w:t>
      </w:r>
    </w:p>
    <w:p w14:paraId="3783B475" w14:textId="77777777" w:rsidR="00A53446" w:rsidRPr="003E1462" w:rsidRDefault="00A53446" w:rsidP="00A53446">
      <w:pPr>
        <w:ind w:firstLine="709"/>
        <w:jc w:val="both"/>
        <w:rPr>
          <w:color w:val="FF0000"/>
        </w:rPr>
      </w:pPr>
    </w:p>
    <w:p w14:paraId="52AEB03D" w14:textId="77777777" w:rsidR="00A53446" w:rsidRPr="00AD077A" w:rsidRDefault="00A53446" w:rsidP="00A53446">
      <w:pPr>
        <w:ind w:firstLine="709"/>
        <w:jc w:val="both"/>
      </w:pPr>
      <w:r w:rsidRPr="00AD077A">
        <w:t xml:space="preserve">5. Sutartis įsigalioja nuo jos pasirašymo dienos ir galioja iki visiško šalių įsipareigojimų įvykdymo. </w:t>
      </w:r>
    </w:p>
    <w:p w14:paraId="12ABF5CB" w14:textId="77777777" w:rsidR="00A53446" w:rsidRPr="00AD077A" w:rsidRDefault="00A53446" w:rsidP="00A53446">
      <w:pPr>
        <w:ind w:firstLine="709"/>
        <w:jc w:val="both"/>
      </w:pPr>
      <w:r w:rsidRPr="00AD077A">
        <w:t xml:space="preserve">6. Dėl Sąmatos keitimo Teikėjas privalo ne vėliau kaip prieš 20 darbo dienų iki Sutartyje nurodyto Programos įgyvendinimo termino pabaigos pateikti Administracijai argumentuotą prašymą. </w:t>
      </w:r>
    </w:p>
    <w:p w14:paraId="6A013A38" w14:textId="77777777" w:rsidR="00A53446" w:rsidRPr="00AD077A" w:rsidRDefault="00A53446" w:rsidP="00A53446">
      <w:pPr>
        <w:tabs>
          <w:tab w:val="left" w:pos="709"/>
        </w:tabs>
        <w:jc w:val="both"/>
      </w:pPr>
      <w:r w:rsidRPr="003E1462">
        <w:rPr>
          <w:color w:val="FF0000"/>
        </w:rPr>
        <w:tab/>
      </w:r>
      <w:r w:rsidRPr="00AD077A">
        <w:t>7. Administracija, įspėjusi Teikėją prieš 14 kalendorinių dienų, pasilieka teisę vienašališkai nutraukti Sutartį, jeigu paaiškėja nors viena iš šių aplinkybių:</w:t>
      </w:r>
    </w:p>
    <w:p w14:paraId="4C236F81" w14:textId="77777777" w:rsidR="00A53446" w:rsidRPr="00AD077A" w:rsidRDefault="00A53446" w:rsidP="00A53446">
      <w:pPr>
        <w:tabs>
          <w:tab w:val="left" w:pos="709"/>
        </w:tabs>
        <w:jc w:val="both"/>
      </w:pPr>
      <w:r w:rsidRPr="00AD077A">
        <w:tab/>
        <w:t>7.1.  Teikėjas nevykdo 1 punkte nurodytos Programos;</w:t>
      </w:r>
    </w:p>
    <w:p w14:paraId="067976B1" w14:textId="77777777" w:rsidR="00A53446" w:rsidRPr="00AD077A" w:rsidRDefault="00A53446" w:rsidP="00A53446">
      <w:pPr>
        <w:tabs>
          <w:tab w:val="left" w:pos="709"/>
        </w:tabs>
        <w:jc w:val="both"/>
      </w:pPr>
      <w:r w:rsidRPr="00AD077A">
        <w:tab/>
        <w:t>7.2. paaiškėja, kad Teikėjas pateikė klaidingus duomenis, kurių pagrindu buvo skirtos savivaldybės biudžeto lėšos.</w:t>
      </w:r>
    </w:p>
    <w:p w14:paraId="7CCB1B12" w14:textId="77777777" w:rsidR="00A53446" w:rsidRPr="00AD077A" w:rsidRDefault="00A53446" w:rsidP="00A53446">
      <w:pPr>
        <w:ind w:firstLine="709"/>
        <w:jc w:val="both"/>
      </w:pPr>
      <w:r w:rsidRPr="00AD077A">
        <w:t>8. Sutartį nutraukus Administracijos iniciatyva, Teikėjas privalo per 5 darbo dienas grąžinti Administracijai visą iš Savivaldybės biudžeto gautą lėšų sumą į Sutartyje nurodytą Savivaldybės biudžeto sąskaitą.</w:t>
      </w:r>
    </w:p>
    <w:p w14:paraId="025B19EE" w14:textId="77777777" w:rsidR="00AD077A" w:rsidRPr="00AD077A" w:rsidRDefault="00A53446" w:rsidP="00AD077A">
      <w:pPr>
        <w:ind w:firstLine="709"/>
        <w:jc w:val="both"/>
      </w:pPr>
      <w:r w:rsidRPr="00AD077A">
        <w:t xml:space="preserve">9. </w:t>
      </w:r>
      <w:r w:rsidR="00AD077A" w:rsidRPr="00AD077A">
        <w:t>Jei Teikėjas už Programai įgyvendinti skirtas lėšas atsiskaito vėliau, nei numatyta Sutartyje, arba, įvertinus Programos įgyvendinimo rezultatus, paaiškėja, kad Programai įgyvendinti gautas lėšas panaudojo ne pagal paskirtį ir grąžino vėliau, nei nurodyta 4.7 punkte, jis kitus 3 (trejus) kalendorinius metus nuo pažeidimo nustatymo datos praranda teisę dalyvauti Programų finansavimo konkurse. Jei Teikėjas už Programai įgyvendinti skirtas lėšas neatsiskaito arba  įvertinus Programos įgyvendinimo rezultatus, paaiškėja, kad Programai įgyvendinti gautas lėšas panaudojo ne pagal paskirtį ir jų negrąžino jis praranda teisę dalyvauti Programų finansavimo konkurse, o lėšos išieškomos Lietuvos Respublikos įstatymų nustatyta tvarka.</w:t>
      </w:r>
    </w:p>
    <w:p w14:paraId="566B5675" w14:textId="77777777" w:rsidR="00A53446" w:rsidRPr="00AD077A" w:rsidRDefault="00A53446" w:rsidP="00A53446">
      <w:pPr>
        <w:tabs>
          <w:tab w:val="left" w:pos="709"/>
        </w:tabs>
        <w:ind w:right="-24" w:firstLine="709"/>
        <w:jc w:val="both"/>
        <w:rPr>
          <w:lang w:eastAsia="lt-LT"/>
        </w:rPr>
      </w:pPr>
      <w:r w:rsidRPr="00AD077A">
        <w:lastRenderedPageBreak/>
        <w:t>10. Teikėjas, dėl objektyvių priežasčių, gali atsisakyti finansavimo ir inicijuoti Sutarties nutraukimą abiejų šalių susitarimu, ne vėliau kaip iki 4.1 punkte numatyto termino pabaigos.</w:t>
      </w:r>
    </w:p>
    <w:p w14:paraId="6EE0B326" w14:textId="77777777" w:rsidR="00A53446" w:rsidRPr="00AD077A" w:rsidRDefault="00A53446" w:rsidP="00A53446">
      <w:pPr>
        <w:tabs>
          <w:tab w:val="left" w:pos="709"/>
        </w:tabs>
        <w:ind w:right="-24" w:firstLine="709"/>
        <w:jc w:val="both"/>
        <w:rPr>
          <w:rFonts w:ascii="Arial Nova Light" w:hAnsi="Arial Nova Light"/>
        </w:rPr>
      </w:pPr>
      <w:r w:rsidRPr="00AD077A">
        <w:t>11. Sutartis gali būti keičiama ar papildoma atskiru rašytiniu šalių susitarimu. Sutarties pakeitimai ar papildymai įsigalioja nuo jų pasirašymo momento, jeigu juose pačiuose nenumatyta kitaip. Visi Sutarties priedai ir pakeitimai, sudaryti rašytine forma, laikomi neatskiriama šios Sutarties dalimi.</w:t>
      </w:r>
      <w:r w:rsidRPr="00AD077A">
        <w:rPr>
          <w:rFonts w:ascii="Arial Nova Light" w:hAnsi="Arial Nova Light"/>
        </w:rPr>
        <w:t xml:space="preserve"> </w:t>
      </w:r>
    </w:p>
    <w:p w14:paraId="220176CA" w14:textId="5E57BBD5" w:rsidR="00104747" w:rsidRPr="00024132" w:rsidRDefault="00A53446" w:rsidP="00A53446">
      <w:pPr>
        <w:tabs>
          <w:tab w:val="left" w:pos="709"/>
        </w:tabs>
        <w:ind w:right="-24" w:firstLine="709"/>
        <w:jc w:val="both"/>
      </w:pPr>
      <w:r w:rsidRPr="00AD077A">
        <w:t xml:space="preserve">12. </w:t>
      </w:r>
      <w:r w:rsidRPr="00024132">
        <w:t xml:space="preserve">Sutarties Šalys </w:t>
      </w:r>
      <w:r w:rsidR="00D00ACC" w:rsidRPr="00024132">
        <w:t xml:space="preserve">įsipareigoja asmens duomenų tvarkymą vykdyti teisėtai – laikydamosi BDAR, Lietuvos Respublikos asmens duomenų teisinės apsaugos įstatymo ir kitų teisės aktų, reglamentuojančių asmens duomenų tvarkymą. Šalys </w:t>
      </w:r>
      <w:r w:rsidR="00104747" w:rsidRPr="00024132">
        <w:t xml:space="preserve">patvirtina ir sutaria, kad kiekviena iš jų, tvarkydama šia sutartimi susijusius asmens duomenis, veikia kaip </w:t>
      </w:r>
      <w:r w:rsidR="00104747" w:rsidRPr="00024132">
        <w:rPr>
          <w:bCs/>
        </w:rPr>
        <w:t>atskiras duomenų valdytojas</w:t>
      </w:r>
      <w:r w:rsidR="00104747" w:rsidRPr="00024132">
        <w:t>, savarankiškai nustatydamas duomenų tvarkymo tikslus ir priemones.</w:t>
      </w:r>
      <w:r w:rsidR="003B36A6" w:rsidRPr="00024132">
        <w:t xml:space="preserve"> Šalys įsipareigoja taikyti tinkamas technines ir organizacines priemones, užtikrinančias perduodamų asmens duomenų saugumą, įskaitant jų konfidencialumą, vientisumą ir prieinamumą. Duomenys turi būti perduodami elektroninėmis priemonėmis ( užšifruotu el. paštu arba per saugią sistemą), užtikrinant, kad trečiosios šalys neturėtų prieigos prie jų.</w:t>
      </w:r>
      <w:r w:rsidR="009A54FC" w:rsidRPr="00024132">
        <w:t xml:space="preserve"> </w:t>
      </w:r>
      <w:r w:rsidR="00810734" w:rsidRPr="00024132">
        <w:t>Duomenų subjektų teisės įgyvendinamos duomenų valdytojo, į kurį kreipiamasi dėl duomenų subjekto teisių įgyvendinimo, nustatyta tvarka</w:t>
      </w:r>
      <w:r w:rsidR="00024132">
        <w:t>.</w:t>
      </w:r>
    </w:p>
    <w:p w14:paraId="33453C9A" w14:textId="77777777" w:rsidR="00A53446" w:rsidRPr="003E1462" w:rsidRDefault="00A53446" w:rsidP="00A53446">
      <w:pPr>
        <w:ind w:firstLine="709"/>
        <w:jc w:val="both"/>
        <w:rPr>
          <w:color w:val="FF0000"/>
        </w:rPr>
      </w:pPr>
    </w:p>
    <w:p w14:paraId="0232A017" w14:textId="5C9B88D1" w:rsidR="00A53446" w:rsidRPr="00A91E52" w:rsidRDefault="00A91E52" w:rsidP="00A91E52">
      <w:pPr>
        <w:jc w:val="center"/>
        <w:rPr>
          <w:b/>
        </w:rPr>
      </w:pPr>
      <w:r w:rsidRPr="00A91E52">
        <w:rPr>
          <w:b/>
        </w:rPr>
        <w:t>I</w:t>
      </w:r>
      <w:r w:rsidR="00A53446" w:rsidRPr="00A91E52">
        <w:rPr>
          <w:b/>
        </w:rPr>
        <w:t>V. BAIGIAMOSIOS NUOSTATOS</w:t>
      </w:r>
    </w:p>
    <w:p w14:paraId="6B34320C" w14:textId="77777777" w:rsidR="00A53446" w:rsidRPr="003E1462" w:rsidRDefault="00A53446" w:rsidP="00A53446">
      <w:pPr>
        <w:ind w:firstLine="709"/>
        <w:jc w:val="both"/>
        <w:rPr>
          <w:color w:val="FF0000"/>
        </w:rPr>
      </w:pPr>
    </w:p>
    <w:p w14:paraId="4C70F032" w14:textId="77777777" w:rsidR="00A53446" w:rsidRPr="00DB057A" w:rsidRDefault="00A53446" w:rsidP="00A53446">
      <w:pPr>
        <w:ind w:firstLine="709"/>
        <w:jc w:val="both"/>
      </w:pPr>
      <w:r w:rsidRPr="00DB057A">
        <w:t>13. Už įsipareigojimų nevykdymą ar netinkamą vykdymą šios Sutarties šalys atsako Lietuvos Respublikos įstatymų nustatyta tvarka.</w:t>
      </w:r>
    </w:p>
    <w:p w14:paraId="23BB860F" w14:textId="301C8704" w:rsidR="00A53446" w:rsidRPr="003E1462" w:rsidRDefault="00A53446" w:rsidP="00A53446">
      <w:pPr>
        <w:ind w:firstLine="709"/>
        <w:jc w:val="both"/>
        <w:rPr>
          <w:color w:val="FF0000"/>
        </w:rPr>
      </w:pPr>
      <w:r w:rsidRPr="00DB057A">
        <w:t>14. Teikėjas patvirtina, jog yra susipažinęs su Vaikų vasaros poilsio programų atrankos ir dalinio finansavimo iš Klaipėdos miesto savivaldybės biudžeto lėšų tvarkos a</w:t>
      </w:r>
      <w:r w:rsidRPr="00DB057A">
        <w:rPr>
          <w:rFonts w:eastAsia="Calibri"/>
        </w:rPr>
        <w:t>prašo</w:t>
      </w:r>
      <w:r w:rsidRPr="00DB057A">
        <w:t xml:space="preserve"> nuostatomis, patvirtintomis Klaipėdos miesto savivaldybės tarybos 202</w:t>
      </w:r>
      <w:r w:rsidR="00DB057A" w:rsidRPr="00DB057A">
        <w:t>5</w:t>
      </w:r>
      <w:r w:rsidRPr="00DB057A">
        <w:t xml:space="preserve"> m. </w:t>
      </w:r>
      <w:r w:rsidR="00DB057A" w:rsidRPr="00DB057A">
        <w:t>sausio</w:t>
      </w:r>
      <w:r w:rsidRPr="00DB057A">
        <w:t xml:space="preserve"> </w:t>
      </w:r>
      <w:r w:rsidR="00DB057A" w:rsidRPr="00DB057A">
        <w:t>30</w:t>
      </w:r>
      <w:r w:rsidRPr="00DB057A">
        <w:t xml:space="preserve"> d. sprendimu</w:t>
      </w:r>
      <w:r w:rsidRPr="00DB057A">
        <w:rPr>
          <w:lang w:val="en-US"/>
        </w:rPr>
        <w:t xml:space="preserve"> Nr. T2-</w:t>
      </w:r>
      <w:r w:rsidR="00DB057A" w:rsidRPr="00DB057A">
        <w:rPr>
          <w:lang w:val="en-US"/>
        </w:rPr>
        <w:t>36</w:t>
      </w:r>
      <w:r w:rsidRPr="00DB057A">
        <w:rPr>
          <w:lang w:val="en-US"/>
        </w:rPr>
        <w:t xml:space="preserve"> </w:t>
      </w:r>
      <w:r w:rsidRPr="00DB057A">
        <w:t xml:space="preserve">ir, vykdydamas šią sutartį, įsipareigoja jų laikytis. </w:t>
      </w:r>
    </w:p>
    <w:p w14:paraId="6C12A365" w14:textId="77777777" w:rsidR="00A53446" w:rsidRPr="00DB057A" w:rsidRDefault="00A53446" w:rsidP="00A53446">
      <w:pPr>
        <w:ind w:firstLine="709"/>
        <w:jc w:val="both"/>
      </w:pPr>
      <w:r w:rsidRPr="00DB057A">
        <w:t xml:space="preserve">15. Ginčai dėl šios Sutarties vykdymo sprendžiami šalių susitarimu, o nesusitarus – Lietuvos Respublikos įstatymų nustatyta tvarka. </w:t>
      </w:r>
    </w:p>
    <w:p w14:paraId="0C861B12" w14:textId="01C01AEC" w:rsidR="0006770F" w:rsidRDefault="00A53446" w:rsidP="0006770F">
      <w:pPr>
        <w:pStyle w:val="Pagrindinistekstas"/>
        <w:widowControl w:val="0"/>
        <w:tabs>
          <w:tab w:val="left" w:pos="993"/>
        </w:tabs>
        <w:ind w:firstLine="709"/>
        <w:rPr>
          <w:szCs w:val="24"/>
        </w:rPr>
      </w:pPr>
      <w:r w:rsidRPr="0006770F">
        <w:t xml:space="preserve">16. </w:t>
      </w:r>
      <w:r w:rsidR="0006770F">
        <w:rPr>
          <w:szCs w:val="24"/>
        </w:rPr>
        <w:t>Ši Sutartis</w:t>
      </w:r>
      <w:r w:rsidR="0006770F" w:rsidRPr="007A4D3B">
        <w:rPr>
          <w:szCs w:val="24"/>
        </w:rPr>
        <w:t xml:space="preserve"> sudaroma 1 (vienu) egzemplioriumi, Šalių pasirašyta kvalifikuotais   elektroniniais parašais Lietuvos Respublikos teisės aktų nustatyta tvarka.</w:t>
      </w:r>
    </w:p>
    <w:p w14:paraId="5A2A866C" w14:textId="0FC94594" w:rsidR="00A53446" w:rsidRPr="003E1462" w:rsidRDefault="00A53446" w:rsidP="00A53446">
      <w:pPr>
        <w:ind w:firstLine="709"/>
        <w:jc w:val="both"/>
        <w:rPr>
          <w:color w:val="FF0000"/>
        </w:rPr>
      </w:pPr>
    </w:p>
    <w:p w14:paraId="2C73BECB" w14:textId="15CB2E32" w:rsidR="00A53446" w:rsidRDefault="00A53446" w:rsidP="00A91E52">
      <w:pPr>
        <w:jc w:val="center"/>
        <w:rPr>
          <w:b/>
        </w:rPr>
      </w:pPr>
      <w:r w:rsidRPr="00053352">
        <w:rPr>
          <w:b/>
        </w:rPr>
        <w:t>V. ŠALIŲ REKVIZITAI</w:t>
      </w:r>
    </w:p>
    <w:p w14:paraId="2EB7F129" w14:textId="77777777" w:rsidR="00F66D21" w:rsidRDefault="00F66D21" w:rsidP="00A91E52">
      <w:pPr>
        <w:jc w:val="center"/>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812"/>
      </w:tblGrid>
      <w:tr w:rsidR="0040094D" w14:paraId="75DA42C5" w14:textId="77777777" w:rsidTr="008870C0">
        <w:tc>
          <w:tcPr>
            <w:tcW w:w="4927" w:type="dxa"/>
          </w:tcPr>
          <w:p w14:paraId="384957A4" w14:textId="09FA810E" w:rsidR="00F66D21" w:rsidRDefault="00F66D21" w:rsidP="008870C0">
            <w:r>
              <w:rPr>
                <w:b/>
              </w:rPr>
              <w:t>SAVIVALDYBĖ</w:t>
            </w:r>
          </w:p>
          <w:p w14:paraId="70B400C6" w14:textId="41CD7B18" w:rsidR="00F66D21" w:rsidRDefault="00F66D21" w:rsidP="008870C0">
            <w:r>
              <w:t>Sutarties šalies pavadinimas</w:t>
            </w:r>
          </w:p>
          <w:p w14:paraId="448E8FBC" w14:textId="76777F67" w:rsidR="00F66D21" w:rsidRDefault="00F66D21" w:rsidP="008870C0">
            <w:r>
              <w:t>Juridinio asmens kodas</w:t>
            </w:r>
          </w:p>
          <w:p w14:paraId="2C2CF70A" w14:textId="3CF2DC20" w:rsidR="00F66D21" w:rsidRDefault="00F66D21" w:rsidP="008870C0">
            <w:r>
              <w:t>Adresas</w:t>
            </w:r>
          </w:p>
          <w:p w14:paraId="540E0902" w14:textId="730DB0FC" w:rsidR="00F66D21" w:rsidRDefault="00F66D21" w:rsidP="008870C0">
            <w:r>
              <w:t xml:space="preserve">Tel. </w:t>
            </w:r>
          </w:p>
          <w:p w14:paraId="397C6B6B" w14:textId="04F68CEA" w:rsidR="00F66D21" w:rsidRDefault="00F66D21" w:rsidP="008870C0">
            <w:r>
              <w:t xml:space="preserve">El. p. </w:t>
            </w:r>
          </w:p>
          <w:p w14:paraId="7531AB9A" w14:textId="0188A2A9" w:rsidR="00F66D21" w:rsidRDefault="00F66D21" w:rsidP="008870C0">
            <w:r>
              <w:t xml:space="preserve">A. s. </w:t>
            </w:r>
          </w:p>
          <w:p w14:paraId="0D913AF2" w14:textId="009B7C8C" w:rsidR="00F66D21" w:rsidRDefault="00F66D21" w:rsidP="008870C0">
            <w:r>
              <w:t xml:space="preserve">Banko pavadinimas, banko kodas </w:t>
            </w:r>
          </w:p>
          <w:p w14:paraId="178EFD1B" w14:textId="77777777" w:rsidR="00F66D21" w:rsidRDefault="00F66D21" w:rsidP="008870C0"/>
        </w:tc>
        <w:tc>
          <w:tcPr>
            <w:tcW w:w="4928" w:type="dxa"/>
          </w:tcPr>
          <w:p w14:paraId="6390A835" w14:textId="42E339C5" w:rsidR="00F66D21" w:rsidRDefault="00F66D21" w:rsidP="008870C0">
            <w:r>
              <w:rPr>
                <w:b/>
              </w:rPr>
              <w:t>TEIKĖJAS</w:t>
            </w:r>
          </w:p>
          <w:p w14:paraId="3F91EA52" w14:textId="064004B3" w:rsidR="00F66D21" w:rsidRDefault="00F66D21" w:rsidP="008870C0">
            <w:r>
              <w:t>Sutarties šalies pavadinimas</w:t>
            </w:r>
          </w:p>
          <w:p w14:paraId="5BD7294C" w14:textId="1175FCFF" w:rsidR="00F66D21" w:rsidRDefault="00F66D21" w:rsidP="008870C0">
            <w:r>
              <w:t>Juridinio asmens kodas</w:t>
            </w:r>
          </w:p>
          <w:p w14:paraId="1C2239EE" w14:textId="59937A3D" w:rsidR="00F66D21" w:rsidRDefault="00F66D21" w:rsidP="008870C0">
            <w:r>
              <w:t>Adresas</w:t>
            </w:r>
          </w:p>
          <w:p w14:paraId="681519AE" w14:textId="09C559AB" w:rsidR="00F66D21" w:rsidRDefault="00F66D21" w:rsidP="008870C0">
            <w:r>
              <w:t xml:space="preserve">Tel. </w:t>
            </w:r>
          </w:p>
          <w:p w14:paraId="0C870739" w14:textId="49ACCB0D" w:rsidR="00F66D21" w:rsidRDefault="00F66D21" w:rsidP="008870C0">
            <w:r>
              <w:t xml:space="preserve">El. p. </w:t>
            </w:r>
          </w:p>
          <w:p w14:paraId="332CD579" w14:textId="71D4E2F7" w:rsidR="00F66D21" w:rsidRDefault="00F66D21" w:rsidP="008870C0">
            <w:r>
              <w:t xml:space="preserve">A. s. </w:t>
            </w:r>
          </w:p>
          <w:p w14:paraId="5A064C89" w14:textId="38ECDF40" w:rsidR="00F66D21" w:rsidRDefault="00F66D21" w:rsidP="008870C0">
            <w:r>
              <w:t xml:space="preserve">Banko pavadinimas, banko kodas </w:t>
            </w:r>
          </w:p>
          <w:p w14:paraId="3EB30BD8" w14:textId="77777777" w:rsidR="00F66D21" w:rsidRDefault="00F66D21" w:rsidP="008870C0"/>
        </w:tc>
      </w:tr>
      <w:tr w:rsidR="0040094D" w14:paraId="281B7A08" w14:textId="77777777" w:rsidTr="008870C0">
        <w:tc>
          <w:tcPr>
            <w:tcW w:w="4927" w:type="dxa"/>
            <w:hideMark/>
          </w:tcPr>
          <w:p w14:paraId="51406F95" w14:textId="77777777" w:rsidR="00F66D21" w:rsidRDefault="00F66D21" w:rsidP="008870C0">
            <w:r>
              <w:t>(Pasirašančio asmens pareigos)</w:t>
            </w:r>
          </w:p>
          <w:p w14:paraId="30059640" w14:textId="222C1981" w:rsidR="00F66D21" w:rsidRDefault="00F66D21" w:rsidP="008870C0">
            <w:r>
              <w:t>(Vardas ir pavardė)</w:t>
            </w:r>
          </w:p>
        </w:tc>
        <w:tc>
          <w:tcPr>
            <w:tcW w:w="4928" w:type="dxa"/>
            <w:hideMark/>
          </w:tcPr>
          <w:p w14:paraId="6161D709" w14:textId="77777777" w:rsidR="00F66D21" w:rsidRDefault="00F66D21" w:rsidP="008870C0">
            <w:r>
              <w:t>(Pasirašančio asmens pareigos)</w:t>
            </w:r>
          </w:p>
          <w:p w14:paraId="0183608C" w14:textId="77777777" w:rsidR="00F66D21" w:rsidRDefault="00F66D21" w:rsidP="008870C0">
            <w:r>
              <w:t>(Vardas ir pavardė)</w:t>
            </w:r>
          </w:p>
        </w:tc>
      </w:tr>
    </w:tbl>
    <w:p w14:paraId="41254DF6" w14:textId="77777777" w:rsidR="00F66D21" w:rsidRDefault="00F66D21" w:rsidP="00F66D21">
      <w:pPr>
        <w:jc w:val="both"/>
        <w:rPr>
          <w:sz w:val="22"/>
          <w:szCs w:val="22"/>
        </w:rPr>
      </w:pPr>
    </w:p>
    <w:p w14:paraId="478F4E3E" w14:textId="77777777" w:rsidR="00A53446" w:rsidRDefault="00A53446" w:rsidP="00A53446">
      <w:pPr>
        <w:jc w:val="both"/>
      </w:pPr>
    </w:p>
    <w:p w14:paraId="44DFFE35" w14:textId="77777777" w:rsidR="00CB29F4" w:rsidRDefault="00CB29F4" w:rsidP="00CB29F4">
      <w:pPr>
        <w:jc w:val="center"/>
      </w:pPr>
      <w:r>
        <w:t>________________________</w:t>
      </w:r>
    </w:p>
    <w:sectPr w:rsidR="00CB29F4" w:rsidSect="00CB29F4">
      <w:headerReference w:type="default" r:id="rId7"/>
      <w:headerReference w:type="firs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20BF9" w14:textId="77777777" w:rsidR="005214C2" w:rsidRDefault="005214C2" w:rsidP="00F333CE">
      <w:r>
        <w:separator/>
      </w:r>
    </w:p>
  </w:endnote>
  <w:endnote w:type="continuationSeparator" w:id="0">
    <w:p w14:paraId="222D7BC3" w14:textId="77777777" w:rsidR="005214C2" w:rsidRDefault="005214C2"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ova Light">
    <w:charset w:val="00"/>
    <w:family w:val="swiss"/>
    <w:pitch w:val="variable"/>
    <w:sig w:usb0="0000028F" w:usb1="00000002"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80D32" w14:textId="77777777" w:rsidR="005214C2" w:rsidRDefault="005214C2" w:rsidP="00F333CE">
      <w:r>
        <w:separator/>
      </w:r>
    </w:p>
  </w:footnote>
  <w:footnote w:type="continuationSeparator" w:id="0">
    <w:p w14:paraId="3C832E67" w14:textId="77777777" w:rsidR="005214C2" w:rsidRDefault="005214C2"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898000"/>
      <w:docPartObj>
        <w:docPartGallery w:val="Page Numbers (Top of Page)"/>
        <w:docPartUnique/>
      </w:docPartObj>
    </w:sdtPr>
    <w:sdtEndPr/>
    <w:sdtContent>
      <w:p w14:paraId="648959EF" w14:textId="77777777" w:rsidR="00CB29F4" w:rsidRDefault="00CB29F4">
        <w:pPr>
          <w:pStyle w:val="Antrats"/>
          <w:jc w:val="center"/>
        </w:pPr>
        <w:r>
          <w:fldChar w:fldCharType="begin"/>
        </w:r>
        <w:r>
          <w:instrText>PAGE   \* MERGEFORMAT</w:instrText>
        </w:r>
        <w:r>
          <w:fldChar w:fldCharType="separate"/>
        </w:r>
        <w:r>
          <w:t>2</w:t>
        </w:r>
        <w:r>
          <w:fldChar w:fldCharType="end"/>
        </w:r>
      </w:p>
    </w:sdtContent>
  </w:sdt>
  <w:p w14:paraId="044C24D5" w14:textId="77777777" w:rsidR="00CB29F4" w:rsidRDefault="00CB2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372351"/>
      <w:docPartObj>
        <w:docPartGallery w:val="Page Numbers (Top of Page)"/>
        <w:docPartUnique/>
      </w:docPartObj>
    </w:sdtPr>
    <w:sdtEndPr/>
    <w:sdtContent>
      <w:p w14:paraId="0B83F51F" w14:textId="77777777" w:rsidR="00CB29F4" w:rsidRDefault="00795B10">
        <w:pPr>
          <w:pStyle w:val="Antrats"/>
          <w:jc w:val="center"/>
        </w:pPr>
      </w:p>
    </w:sdtContent>
  </w:sdt>
  <w:p w14:paraId="605F6E91" w14:textId="77777777" w:rsidR="00CB29F4" w:rsidRDefault="00CB29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0F02"/>
    <w:multiLevelType w:val="multilevel"/>
    <w:tmpl w:val="E77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24132"/>
    <w:rsid w:val="0006079E"/>
    <w:rsid w:val="0006770F"/>
    <w:rsid w:val="000723CA"/>
    <w:rsid w:val="000C4326"/>
    <w:rsid w:val="000F103F"/>
    <w:rsid w:val="00104747"/>
    <w:rsid w:val="00115F25"/>
    <w:rsid w:val="00142130"/>
    <w:rsid w:val="0016499B"/>
    <w:rsid w:val="001B7D4F"/>
    <w:rsid w:val="001C2096"/>
    <w:rsid w:val="001C3077"/>
    <w:rsid w:val="0020523A"/>
    <w:rsid w:val="00255E53"/>
    <w:rsid w:val="00262B5B"/>
    <w:rsid w:val="002E0EED"/>
    <w:rsid w:val="002E1BD3"/>
    <w:rsid w:val="00367674"/>
    <w:rsid w:val="00380E81"/>
    <w:rsid w:val="003B36A6"/>
    <w:rsid w:val="003D7342"/>
    <w:rsid w:val="003E1462"/>
    <w:rsid w:val="003F1612"/>
    <w:rsid w:val="0040094D"/>
    <w:rsid w:val="0044347A"/>
    <w:rsid w:val="004476DD"/>
    <w:rsid w:val="0047738D"/>
    <w:rsid w:val="004A4FF7"/>
    <w:rsid w:val="005214C2"/>
    <w:rsid w:val="005837FF"/>
    <w:rsid w:val="00592902"/>
    <w:rsid w:val="00597EE8"/>
    <w:rsid w:val="005D3733"/>
    <w:rsid w:val="005F495C"/>
    <w:rsid w:val="006172B8"/>
    <w:rsid w:val="00754791"/>
    <w:rsid w:val="00771C4D"/>
    <w:rsid w:val="00795B10"/>
    <w:rsid w:val="007B7FE2"/>
    <w:rsid w:val="007D2E28"/>
    <w:rsid w:val="00810734"/>
    <w:rsid w:val="00826DFD"/>
    <w:rsid w:val="008354D5"/>
    <w:rsid w:val="00844EF5"/>
    <w:rsid w:val="008D39E4"/>
    <w:rsid w:val="008E6E82"/>
    <w:rsid w:val="0094154C"/>
    <w:rsid w:val="00965503"/>
    <w:rsid w:val="009A54FC"/>
    <w:rsid w:val="00A06545"/>
    <w:rsid w:val="00A20BA3"/>
    <w:rsid w:val="00A479FC"/>
    <w:rsid w:val="00A47ABC"/>
    <w:rsid w:val="00A53446"/>
    <w:rsid w:val="00A91E52"/>
    <w:rsid w:val="00AD077A"/>
    <w:rsid w:val="00AF7D08"/>
    <w:rsid w:val="00B57F74"/>
    <w:rsid w:val="00B61EA9"/>
    <w:rsid w:val="00B750B6"/>
    <w:rsid w:val="00BA55C6"/>
    <w:rsid w:val="00BA5B57"/>
    <w:rsid w:val="00BB592D"/>
    <w:rsid w:val="00BC2C91"/>
    <w:rsid w:val="00C305C9"/>
    <w:rsid w:val="00C42011"/>
    <w:rsid w:val="00C872AC"/>
    <w:rsid w:val="00CA4D3B"/>
    <w:rsid w:val="00CB29F4"/>
    <w:rsid w:val="00CB4DAC"/>
    <w:rsid w:val="00CE1826"/>
    <w:rsid w:val="00D00ACC"/>
    <w:rsid w:val="00D83C3D"/>
    <w:rsid w:val="00D858FF"/>
    <w:rsid w:val="00DB057A"/>
    <w:rsid w:val="00E33871"/>
    <w:rsid w:val="00E56BA8"/>
    <w:rsid w:val="00EF4A4F"/>
    <w:rsid w:val="00F333CE"/>
    <w:rsid w:val="00F66D21"/>
    <w:rsid w:val="00F82D84"/>
    <w:rsid w:val="00F94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117D95"/>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A53446"/>
    <w:pPr>
      <w:ind w:left="720"/>
      <w:contextualSpacing/>
    </w:pPr>
  </w:style>
  <w:style w:type="table" w:customStyle="1" w:styleId="Lentelstinklelis1">
    <w:name w:val="Lentelės tinklelis1"/>
    <w:basedOn w:val="prastojilentel"/>
    <w:next w:val="Lentelstinklelis"/>
    <w:rsid w:val="00A5344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265725989">
      <w:bodyDiv w:val="1"/>
      <w:marLeft w:val="0"/>
      <w:marRight w:val="0"/>
      <w:marTop w:val="0"/>
      <w:marBottom w:val="0"/>
      <w:divBdr>
        <w:top w:val="none" w:sz="0" w:space="0" w:color="auto"/>
        <w:left w:val="none" w:sz="0" w:space="0" w:color="auto"/>
        <w:bottom w:val="none" w:sz="0" w:space="0" w:color="auto"/>
        <w:right w:val="none" w:sz="0" w:space="0" w:color="auto"/>
      </w:divBdr>
    </w:div>
    <w:div w:id="178854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6088</Words>
  <Characters>3471</Characters>
  <Application>Microsoft Office Word</Application>
  <DocSecurity>4</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Reda Saukantienė</cp:lastModifiedBy>
  <cp:revision>2</cp:revision>
  <dcterms:created xsi:type="dcterms:W3CDTF">2025-05-22T08:06:00Z</dcterms:created>
  <dcterms:modified xsi:type="dcterms:W3CDTF">2025-05-22T08:06:00Z</dcterms:modified>
</cp:coreProperties>
</file>