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64CA7D26" w14:textId="17DFCF09" w:rsidR="00163473" w:rsidRPr="003C09F9" w:rsidRDefault="001456CE" w:rsidP="001456CE">
      <w:pPr>
        <w:pStyle w:val="Pagrindinistekstas"/>
        <w:jc w:val="center"/>
        <w:rPr>
          <w:szCs w:val="24"/>
        </w:rPr>
      </w:pPr>
      <w:r w:rsidRPr="00D16BEC">
        <w:rPr>
          <w:b/>
          <w:caps/>
          <w:szCs w:val="24"/>
        </w:rPr>
        <w:t>DĖL</w:t>
      </w:r>
      <w:r w:rsidR="004B008A" w:rsidRPr="004B008A">
        <w:t xml:space="preserve"> </w:t>
      </w:r>
      <w:r w:rsidR="004B008A" w:rsidRPr="004B008A">
        <w:rPr>
          <w:b/>
          <w:caps/>
          <w:szCs w:val="24"/>
        </w:rPr>
        <w:t>VIETOVĖS LYGMENS TERITORIJŲ PLANAVIMO DOKUMENTO KOREKTŪROS RENGIMO IR TIKSLŲ</w:t>
      </w:r>
    </w:p>
    <w:p w14:paraId="472FFCBC" w14:textId="77777777" w:rsidR="00445CA9" w:rsidRPr="003C09F9" w:rsidRDefault="00445CA9" w:rsidP="00F41647">
      <w:pP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0302A5A4" w14:textId="77777777" w:rsidR="004B008A" w:rsidRPr="004B008A" w:rsidRDefault="004B008A" w:rsidP="006B523C">
      <w:pPr>
        <w:ind w:firstLine="709"/>
        <w:jc w:val="both"/>
        <w:rPr>
          <w:sz w:val="24"/>
          <w:szCs w:val="24"/>
        </w:rPr>
      </w:pPr>
      <w:r w:rsidRPr="004B008A">
        <w:rPr>
          <w:sz w:val="24"/>
          <w:szCs w:val="24"/>
        </w:rPr>
        <w:t>Vadovaudamasis Lietuvos Respublikos vietos savivaldos įstatymo 34 straipsnio 6 dalies 5  punktu, Lietuvos Respublikos teritorijų planavimo įstatymo 2 straipsnio 34 dalimi, 28 straipsnio 2 dalimi, 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p>
    <w:p w14:paraId="17993057" w14:textId="6D899168" w:rsidR="004B008A" w:rsidRPr="004B008A" w:rsidRDefault="004B008A" w:rsidP="006B523C">
      <w:pPr>
        <w:ind w:firstLine="709"/>
        <w:jc w:val="both"/>
        <w:rPr>
          <w:sz w:val="24"/>
          <w:szCs w:val="24"/>
        </w:rPr>
      </w:pPr>
      <w:r w:rsidRPr="004B008A">
        <w:rPr>
          <w:sz w:val="24"/>
          <w:szCs w:val="24"/>
        </w:rPr>
        <w:t xml:space="preserve">1. </w:t>
      </w:r>
      <w:r w:rsidRPr="00D5384D">
        <w:rPr>
          <w:spacing w:val="60"/>
          <w:sz w:val="24"/>
          <w:szCs w:val="24"/>
        </w:rPr>
        <w:t>Nusprendži</w:t>
      </w:r>
      <w:r w:rsidRPr="006B523C">
        <w:rPr>
          <w:sz w:val="24"/>
          <w:szCs w:val="24"/>
        </w:rPr>
        <w:t xml:space="preserve">u, </w:t>
      </w:r>
      <w:r w:rsidRPr="004B008A">
        <w:rPr>
          <w:sz w:val="24"/>
          <w:szCs w:val="24"/>
        </w:rPr>
        <w:t xml:space="preserve">kad pradedamas rengti vietovės lygmens teritorijų planavimo dokumentas – </w:t>
      </w:r>
      <w:r w:rsidR="0062718A" w:rsidRPr="0062718A">
        <w:rPr>
          <w:sz w:val="24"/>
          <w:szCs w:val="24"/>
        </w:rPr>
        <w:t>Teritorijos prie Klaipėdos aukštesniosios žemės ūkio mokyklos ir Liepų g. tęsinio detaliojo plano, patvirtinto Klaipėdos miesto valdybos 2003 m. sausio 16 d. sprendimu Nr. 6 „Dėl Teritorijos prie Klaipėdos aukštesniosios žemės ūkio mokyklos ir Liepų g. tęsinio detaliojo plano patvirtinimo“, korektūr</w:t>
      </w:r>
      <w:r w:rsidR="0062718A">
        <w:rPr>
          <w:sz w:val="24"/>
          <w:szCs w:val="24"/>
        </w:rPr>
        <w:t>a</w:t>
      </w:r>
      <w:r w:rsidR="0062718A" w:rsidRPr="0062718A">
        <w:rPr>
          <w:sz w:val="24"/>
          <w:szCs w:val="24"/>
        </w:rPr>
        <w:t xml:space="preserve"> suplanuotos teritorijos dalyje – žemės sklypui </w:t>
      </w:r>
      <w:proofErr w:type="spellStart"/>
      <w:r w:rsidR="0062718A" w:rsidRPr="0062718A">
        <w:rPr>
          <w:sz w:val="24"/>
          <w:szCs w:val="24"/>
        </w:rPr>
        <w:t>Užlaukio</w:t>
      </w:r>
      <w:proofErr w:type="spellEnd"/>
      <w:r w:rsidR="0062718A" w:rsidRPr="0062718A">
        <w:rPr>
          <w:sz w:val="24"/>
          <w:szCs w:val="24"/>
        </w:rPr>
        <w:t xml:space="preserve"> g. 16, Klaipėdoje (kad. Nr. 2101/0036:148)</w:t>
      </w:r>
      <w:r w:rsidRPr="004B008A">
        <w:rPr>
          <w:sz w:val="24"/>
          <w:szCs w:val="24"/>
        </w:rPr>
        <w:t xml:space="preserve"> (pridedama planuojamos ir nagrinėjamos teritorijos schema).</w:t>
      </w:r>
      <w:r w:rsidR="0062718A" w:rsidRPr="0062718A">
        <w:t xml:space="preserve"> </w:t>
      </w:r>
    </w:p>
    <w:p w14:paraId="6AE03014" w14:textId="6BF61BD5" w:rsidR="004B008A" w:rsidRPr="004B008A" w:rsidRDefault="004B008A" w:rsidP="006B523C">
      <w:pPr>
        <w:ind w:firstLine="709"/>
        <w:jc w:val="both"/>
        <w:rPr>
          <w:sz w:val="24"/>
          <w:szCs w:val="24"/>
        </w:rPr>
      </w:pPr>
      <w:r w:rsidRPr="004B008A">
        <w:rPr>
          <w:sz w:val="24"/>
          <w:szCs w:val="24"/>
        </w:rPr>
        <w:t xml:space="preserve">2. </w:t>
      </w:r>
      <w:r w:rsidRPr="00D5384D">
        <w:rPr>
          <w:spacing w:val="60"/>
          <w:sz w:val="24"/>
          <w:szCs w:val="24"/>
        </w:rPr>
        <w:t>Nustatau</w:t>
      </w:r>
      <w:r w:rsidRPr="004B008A">
        <w:rPr>
          <w:sz w:val="24"/>
          <w:szCs w:val="24"/>
        </w:rPr>
        <w:t xml:space="preserve"> detaliojo plano korektūros rengimo tikslus – esant poreikiui teisės aktų nustatyta tvarka atlikti žemės sklypo padalinimą, detalizuojant bendrojo plano sprendinius, koreguoti (keisti) galiojančio detaliojo plano sprendinius,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35A16222" w14:textId="302AD20A" w:rsidR="004B008A" w:rsidRPr="004B008A" w:rsidRDefault="004B008A" w:rsidP="006B523C">
      <w:pPr>
        <w:ind w:firstLine="709"/>
        <w:jc w:val="both"/>
        <w:rPr>
          <w:sz w:val="24"/>
          <w:szCs w:val="24"/>
        </w:rPr>
      </w:pPr>
      <w:r w:rsidRPr="004B008A">
        <w:rPr>
          <w:sz w:val="24"/>
          <w:szCs w:val="24"/>
        </w:rPr>
        <w:t xml:space="preserve">3. </w:t>
      </w:r>
      <w:r w:rsidRPr="00D5384D">
        <w:rPr>
          <w:spacing w:val="60"/>
          <w:sz w:val="24"/>
          <w:szCs w:val="24"/>
        </w:rPr>
        <w:t>Įpareigoju</w:t>
      </w:r>
      <w:r w:rsidRPr="004B008A">
        <w:rPr>
          <w:sz w:val="24"/>
          <w:szCs w:val="24"/>
        </w:rPr>
        <w:t xml:space="preserve"> Urbanistikos </w:t>
      </w:r>
      <w:r w:rsidR="006B523C">
        <w:rPr>
          <w:sz w:val="24"/>
          <w:szCs w:val="24"/>
        </w:rPr>
        <w:t xml:space="preserve"> ir architektūros departamento Urbanistikos </w:t>
      </w:r>
      <w:r w:rsidRPr="004B008A">
        <w:rPr>
          <w:sz w:val="24"/>
          <w:szCs w:val="24"/>
        </w:rPr>
        <w:t>skyrių paskelbti šį įsakymą Klaipėdos miesto savivaldybės interneto svetainėje ir Lietuvos Respublikos teritorijų planavimo dokumentų rengimo ir teritorijų planavimo proceso valstybinės priežiūros informacinėje sistemoje (TPDRIS).</w:t>
      </w:r>
    </w:p>
    <w:p w14:paraId="18C4ECEA" w14:textId="40895790" w:rsidR="003A3546" w:rsidRDefault="004B008A" w:rsidP="006B523C">
      <w:pPr>
        <w:ind w:firstLine="709"/>
        <w:jc w:val="both"/>
        <w:rPr>
          <w:sz w:val="24"/>
          <w:szCs w:val="24"/>
        </w:rPr>
      </w:pPr>
      <w:r w:rsidRPr="004B008A">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w:t>
      </w:r>
      <w:r w:rsidR="0062718A">
        <w:rPr>
          <w:sz w:val="24"/>
          <w:szCs w:val="24"/>
        </w:rPr>
        <w:t> </w:t>
      </w:r>
      <w:r w:rsidRPr="004B008A">
        <w:rPr>
          <w:sz w:val="24"/>
          <w:szCs w:val="24"/>
        </w:rPr>
        <w:t>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E1E86BC" w14:textId="77777777" w:rsidR="006B523C" w:rsidRPr="003A3546" w:rsidRDefault="006B523C" w:rsidP="006B523C">
      <w:pPr>
        <w:ind w:firstLine="709"/>
        <w:jc w:val="both"/>
        <w:rPr>
          <w:sz w:val="24"/>
          <w:szCs w:val="24"/>
        </w:rPr>
      </w:pPr>
    </w:p>
    <w:p w14:paraId="55C18787"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1B8F1129" w14:textId="77777777" w:rsidTr="003A3546">
        <w:tc>
          <w:tcPr>
            <w:tcW w:w="4927" w:type="dxa"/>
          </w:tcPr>
          <w:p w14:paraId="7C791A8F"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4CFCDBF5" w14:textId="1352AE14" w:rsidR="003A3546" w:rsidRPr="003A3546" w:rsidRDefault="004B008A" w:rsidP="003A3546">
            <w:pPr>
              <w:jc w:val="right"/>
              <w:rPr>
                <w:sz w:val="24"/>
                <w:szCs w:val="24"/>
              </w:rPr>
            </w:pPr>
            <w:r w:rsidRPr="004B008A">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83E4" w14:textId="77777777" w:rsidR="00F9516A" w:rsidRDefault="00F9516A" w:rsidP="00F41647">
      <w:r>
        <w:separator/>
      </w:r>
    </w:p>
  </w:endnote>
  <w:endnote w:type="continuationSeparator" w:id="0">
    <w:p w14:paraId="634B2966" w14:textId="77777777" w:rsidR="00F9516A" w:rsidRDefault="00F9516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B4A2" w14:textId="77777777" w:rsidR="00F9516A" w:rsidRDefault="00F9516A" w:rsidP="00F41647">
      <w:r>
        <w:separator/>
      </w:r>
    </w:p>
  </w:footnote>
  <w:footnote w:type="continuationSeparator" w:id="0">
    <w:p w14:paraId="11239475" w14:textId="77777777" w:rsidR="00F9516A" w:rsidRDefault="00F9516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091C" w14:textId="2CC8ED4D" w:rsidR="00BC184E" w:rsidRPr="00BC184E" w:rsidRDefault="00BC184E" w:rsidP="00BC184E">
    <w:pPr>
      <w:pStyle w:val="Antrats"/>
      <w:jc w:val="right"/>
      <w:rPr>
        <w:b/>
        <w:bCs/>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4730"/>
    <w:rsid w:val="00071EBB"/>
    <w:rsid w:val="000944BF"/>
    <w:rsid w:val="000E6C34"/>
    <w:rsid w:val="00107CEA"/>
    <w:rsid w:val="001444C8"/>
    <w:rsid w:val="001456CE"/>
    <w:rsid w:val="00163473"/>
    <w:rsid w:val="00184C3A"/>
    <w:rsid w:val="001B01B1"/>
    <w:rsid w:val="001D1AE7"/>
    <w:rsid w:val="001E4672"/>
    <w:rsid w:val="00237B69"/>
    <w:rsid w:val="002424E8"/>
    <w:rsid w:val="00242B88"/>
    <w:rsid w:val="00276B28"/>
    <w:rsid w:val="00291226"/>
    <w:rsid w:val="002C6189"/>
    <w:rsid w:val="002F5E80"/>
    <w:rsid w:val="00324750"/>
    <w:rsid w:val="00347F54"/>
    <w:rsid w:val="00382F50"/>
    <w:rsid w:val="00384543"/>
    <w:rsid w:val="003A3546"/>
    <w:rsid w:val="003C09F9"/>
    <w:rsid w:val="003E5D65"/>
    <w:rsid w:val="003E603A"/>
    <w:rsid w:val="00405B54"/>
    <w:rsid w:val="00433CCC"/>
    <w:rsid w:val="00445CA9"/>
    <w:rsid w:val="004545AD"/>
    <w:rsid w:val="00472954"/>
    <w:rsid w:val="004B008A"/>
    <w:rsid w:val="00524DA3"/>
    <w:rsid w:val="00576CF7"/>
    <w:rsid w:val="005A3D21"/>
    <w:rsid w:val="005C29DF"/>
    <w:rsid w:val="005C73A8"/>
    <w:rsid w:val="00606132"/>
    <w:rsid w:val="0062718A"/>
    <w:rsid w:val="00664949"/>
    <w:rsid w:val="006A09D2"/>
    <w:rsid w:val="006B429F"/>
    <w:rsid w:val="006B523C"/>
    <w:rsid w:val="006C68AF"/>
    <w:rsid w:val="006E106A"/>
    <w:rsid w:val="006F416F"/>
    <w:rsid w:val="006F4715"/>
    <w:rsid w:val="00710820"/>
    <w:rsid w:val="00727F11"/>
    <w:rsid w:val="00743CFE"/>
    <w:rsid w:val="007775F7"/>
    <w:rsid w:val="00784D98"/>
    <w:rsid w:val="007E0A60"/>
    <w:rsid w:val="00801BFF"/>
    <w:rsid w:val="00801E4F"/>
    <w:rsid w:val="00846CE4"/>
    <w:rsid w:val="008623E9"/>
    <w:rsid w:val="00864F6F"/>
    <w:rsid w:val="00890682"/>
    <w:rsid w:val="008C6BDA"/>
    <w:rsid w:val="008D3E3C"/>
    <w:rsid w:val="008D69DD"/>
    <w:rsid w:val="008E411C"/>
    <w:rsid w:val="008F665C"/>
    <w:rsid w:val="00932DDD"/>
    <w:rsid w:val="00A3260E"/>
    <w:rsid w:val="00A4022F"/>
    <w:rsid w:val="00A44DC7"/>
    <w:rsid w:val="00A56070"/>
    <w:rsid w:val="00A8670A"/>
    <w:rsid w:val="00A9592B"/>
    <w:rsid w:val="00A95C0B"/>
    <w:rsid w:val="00AA5DFD"/>
    <w:rsid w:val="00AB4516"/>
    <w:rsid w:val="00AD2EE1"/>
    <w:rsid w:val="00B40258"/>
    <w:rsid w:val="00B45EED"/>
    <w:rsid w:val="00B534C2"/>
    <w:rsid w:val="00B5384E"/>
    <w:rsid w:val="00B56379"/>
    <w:rsid w:val="00B7320C"/>
    <w:rsid w:val="00B7644E"/>
    <w:rsid w:val="00B9459A"/>
    <w:rsid w:val="00BB07E2"/>
    <w:rsid w:val="00BB159A"/>
    <w:rsid w:val="00BC184E"/>
    <w:rsid w:val="00C26A47"/>
    <w:rsid w:val="00C37070"/>
    <w:rsid w:val="00C6113B"/>
    <w:rsid w:val="00C70A51"/>
    <w:rsid w:val="00C72F86"/>
    <w:rsid w:val="00C73DF4"/>
    <w:rsid w:val="00CA39E5"/>
    <w:rsid w:val="00CA7B58"/>
    <w:rsid w:val="00CB3E22"/>
    <w:rsid w:val="00CB5E59"/>
    <w:rsid w:val="00D5384D"/>
    <w:rsid w:val="00D74EA5"/>
    <w:rsid w:val="00D81831"/>
    <w:rsid w:val="00DE0BFB"/>
    <w:rsid w:val="00DE28F2"/>
    <w:rsid w:val="00E169A7"/>
    <w:rsid w:val="00E25474"/>
    <w:rsid w:val="00E37B92"/>
    <w:rsid w:val="00E65B25"/>
    <w:rsid w:val="00E7342D"/>
    <w:rsid w:val="00E96582"/>
    <w:rsid w:val="00EA65AF"/>
    <w:rsid w:val="00EC10BA"/>
    <w:rsid w:val="00EC5237"/>
    <w:rsid w:val="00ED1DA5"/>
    <w:rsid w:val="00ED3397"/>
    <w:rsid w:val="00EF4B66"/>
    <w:rsid w:val="00F26633"/>
    <w:rsid w:val="00F41647"/>
    <w:rsid w:val="00F60107"/>
    <w:rsid w:val="00F71567"/>
    <w:rsid w:val="00F838C0"/>
    <w:rsid w:val="00F9516A"/>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D442-5C18-4A61-8F6A-0071835B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1841</Words>
  <Characters>1050</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2</cp:revision>
  <cp:lastPrinted>2025-04-08T12:56:00Z</cp:lastPrinted>
  <dcterms:created xsi:type="dcterms:W3CDTF">2025-05-29T06:31:00Z</dcterms:created>
  <dcterms:modified xsi:type="dcterms:W3CDTF">2025-05-29T06:31:00Z</dcterms:modified>
</cp:coreProperties>
</file>