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1CC" w14:textId="77777777" w:rsidR="00C6113B" w:rsidRDefault="00C6113B" w:rsidP="00C6113B">
      <w:pPr>
        <w:pStyle w:val="Pagrindinistekstas"/>
        <w:spacing w:before="120"/>
        <w:jc w:val="center"/>
        <w:rPr>
          <w:b/>
          <w:sz w:val="28"/>
          <w:szCs w:val="28"/>
        </w:rPr>
      </w:pPr>
      <w:r w:rsidRPr="00464E0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FF581" wp14:editId="356A51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15" cy="630507"/>
            <wp:effectExtent l="0" t="0" r="0" b="0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bas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6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0D">
        <w:rPr>
          <w:b/>
          <w:sz w:val="28"/>
          <w:szCs w:val="28"/>
        </w:rPr>
        <w:t xml:space="preserve">KLAIPĖDOS MIESTO SAVIVALDYBĖS </w:t>
      </w:r>
    </w:p>
    <w:p w14:paraId="29FEB2E3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B216D8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C74B82D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6D7AF16E" w14:textId="77777777" w:rsidR="00817829" w:rsidRPr="00A0119F" w:rsidRDefault="00817829" w:rsidP="00817829">
      <w:pPr>
        <w:pStyle w:val="Pagrindinistekstas"/>
        <w:jc w:val="center"/>
        <w:rPr>
          <w:szCs w:val="24"/>
        </w:rPr>
      </w:pPr>
      <w:r w:rsidRPr="00A0119F">
        <w:rPr>
          <w:b/>
          <w:caps/>
          <w:szCs w:val="24"/>
        </w:rPr>
        <w:t>DĖL BIUDŽETO LĖŠŲ NAUDOJIMO SUTARtIES FORMOS PATVIRTINIMO</w:t>
      </w:r>
    </w:p>
    <w:p w14:paraId="472FFCBC" w14:textId="77777777" w:rsidR="00445CA9" w:rsidRPr="003C09F9" w:rsidRDefault="00445CA9" w:rsidP="00F41647">
      <w:pPr>
        <w:rPr>
          <w:sz w:val="24"/>
          <w:szCs w:val="24"/>
        </w:rPr>
      </w:pPr>
    </w:p>
    <w:p w14:paraId="16FFA1A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67E91F9D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56EC0B8" w14:textId="77777777" w:rsidR="00163473" w:rsidRDefault="00163473" w:rsidP="00AD2EE1">
      <w:pPr>
        <w:pStyle w:val="Pagrindinistekstas"/>
        <w:rPr>
          <w:szCs w:val="24"/>
        </w:rPr>
      </w:pPr>
    </w:p>
    <w:p w14:paraId="34E44842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56590C7" w14:textId="4DDCD22F" w:rsidR="00817829" w:rsidRPr="00A0119F" w:rsidRDefault="00817829" w:rsidP="00817829">
      <w:pPr>
        <w:ind w:firstLine="720"/>
        <w:jc w:val="both"/>
        <w:rPr>
          <w:sz w:val="24"/>
          <w:szCs w:val="24"/>
        </w:rPr>
      </w:pPr>
      <w:r w:rsidRPr="00A0119F">
        <w:rPr>
          <w:sz w:val="24"/>
          <w:szCs w:val="24"/>
        </w:rPr>
        <w:t>Vadovaudamasis Lietuvos Respublikos vietos savivaldos įstatymo 6 straipsnio 8 punktu, 34 straipsnio 1 punktu ir atsižvelgdamas į Vaikų vasaros poilsio programų atrankos ir dalinio finansavimo iš Klaipėdos miesto savivaldybės biudžeto lėšų tvarkos aprašo, patvirtinto Klaipėdos miesto savivaldybės tarybos 202</w:t>
      </w:r>
      <w:r w:rsidR="000B47B9">
        <w:rPr>
          <w:sz w:val="24"/>
          <w:szCs w:val="24"/>
        </w:rPr>
        <w:t>5</w:t>
      </w:r>
      <w:r w:rsidRPr="00A0119F">
        <w:rPr>
          <w:sz w:val="24"/>
          <w:szCs w:val="24"/>
        </w:rPr>
        <w:t xml:space="preserve"> m. </w:t>
      </w:r>
      <w:r w:rsidR="000B47B9">
        <w:rPr>
          <w:sz w:val="24"/>
          <w:szCs w:val="24"/>
        </w:rPr>
        <w:t>sausio</w:t>
      </w:r>
      <w:r w:rsidRPr="00A0119F">
        <w:rPr>
          <w:sz w:val="24"/>
          <w:szCs w:val="24"/>
        </w:rPr>
        <w:t xml:space="preserve"> </w:t>
      </w:r>
      <w:r w:rsidR="000B47B9">
        <w:rPr>
          <w:sz w:val="24"/>
          <w:szCs w:val="24"/>
        </w:rPr>
        <w:t>30</w:t>
      </w:r>
      <w:r w:rsidRPr="00A0119F">
        <w:rPr>
          <w:sz w:val="24"/>
          <w:szCs w:val="24"/>
        </w:rPr>
        <w:t xml:space="preserve"> d. sprendimu Nr. T2-</w:t>
      </w:r>
      <w:r w:rsidR="000B47B9">
        <w:rPr>
          <w:sz w:val="24"/>
          <w:szCs w:val="24"/>
        </w:rPr>
        <w:t>36</w:t>
      </w:r>
      <w:r w:rsidRPr="00A0119F">
        <w:rPr>
          <w:sz w:val="24"/>
          <w:szCs w:val="24"/>
        </w:rPr>
        <w:t xml:space="preserve"> „Dėl </w:t>
      </w:r>
      <w:r w:rsidR="001626B3">
        <w:rPr>
          <w:sz w:val="24"/>
          <w:szCs w:val="24"/>
        </w:rPr>
        <w:t>V</w:t>
      </w:r>
      <w:r w:rsidRPr="00A0119F">
        <w:rPr>
          <w:sz w:val="24"/>
          <w:szCs w:val="24"/>
        </w:rPr>
        <w:t>aikų vasaros poilsio programų atrankos ir</w:t>
      </w:r>
      <w:r w:rsidRPr="00A0119F">
        <w:rPr>
          <w:rFonts w:eastAsia="Calibri"/>
          <w:b/>
          <w:sz w:val="24"/>
          <w:szCs w:val="24"/>
        </w:rPr>
        <w:t xml:space="preserve"> </w:t>
      </w:r>
      <w:r w:rsidRPr="00A0119F">
        <w:rPr>
          <w:rFonts w:eastAsia="Calibri"/>
          <w:sz w:val="24"/>
          <w:szCs w:val="24"/>
        </w:rPr>
        <w:t>dalinio</w:t>
      </w:r>
      <w:r w:rsidRPr="00A0119F">
        <w:rPr>
          <w:rFonts w:eastAsia="Calibri"/>
          <w:b/>
          <w:sz w:val="24"/>
          <w:szCs w:val="24"/>
        </w:rPr>
        <w:t xml:space="preserve"> </w:t>
      </w:r>
      <w:r w:rsidRPr="00A0119F">
        <w:rPr>
          <w:sz w:val="24"/>
          <w:szCs w:val="24"/>
        </w:rPr>
        <w:t>finansavimo iš Klaipėdos miesto savivaldybės biudžeto lėšų tvarkos aprašo patvirtinimo“, 4</w:t>
      </w:r>
      <w:r w:rsidR="004507CE">
        <w:rPr>
          <w:sz w:val="24"/>
          <w:szCs w:val="24"/>
        </w:rPr>
        <w:t>9</w:t>
      </w:r>
      <w:r w:rsidRPr="00A0119F">
        <w:rPr>
          <w:sz w:val="24"/>
          <w:szCs w:val="24"/>
        </w:rPr>
        <w:t xml:space="preserve"> punktą:</w:t>
      </w:r>
    </w:p>
    <w:p w14:paraId="446FDDA3" w14:textId="77777777" w:rsidR="00817829" w:rsidRPr="00A0119F" w:rsidRDefault="00817829" w:rsidP="00817829">
      <w:pPr>
        <w:ind w:firstLine="720"/>
        <w:jc w:val="both"/>
        <w:rPr>
          <w:sz w:val="24"/>
          <w:szCs w:val="24"/>
        </w:rPr>
      </w:pPr>
      <w:r w:rsidRPr="00A0119F">
        <w:rPr>
          <w:sz w:val="24"/>
          <w:szCs w:val="24"/>
        </w:rPr>
        <w:t xml:space="preserve">1. </w:t>
      </w:r>
      <w:r w:rsidRPr="00A0119F">
        <w:rPr>
          <w:spacing w:val="60"/>
          <w:sz w:val="24"/>
          <w:szCs w:val="24"/>
        </w:rPr>
        <w:t>Tvirtinu</w:t>
      </w:r>
      <w:r w:rsidRPr="00A0119F">
        <w:rPr>
          <w:sz w:val="24"/>
          <w:szCs w:val="24"/>
        </w:rPr>
        <w:t xml:space="preserve"> Biudžeto lėšų naudojimo sutarties formą (pridedama).</w:t>
      </w:r>
    </w:p>
    <w:p w14:paraId="12968AAA" w14:textId="7E5A7650" w:rsidR="00817829" w:rsidRPr="00A0119F" w:rsidRDefault="00817829" w:rsidP="00817829">
      <w:pPr>
        <w:ind w:firstLine="720"/>
        <w:jc w:val="both"/>
        <w:rPr>
          <w:sz w:val="24"/>
          <w:szCs w:val="24"/>
        </w:rPr>
      </w:pPr>
      <w:r w:rsidRPr="00A0119F">
        <w:rPr>
          <w:sz w:val="24"/>
          <w:szCs w:val="24"/>
        </w:rPr>
        <w:t xml:space="preserve">2. </w:t>
      </w:r>
      <w:r w:rsidRPr="00A0119F">
        <w:rPr>
          <w:spacing w:val="60"/>
          <w:sz w:val="24"/>
          <w:szCs w:val="24"/>
        </w:rPr>
        <w:t>Nustata</w:t>
      </w:r>
      <w:r w:rsidRPr="00A0119F">
        <w:rPr>
          <w:sz w:val="24"/>
          <w:szCs w:val="24"/>
        </w:rPr>
        <w:t xml:space="preserve">u, kad Biudžeto lėšų naudojimo sutarčių projektai, sudaromi pagal šio įsakymo 1 punktu patvirtintą formą, išskyrus papildomus susitarimus, Teisės </w:t>
      </w:r>
      <w:r w:rsidR="001626B3">
        <w:rPr>
          <w:sz w:val="24"/>
          <w:szCs w:val="24"/>
        </w:rPr>
        <w:t xml:space="preserve">ir personalo </w:t>
      </w:r>
      <w:r w:rsidRPr="00A0119F">
        <w:rPr>
          <w:sz w:val="24"/>
          <w:szCs w:val="24"/>
        </w:rPr>
        <w:t xml:space="preserve">skyriaus ir Bendrojo skyriaus specialistams vizuoti neteikiami. </w:t>
      </w:r>
    </w:p>
    <w:p w14:paraId="34524412" w14:textId="4A7CE070" w:rsidR="00817829" w:rsidRPr="00A0119F" w:rsidRDefault="00817829" w:rsidP="00817829">
      <w:pPr>
        <w:ind w:firstLine="720"/>
        <w:jc w:val="both"/>
        <w:rPr>
          <w:sz w:val="24"/>
          <w:szCs w:val="24"/>
        </w:rPr>
      </w:pPr>
      <w:r w:rsidRPr="00A0119F">
        <w:rPr>
          <w:sz w:val="24"/>
          <w:szCs w:val="24"/>
        </w:rPr>
        <w:t xml:space="preserve">3. </w:t>
      </w:r>
      <w:r w:rsidRPr="00A0119F">
        <w:rPr>
          <w:spacing w:val="60"/>
          <w:sz w:val="24"/>
          <w:szCs w:val="24"/>
        </w:rPr>
        <w:t>Pavedu</w:t>
      </w:r>
      <w:r w:rsidRPr="00A0119F">
        <w:rPr>
          <w:sz w:val="24"/>
          <w:szCs w:val="24"/>
        </w:rPr>
        <w:t xml:space="preserve"> </w:t>
      </w:r>
      <w:r w:rsidR="00962BD1">
        <w:rPr>
          <w:sz w:val="24"/>
          <w:szCs w:val="24"/>
        </w:rPr>
        <w:t xml:space="preserve">Švietimo ir sveikatos departamento </w:t>
      </w:r>
      <w:r w:rsidRPr="00A0119F">
        <w:rPr>
          <w:sz w:val="24"/>
          <w:szCs w:val="24"/>
        </w:rPr>
        <w:t>Švietimo skyriaus vedėjui pasirašyti Biudžeto lėšų naudojimo sutartis, sudaromas pagal šio įsakymo 1 punktu patvirtintą formą, ir šių sutarčių papildomus susitarimus.</w:t>
      </w:r>
    </w:p>
    <w:p w14:paraId="530A35BD" w14:textId="5985D573" w:rsidR="00817829" w:rsidRPr="00A0119F" w:rsidRDefault="00817829" w:rsidP="00817829">
      <w:pPr>
        <w:ind w:firstLine="720"/>
        <w:jc w:val="both"/>
        <w:rPr>
          <w:sz w:val="24"/>
          <w:szCs w:val="24"/>
        </w:rPr>
      </w:pPr>
      <w:r w:rsidRPr="00A0119F">
        <w:rPr>
          <w:sz w:val="24"/>
          <w:szCs w:val="24"/>
        </w:rPr>
        <w:t>4.</w:t>
      </w:r>
      <w:r w:rsidR="00962BD1">
        <w:rPr>
          <w:sz w:val="24"/>
          <w:szCs w:val="24"/>
        </w:rPr>
        <w:t xml:space="preserve"> </w:t>
      </w:r>
      <w:r w:rsidRPr="00A0119F">
        <w:rPr>
          <w:spacing w:val="60"/>
          <w:sz w:val="24"/>
          <w:szCs w:val="24"/>
        </w:rPr>
        <w:t>Pripažįstu</w:t>
      </w:r>
      <w:r w:rsidRPr="00A0119F">
        <w:rPr>
          <w:sz w:val="24"/>
          <w:szCs w:val="24"/>
        </w:rPr>
        <w:t xml:space="preserve"> netekusiu galios Klaipėdos miesto savivaldybės administracijos direktoriaus 202</w:t>
      </w:r>
      <w:r w:rsidR="00962BD1">
        <w:rPr>
          <w:sz w:val="24"/>
          <w:szCs w:val="24"/>
        </w:rPr>
        <w:t>4</w:t>
      </w:r>
      <w:r w:rsidRPr="00A0119F">
        <w:rPr>
          <w:sz w:val="24"/>
          <w:szCs w:val="24"/>
        </w:rPr>
        <w:t xml:space="preserve"> m. birželio </w:t>
      </w:r>
      <w:r w:rsidR="00962BD1">
        <w:rPr>
          <w:sz w:val="24"/>
          <w:szCs w:val="24"/>
        </w:rPr>
        <w:t>18</w:t>
      </w:r>
      <w:r w:rsidRPr="00A0119F">
        <w:rPr>
          <w:sz w:val="24"/>
          <w:szCs w:val="24"/>
        </w:rPr>
        <w:t xml:space="preserve"> d. įsakymą Nr. AD1-</w:t>
      </w:r>
      <w:r w:rsidR="000071D2">
        <w:rPr>
          <w:sz w:val="24"/>
          <w:szCs w:val="24"/>
        </w:rPr>
        <w:t>521</w:t>
      </w:r>
      <w:r w:rsidRPr="00A0119F">
        <w:rPr>
          <w:sz w:val="24"/>
          <w:szCs w:val="24"/>
        </w:rPr>
        <w:t xml:space="preserve"> „Dėl </w:t>
      </w:r>
      <w:r w:rsidR="001626B3">
        <w:rPr>
          <w:sz w:val="24"/>
          <w:szCs w:val="24"/>
        </w:rPr>
        <w:t>B</w:t>
      </w:r>
      <w:r w:rsidRPr="00A0119F">
        <w:rPr>
          <w:sz w:val="24"/>
          <w:szCs w:val="24"/>
        </w:rPr>
        <w:t>iudžeto lėšų naudojimo sutarties formos patvirtinimo“.</w:t>
      </w:r>
    </w:p>
    <w:p w14:paraId="18C4ECE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5C18787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B8F1129" w14:textId="77777777" w:rsidTr="003A3546">
        <w:tc>
          <w:tcPr>
            <w:tcW w:w="4927" w:type="dxa"/>
          </w:tcPr>
          <w:p w14:paraId="7C791A8F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4CFCDBF5" w14:textId="7F55AE16" w:rsidR="003A3546" w:rsidRPr="003A3546" w:rsidRDefault="00817829" w:rsidP="003A3546">
            <w:pPr>
              <w:jc w:val="right"/>
              <w:rPr>
                <w:sz w:val="24"/>
                <w:szCs w:val="24"/>
              </w:rPr>
            </w:pPr>
            <w:r w:rsidRPr="00A0119F">
              <w:rPr>
                <w:sz w:val="24"/>
                <w:szCs w:val="24"/>
              </w:rPr>
              <w:t>Andrius Žukas</w:t>
            </w:r>
          </w:p>
        </w:tc>
      </w:tr>
    </w:tbl>
    <w:p w14:paraId="5A920C7D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1AE5" w14:textId="77777777" w:rsidR="00D74EA5" w:rsidRDefault="00D74EA5" w:rsidP="00F41647">
      <w:r>
        <w:separator/>
      </w:r>
    </w:p>
  </w:endnote>
  <w:endnote w:type="continuationSeparator" w:id="0">
    <w:p w14:paraId="52813D3A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51B8" w14:textId="77777777" w:rsidR="00D74EA5" w:rsidRDefault="00D74EA5" w:rsidP="00F41647">
      <w:r>
        <w:separator/>
      </w:r>
    </w:p>
  </w:footnote>
  <w:footnote w:type="continuationSeparator" w:id="0">
    <w:p w14:paraId="16018612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ECBB39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CD766E2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71D2"/>
    <w:rsid w:val="00024730"/>
    <w:rsid w:val="00071EBB"/>
    <w:rsid w:val="000944BF"/>
    <w:rsid w:val="000B47B9"/>
    <w:rsid w:val="000E6C34"/>
    <w:rsid w:val="001444C8"/>
    <w:rsid w:val="001456CE"/>
    <w:rsid w:val="001626B3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C6189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07CE"/>
    <w:rsid w:val="004545AD"/>
    <w:rsid w:val="00472954"/>
    <w:rsid w:val="00524DA3"/>
    <w:rsid w:val="00560B52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17829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62BD1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6113B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169A7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532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Reda Saukantienė</cp:lastModifiedBy>
  <cp:revision>2</cp:revision>
  <dcterms:created xsi:type="dcterms:W3CDTF">2025-05-22T08:06:00Z</dcterms:created>
  <dcterms:modified xsi:type="dcterms:W3CDTF">2025-05-22T08:06:00Z</dcterms:modified>
</cp:coreProperties>
</file>