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5E6C3" w14:textId="77777777" w:rsidR="00160DA4" w:rsidRPr="00EA24B9" w:rsidRDefault="00160DA4" w:rsidP="00160DA4">
      <w:pPr>
        <w:spacing w:after="0"/>
        <w:jc w:val="center"/>
        <w:rPr>
          <w:rFonts w:ascii="Times New Roman" w:hAnsi="Times New Roman" w:cs="Times New Roman"/>
          <w:b/>
          <w:bCs/>
        </w:rPr>
      </w:pPr>
      <w:r w:rsidRPr="00EA24B9">
        <w:rPr>
          <w:rFonts w:ascii="Times New Roman" w:hAnsi="Times New Roman" w:cs="Times New Roman"/>
          <w:b/>
          <w:bCs/>
        </w:rPr>
        <w:t>LIETUVOS RESPUBLIKOS</w:t>
      </w:r>
    </w:p>
    <w:p w14:paraId="50C2A732" w14:textId="77777777" w:rsidR="00160DA4" w:rsidRPr="00EA24B9" w:rsidRDefault="00160DA4" w:rsidP="00160DA4">
      <w:pPr>
        <w:spacing w:after="0"/>
        <w:jc w:val="center"/>
        <w:rPr>
          <w:rFonts w:ascii="Times New Roman" w:hAnsi="Times New Roman" w:cs="Times New Roman"/>
          <w:b/>
          <w:bCs/>
        </w:rPr>
      </w:pPr>
      <w:r w:rsidRPr="00EA24B9">
        <w:rPr>
          <w:rFonts w:ascii="Times New Roman" w:hAnsi="Times New Roman" w:cs="Times New Roman"/>
          <w:b/>
          <w:bCs/>
        </w:rPr>
        <w:t>VIETOS SAVIVALDOS</w:t>
      </w:r>
    </w:p>
    <w:p w14:paraId="310527FB" w14:textId="26B0369C" w:rsidR="00160DA4" w:rsidRPr="00EA24B9" w:rsidRDefault="00160DA4" w:rsidP="00F37DCE">
      <w:pPr>
        <w:spacing w:after="0"/>
        <w:jc w:val="center"/>
      </w:pPr>
      <w:r w:rsidRPr="00EA24B9">
        <w:rPr>
          <w:rFonts w:ascii="Times New Roman" w:hAnsi="Times New Roman" w:cs="Times New Roman"/>
          <w:b/>
          <w:bCs/>
        </w:rPr>
        <w:t>ĮSTATYMAS</w:t>
      </w:r>
    </w:p>
    <w:p w14:paraId="2DDB90A4" w14:textId="77777777" w:rsidR="00160DA4" w:rsidRPr="00EA24B9" w:rsidRDefault="00160DA4" w:rsidP="00745858">
      <w:pPr>
        <w:spacing w:after="0"/>
        <w:jc w:val="center"/>
        <w:rPr>
          <w:rFonts w:ascii="Times New Roman" w:hAnsi="Times New Roman" w:cs="Times New Roman"/>
        </w:rPr>
      </w:pPr>
      <w:r w:rsidRPr="00EA24B9">
        <w:rPr>
          <w:rFonts w:ascii="Times New Roman" w:hAnsi="Times New Roman" w:cs="Times New Roman"/>
        </w:rPr>
        <w:t>1994 m. liepos 7 d. Nr. I-533</w:t>
      </w:r>
    </w:p>
    <w:p w14:paraId="5B48AFDB" w14:textId="77777777" w:rsidR="00160DA4" w:rsidRPr="00EA24B9" w:rsidRDefault="00160DA4" w:rsidP="00745858">
      <w:pPr>
        <w:spacing w:after="0"/>
        <w:jc w:val="center"/>
        <w:rPr>
          <w:rFonts w:ascii="Times New Roman" w:hAnsi="Times New Roman" w:cs="Times New Roman"/>
        </w:rPr>
      </w:pPr>
      <w:r w:rsidRPr="00EA24B9">
        <w:rPr>
          <w:rFonts w:ascii="Times New Roman" w:hAnsi="Times New Roman" w:cs="Times New Roman"/>
        </w:rPr>
        <w:t>Vilnius</w:t>
      </w:r>
    </w:p>
    <w:p w14:paraId="0E8F3AF4" w14:textId="0D20A0DB" w:rsidR="00160DA4" w:rsidRDefault="00160DA4" w:rsidP="00160DA4">
      <w:pPr>
        <w:jc w:val="both"/>
      </w:pPr>
    </w:p>
    <w:p w14:paraId="27D566AD" w14:textId="37C7B25F" w:rsidR="00160DA4" w:rsidRPr="00160DA4" w:rsidRDefault="00160DA4" w:rsidP="00160DA4">
      <w:pPr>
        <w:jc w:val="both"/>
        <w:rPr>
          <w:rFonts w:ascii="Times New Roman" w:hAnsi="Times New Roman" w:cs="Times New Roman"/>
          <w:b/>
          <w:bCs/>
          <w:sz w:val="24"/>
          <w:szCs w:val="24"/>
        </w:rPr>
      </w:pPr>
      <w:r w:rsidRPr="00160DA4">
        <w:rPr>
          <w:rFonts w:ascii="Times New Roman" w:hAnsi="Times New Roman" w:cs="Times New Roman"/>
          <w:b/>
          <w:bCs/>
          <w:sz w:val="24"/>
          <w:szCs w:val="24"/>
        </w:rPr>
        <w:t>15 straipsnis. Savivaldybės tarybos kompetencija</w:t>
      </w:r>
    </w:p>
    <w:p w14:paraId="40D0D1FD" w14:textId="77777777" w:rsidR="00160DA4" w:rsidRPr="00B41046" w:rsidRDefault="00160DA4" w:rsidP="00160DA4">
      <w:pPr>
        <w:spacing w:after="0"/>
        <w:jc w:val="both"/>
        <w:rPr>
          <w:rFonts w:ascii="Times New Roman" w:hAnsi="Times New Roman" w:cs="Times New Roman"/>
        </w:rPr>
      </w:pPr>
      <w:r w:rsidRPr="00160DA4">
        <w:rPr>
          <w:rFonts w:ascii="Times New Roman" w:hAnsi="Times New Roman" w:cs="Times New Roman"/>
          <w:sz w:val="24"/>
          <w:szCs w:val="24"/>
        </w:rPr>
        <w:t>1</w:t>
      </w:r>
      <w:r w:rsidRPr="00B41046">
        <w:rPr>
          <w:rFonts w:ascii="Times New Roman" w:hAnsi="Times New Roman" w:cs="Times New Roman"/>
        </w:rPr>
        <w:t>. Savivaldybės tarybos kompetencija yra išimtinė ir paprastoji.</w:t>
      </w:r>
    </w:p>
    <w:p w14:paraId="2614BA44" w14:textId="77777777" w:rsidR="00160DA4" w:rsidRPr="00B41046" w:rsidRDefault="00160DA4" w:rsidP="00160DA4">
      <w:pPr>
        <w:spacing w:after="0"/>
        <w:jc w:val="both"/>
        <w:rPr>
          <w:rFonts w:ascii="Times New Roman" w:hAnsi="Times New Roman" w:cs="Times New Roman"/>
        </w:rPr>
      </w:pPr>
      <w:r w:rsidRPr="00B41046">
        <w:rPr>
          <w:rFonts w:ascii="Times New Roman" w:hAnsi="Times New Roman" w:cs="Times New Roman"/>
        </w:rPr>
        <w:t>2. Išimtinė savivaldybės tarybos kompetencija:</w:t>
      </w:r>
    </w:p>
    <w:p w14:paraId="043A9700" w14:textId="77777777" w:rsidR="00160DA4" w:rsidRPr="00B41046" w:rsidRDefault="00160DA4" w:rsidP="00160DA4">
      <w:pPr>
        <w:spacing w:after="0"/>
        <w:jc w:val="both"/>
        <w:rPr>
          <w:rFonts w:ascii="Times New Roman" w:hAnsi="Times New Roman" w:cs="Times New Roman"/>
        </w:rPr>
      </w:pPr>
      <w:r w:rsidRPr="00B41046">
        <w:rPr>
          <w:rFonts w:ascii="Times New Roman" w:hAnsi="Times New Roman" w:cs="Times New Roman"/>
        </w:rPr>
        <w:t>20)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4C20B34F" w14:textId="0312C4ED" w:rsidR="00160DA4" w:rsidRPr="00160DA4" w:rsidRDefault="00160DA4" w:rsidP="00160DA4">
      <w:pPr>
        <w:jc w:val="both"/>
        <w:rPr>
          <w:rFonts w:ascii="Times New Roman" w:hAnsi="Times New Roman" w:cs="Times New Roman"/>
          <w:sz w:val="24"/>
          <w:szCs w:val="24"/>
        </w:rPr>
      </w:pPr>
    </w:p>
    <w:p w14:paraId="1D8BC7E0" w14:textId="77777777" w:rsidR="00160DA4" w:rsidRPr="00EA24B9" w:rsidRDefault="00160DA4" w:rsidP="00160DA4">
      <w:pPr>
        <w:spacing w:after="0"/>
        <w:jc w:val="center"/>
        <w:rPr>
          <w:rFonts w:ascii="Times New Roman" w:hAnsi="Times New Roman" w:cs="Times New Roman"/>
          <w:b/>
          <w:bCs/>
        </w:rPr>
      </w:pPr>
      <w:r w:rsidRPr="00EA24B9">
        <w:rPr>
          <w:rFonts w:ascii="Times New Roman" w:hAnsi="Times New Roman" w:cs="Times New Roman"/>
          <w:b/>
          <w:bCs/>
        </w:rPr>
        <w:t>LIETUVOS RESPUBLIKOS</w:t>
      </w:r>
    </w:p>
    <w:p w14:paraId="167F9E9D" w14:textId="77777777" w:rsidR="00160DA4" w:rsidRPr="00EA24B9" w:rsidRDefault="00160DA4" w:rsidP="00160DA4">
      <w:pPr>
        <w:spacing w:after="0"/>
        <w:jc w:val="center"/>
        <w:rPr>
          <w:rFonts w:ascii="Times New Roman" w:hAnsi="Times New Roman" w:cs="Times New Roman"/>
          <w:b/>
          <w:bCs/>
        </w:rPr>
      </w:pPr>
      <w:r w:rsidRPr="00EA24B9">
        <w:rPr>
          <w:rFonts w:ascii="Times New Roman" w:hAnsi="Times New Roman" w:cs="Times New Roman"/>
          <w:b/>
          <w:bCs/>
        </w:rPr>
        <w:t>ŽEMĖS</w:t>
      </w:r>
    </w:p>
    <w:p w14:paraId="56B8EB43" w14:textId="54BE6186" w:rsidR="00745858" w:rsidRPr="00EA24B9" w:rsidRDefault="00160DA4" w:rsidP="00745858">
      <w:pPr>
        <w:spacing w:after="0"/>
        <w:jc w:val="center"/>
        <w:rPr>
          <w:rFonts w:ascii="Times New Roman" w:hAnsi="Times New Roman" w:cs="Times New Roman"/>
        </w:rPr>
      </w:pPr>
      <w:r w:rsidRPr="00EA24B9">
        <w:rPr>
          <w:rFonts w:ascii="Times New Roman" w:hAnsi="Times New Roman" w:cs="Times New Roman"/>
          <w:b/>
          <w:bCs/>
        </w:rPr>
        <w:t>ĮSTATYMAS</w:t>
      </w:r>
    </w:p>
    <w:p w14:paraId="4AA4051B" w14:textId="77777777" w:rsidR="00745858" w:rsidRPr="00EA24B9" w:rsidRDefault="00160DA4" w:rsidP="00745858">
      <w:pPr>
        <w:spacing w:after="0"/>
        <w:jc w:val="center"/>
        <w:rPr>
          <w:rFonts w:ascii="Times New Roman" w:hAnsi="Times New Roman" w:cs="Times New Roman"/>
        </w:rPr>
      </w:pPr>
      <w:r w:rsidRPr="00EA24B9">
        <w:rPr>
          <w:rFonts w:ascii="Times New Roman" w:hAnsi="Times New Roman" w:cs="Times New Roman"/>
        </w:rPr>
        <w:t>1994 m. balandžio 26 d. Nr. I-446</w:t>
      </w:r>
    </w:p>
    <w:p w14:paraId="435F315E" w14:textId="113B01A0" w:rsidR="00160DA4" w:rsidRPr="00EA24B9" w:rsidRDefault="00160DA4" w:rsidP="00745858">
      <w:pPr>
        <w:spacing w:after="0"/>
        <w:jc w:val="center"/>
        <w:rPr>
          <w:rFonts w:ascii="Times New Roman" w:hAnsi="Times New Roman" w:cs="Times New Roman"/>
        </w:rPr>
      </w:pPr>
      <w:r w:rsidRPr="00EA24B9">
        <w:rPr>
          <w:rFonts w:ascii="Times New Roman" w:hAnsi="Times New Roman" w:cs="Times New Roman"/>
        </w:rPr>
        <w:t>Vilnius</w:t>
      </w:r>
    </w:p>
    <w:p w14:paraId="1FBA1D56" w14:textId="77777777" w:rsidR="00745858" w:rsidRPr="00160DA4" w:rsidRDefault="00745858" w:rsidP="00745858">
      <w:pPr>
        <w:spacing w:after="0"/>
        <w:jc w:val="center"/>
        <w:rPr>
          <w:rFonts w:ascii="Times New Roman" w:hAnsi="Times New Roman" w:cs="Times New Roman"/>
          <w:sz w:val="24"/>
          <w:szCs w:val="24"/>
        </w:rPr>
      </w:pPr>
    </w:p>
    <w:p w14:paraId="35F5B665" w14:textId="77777777" w:rsidR="00160DA4" w:rsidRPr="00160DA4" w:rsidRDefault="00160DA4" w:rsidP="00160DA4">
      <w:pPr>
        <w:jc w:val="both"/>
        <w:rPr>
          <w:rFonts w:ascii="Times New Roman" w:hAnsi="Times New Roman" w:cs="Times New Roman"/>
          <w:b/>
          <w:bCs/>
          <w:sz w:val="24"/>
          <w:szCs w:val="24"/>
        </w:rPr>
      </w:pPr>
      <w:r w:rsidRPr="00160DA4">
        <w:rPr>
          <w:rFonts w:ascii="Times New Roman" w:hAnsi="Times New Roman" w:cs="Times New Roman"/>
          <w:b/>
          <w:bCs/>
          <w:sz w:val="24"/>
          <w:szCs w:val="24"/>
        </w:rPr>
        <w:t>7 straipsnis. Valstybinės žemės valdymas, naudojimas ir disponavimas ja patikėjimo teise</w:t>
      </w:r>
    </w:p>
    <w:p w14:paraId="7295018B" w14:textId="77777777" w:rsidR="00160DA4" w:rsidRPr="00B41046" w:rsidRDefault="00160DA4" w:rsidP="00160DA4">
      <w:pPr>
        <w:spacing w:after="0"/>
        <w:jc w:val="both"/>
        <w:rPr>
          <w:rFonts w:ascii="Times New Roman" w:hAnsi="Times New Roman" w:cs="Times New Roman"/>
        </w:rPr>
      </w:pPr>
      <w:r w:rsidRPr="00B41046">
        <w:rPr>
          <w:rFonts w:ascii="Times New Roman" w:hAnsi="Times New Roman" w:cs="Times New Roman"/>
        </w:rPr>
        <w:t>1. Valstybinės žemės patikėjimo teisės subjektai (patikėtiniai) yra:</w:t>
      </w:r>
    </w:p>
    <w:p w14:paraId="727A3D41" w14:textId="4DCA08A9" w:rsidR="005B70F5" w:rsidRPr="00B41046" w:rsidRDefault="00160DA4" w:rsidP="00160DA4">
      <w:pPr>
        <w:spacing w:after="0"/>
        <w:jc w:val="both"/>
      </w:pPr>
      <w:r w:rsidRPr="00B41046">
        <w:rPr>
          <w:rFonts w:ascii="Times New Roman" w:hAnsi="Times New Roman" w:cs="Times New Roman"/>
        </w:rPr>
        <w:t>2)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w:t>
      </w:r>
      <w:r w:rsidRPr="00B41046">
        <w:t>s.</w:t>
      </w:r>
    </w:p>
    <w:p w14:paraId="5ABB2AA9" w14:textId="59608B7B" w:rsidR="007613A0" w:rsidRDefault="007613A0" w:rsidP="00160DA4">
      <w:pPr>
        <w:spacing w:after="0"/>
        <w:jc w:val="both"/>
      </w:pPr>
    </w:p>
    <w:p w14:paraId="67D3D1B6" w14:textId="1584C00E" w:rsidR="007613A0" w:rsidRPr="00EA24B9" w:rsidRDefault="007613A0" w:rsidP="00160DA4">
      <w:pPr>
        <w:spacing w:after="0"/>
        <w:jc w:val="both"/>
        <w:rPr>
          <w:rFonts w:ascii="Times New Roman" w:hAnsi="Times New Roman" w:cs="Times New Roman"/>
          <w:b/>
          <w:bCs/>
          <w:sz w:val="24"/>
          <w:szCs w:val="24"/>
        </w:rPr>
      </w:pPr>
      <w:r w:rsidRPr="00EA24B9">
        <w:rPr>
          <w:rFonts w:ascii="Times New Roman" w:hAnsi="Times New Roman" w:cs="Times New Roman"/>
          <w:b/>
          <w:bCs/>
          <w:sz w:val="24"/>
          <w:szCs w:val="24"/>
        </w:rPr>
        <w:t>23 straipsnis. Pagrindinės žemės naudojimo paskirties ir būdo nustatymo ir keitimo tvarka</w:t>
      </w:r>
    </w:p>
    <w:p w14:paraId="20C8A7C3" w14:textId="4CD8B30A" w:rsidR="007613A0" w:rsidRPr="00EA24B9" w:rsidRDefault="007613A0" w:rsidP="00160DA4">
      <w:pPr>
        <w:spacing w:after="0"/>
        <w:jc w:val="both"/>
        <w:rPr>
          <w:rFonts w:ascii="Times New Roman" w:hAnsi="Times New Roman" w:cs="Times New Roman"/>
          <w:b/>
          <w:bCs/>
          <w:sz w:val="24"/>
          <w:szCs w:val="24"/>
        </w:rPr>
      </w:pPr>
    </w:p>
    <w:p w14:paraId="30596040" w14:textId="3312B69D" w:rsidR="007613A0" w:rsidRPr="00B41046" w:rsidRDefault="00B41046" w:rsidP="00B41046">
      <w:pPr>
        <w:spacing w:after="0"/>
        <w:jc w:val="both"/>
        <w:rPr>
          <w:rFonts w:ascii="Times New Roman" w:hAnsi="Times New Roman" w:cs="Times New Roman"/>
        </w:rPr>
      </w:pPr>
      <w:r>
        <w:rPr>
          <w:rFonts w:ascii="Times New Roman" w:hAnsi="Times New Roman" w:cs="Times New Roman"/>
        </w:rPr>
        <w:t xml:space="preserve">       </w:t>
      </w:r>
      <w:r w:rsidR="007613A0" w:rsidRPr="00B41046">
        <w:rPr>
          <w:rFonts w:ascii="Times New Roman" w:hAnsi="Times New Roman" w:cs="Times New Roman"/>
        </w:rPr>
        <w:t>9. Savivaldybės joms patikėjimo teise perduotų, miestų ir miestelių teritorijų ribose esančių miškų pertvarkymą (keičiant žemės sklypo ribas, pagrindinę žemės naudojimo paskirtį, naudojimo būdą, paverčiant miško žemę kitomis naudmenomis) gali vykdyti tik gavusios Vyriausybės pritarimą.</w:t>
      </w:r>
    </w:p>
    <w:p w14:paraId="0ACDC415" w14:textId="12E7FE32" w:rsidR="00745858" w:rsidRPr="007613A0" w:rsidRDefault="00745858" w:rsidP="00160DA4">
      <w:pPr>
        <w:spacing w:after="0"/>
        <w:jc w:val="both"/>
      </w:pPr>
    </w:p>
    <w:p w14:paraId="3E696F8F" w14:textId="77777777" w:rsidR="00745858" w:rsidRPr="00EA24B9" w:rsidRDefault="00745858" w:rsidP="00745858">
      <w:pPr>
        <w:spacing w:after="0"/>
        <w:jc w:val="center"/>
        <w:rPr>
          <w:rFonts w:ascii="Times New Roman" w:hAnsi="Times New Roman" w:cs="Times New Roman"/>
          <w:b/>
          <w:bCs/>
        </w:rPr>
      </w:pPr>
      <w:r w:rsidRPr="00EA24B9">
        <w:rPr>
          <w:rFonts w:ascii="Times New Roman" w:hAnsi="Times New Roman" w:cs="Times New Roman"/>
          <w:b/>
          <w:bCs/>
        </w:rPr>
        <w:t>LIETUVOS RESPUBLIKOS</w:t>
      </w:r>
    </w:p>
    <w:p w14:paraId="6DE9A354" w14:textId="77777777" w:rsidR="00745858" w:rsidRPr="00EA24B9" w:rsidRDefault="00745858" w:rsidP="00745858">
      <w:pPr>
        <w:spacing w:after="0"/>
        <w:jc w:val="center"/>
        <w:rPr>
          <w:rFonts w:ascii="Times New Roman" w:hAnsi="Times New Roman" w:cs="Times New Roman"/>
          <w:b/>
          <w:bCs/>
        </w:rPr>
      </w:pPr>
      <w:r w:rsidRPr="00EA24B9">
        <w:rPr>
          <w:rFonts w:ascii="Times New Roman" w:hAnsi="Times New Roman" w:cs="Times New Roman"/>
          <w:b/>
          <w:bCs/>
        </w:rPr>
        <w:t>MIŠKŲ</w:t>
      </w:r>
    </w:p>
    <w:p w14:paraId="23975F03" w14:textId="512BCBD9" w:rsidR="00745858" w:rsidRPr="00EA24B9" w:rsidRDefault="00745858" w:rsidP="00745858">
      <w:pPr>
        <w:spacing w:after="0"/>
        <w:jc w:val="center"/>
        <w:rPr>
          <w:rFonts w:ascii="Times New Roman" w:hAnsi="Times New Roman" w:cs="Times New Roman"/>
          <w:b/>
          <w:bCs/>
        </w:rPr>
      </w:pPr>
      <w:r w:rsidRPr="00EA24B9">
        <w:rPr>
          <w:rFonts w:ascii="Times New Roman" w:hAnsi="Times New Roman" w:cs="Times New Roman"/>
          <w:b/>
          <w:bCs/>
        </w:rPr>
        <w:t>ĮSTATYMAS</w:t>
      </w:r>
    </w:p>
    <w:p w14:paraId="0124C8AA" w14:textId="77777777" w:rsidR="00745858" w:rsidRPr="00EA24B9" w:rsidRDefault="00745858" w:rsidP="00745858">
      <w:pPr>
        <w:spacing w:after="0"/>
        <w:jc w:val="center"/>
        <w:rPr>
          <w:rFonts w:ascii="Times New Roman" w:hAnsi="Times New Roman" w:cs="Times New Roman"/>
        </w:rPr>
      </w:pPr>
      <w:r w:rsidRPr="00EA24B9">
        <w:rPr>
          <w:rFonts w:ascii="Times New Roman" w:hAnsi="Times New Roman" w:cs="Times New Roman"/>
        </w:rPr>
        <w:t>1994 m. lapkričio 22 d. Nr. I-671</w:t>
      </w:r>
    </w:p>
    <w:p w14:paraId="690F9037" w14:textId="2E003FC3" w:rsidR="00745858" w:rsidRPr="00EA24B9" w:rsidRDefault="00745858" w:rsidP="00745858">
      <w:pPr>
        <w:spacing w:after="0"/>
        <w:jc w:val="center"/>
        <w:rPr>
          <w:rFonts w:ascii="Times New Roman" w:hAnsi="Times New Roman" w:cs="Times New Roman"/>
        </w:rPr>
      </w:pPr>
      <w:r w:rsidRPr="00EA24B9">
        <w:rPr>
          <w:rFonts w:ascii="Times New Roman" w:hAnsi="Times New Roman" w:cs="Times New Roman"/>
        </w:rPr>
        <w:t>Vilnius</w:t>
      </w:r>
    </w:p>
    <w:p w14:paraId="5A9AD9CE" w14:textId="386371F0" w:rsidR="00745858" w:rsidRDefault="00745858" w:rsidP="00745858">
      <w:pPr>
        <w:spacing w:after="0"/>
        <w:rPr>
          <w:rFonts w:ascii="Times New Roman" w:hAnsi="Times New Roman" w:cs="Times New Roman"/>
          <w:b/>
          <w:bCs/>
          <w:sz w:val="24"/>
          <w:szCs w:val="24"/>
        </w:rPr>
      </w:pPr>
      <w:r w:rsidRPr="00745858">
        <w:rPr>
          <w:rFonts w:ascii="Times New Roman" w:hAnsi="Times New Roman" w:cs="Times New Roman"/>
          <w:b/>
          <w:bCs/>
          <w:sz w:val="24"/>
          <w:szCs w:val="24"/>
        </w:rPr>
        <w:t>11 straipsnis. Miško žemės pavertimas kitomis naudmenomis</w:t>
      </w:r>
    </w:p>
    <w:p w14:paraId="5A16D017" w14:textId="77777777" w:rsidR="00B41046" w:rsidRDefault="00B41046" w:rsidP="00745858">
      <w:pPr>
        <w:spacing w:after="0"/>
        <w:rPr>
          <w:rFonts w:ascii="Times New Roman" w:hAnsi="Times New Roman" w:cs="Times New Roman"/>
          <w:b/>
          <w:bCs/>
          <w:sz w:val="24"/>
          <w:szCs w:val="24"/>
        </w:rPr>
      </w:pPr>
    </w:p>
    <w:p w14:paraId="3E0AE964" w14:textId="4637C27E" w:rsidR="00542B9A" w:rsidRDefault="00B41046" w:rsidP="00745858">
      <w:pPr>
        <w:spacing w:after="0"/>
        <w:rPr>
          <w:rFonts w:ascii="Times New Roman" w:hAnsi="Times New Roman" w:cs="Times New Roman"/>
        </w:rPr>
      </w:pPr>
      <w:r>
        <w:rPr>
          <w:rFonts w:ascii="Times New Roman" w:hAnsi="Times New Roman" w:cs="Times New Roman"/>
        </w:rPr>
        <w:t xml:space="preserve">          </w:t>
      </w:r>
      <w:r w:rsidR="00542B9A" w:rsidRPr="00B41046">
        <w:rPr>
          <w:rFonts w:ascii="Times New Roman" w:hAnsi="Times New Roman" w:cs="Times New Roman"/>
        </w:rPr>
        <w:t>1. Miško žemės pavertimo kitomis naudmenomis tvarką nustato Vyriausybė. Miško žemė gali būti paverčiama kitomis naudmenomis tik šiame įstatyme nustatytais išimtiniais atvejais:</w:t>
      </w:r>
    </w:p>
    <w:p w14:paraId="642D2A99" w14:textId="50F75ACD" w:rsidR="00B41046" w:rsidRPr="00B41046" w:rsidRDefault="00B41046" w:rsidP="00745858">
      <w:pPr>
        <w:spacing w:after="0"/>
        <w:rPr>
          <w:rFonts w:ascii="Times New Roman" w:hAnsi="Times New Roman" w:cs="Times New Roman"/>
        </w:rPr>
      </w:pPr>
      <w:r>
        <w:rPr>
          <w:rFonts w:ascii="Times New Roman" w:hAnsi="Times New Roman" w:cs="Times New Roman"/>
        </w:rPr>
        <w:t xml:space="preserve">          </w:t>
      </w:r>
      <w:r w:rsidRPr="00B41046">
        <w:rPr>
          <w:rFonts w:ascii="Times New Roman" w:hAnsi="Times New Roman" w:cs="Times New Roman"/>
        </w:rPr>
        <w:t>2) inžinerinės infrastruktūros teritorijoms, apimančioms komunikacinius koridorius, inžinerinius tinklus, susisiekimo komunikacijas ir aptarnavimo objektus, formuoti;</w:t>
      </w:r>
    </w:p>
    <w:p w14:paraId="144B7463" w14:textId="77777777" w:rsidR="00745858" w:rsidRDefault="00745858" w:rsidP="00745858">
      <w:pPr>
        <w:spacing w:after="0"/>
        <w:rPr>
          <w:rFonts w:ascii="Times New Roman" w:hAnsi="Times New Roman" w:cs="Times New Roman"/>
          <w:b/>
          <w:bCs/>
          <w:sz w:val="24"/>
          <w:szCs w:val="24"/>
        </w:rPr>
      </w:pPr>
    </w:p>
    <w:p w14:paraId="6BCDDF8E" w14:textId="77777777" w:rsidR="00745858" w:rsidRDefault="00745858" w:rsidP="00745858">
      <w:pPr>
        <w:spacing w:after="0" w:line="240" w:lineRule="auto"/>
        <w:ind w:firstLine="720"/>
        <w:jc w:val="both"/>
        <w:rPr>
          <w:rFonts w:ascii="Times New Roman" w:eastAsia="Times New Roman" w:hAnsi="Times New Roman" w:cs="Times New Roman"/>
        </w:rPr>
      </w:pPr>
      <w:r w:rsidRPr="00745858">
        <w:rPr>
          <w:rFonts w:ascii="Times New Roman" w:eastAsia="Times New Roman" w:hAnsi="Times New Roman" w:cs="Times New Roman"/>
        </w:rPr>
        <w:t>6. Miško žemę paversti kitomis naudmenomis valstybinės reikšmės miškuose galima tik po to, kai miško žemės pavertimas kitomis naudmenomis suplanuotas vietovės lygmens bendruosiuose planuose arba specialiojo teritorijų planavimo dokumentuose, arba detaliuosiuose planuose ir Vyriausybė priima nutarimą dėl tam tikrų valstybinės reikšmės miškų plotų išbraukimo iš valstybinės reikšmės miškų plotų.</w:t>
      </w:r>
    </w:p>
    <w:p w14:paraId="3F97DEFB" w14:textId="071343A5" w:rsidR="00745858" w:rsidRDefault="00745858" w:rsidP="00745858">
      <w:pPr>
        <w:spacing w:after="0" w:line="240" w:lineRule="auto"/>
        <w:ind w:firstLine="720"/>
        <w:jc w:val="both"/>
        <w:rPr>
          <w:rFonts w:ascii="Times New Roman" w:eastAsia="Times New Roman" w:hAnsi="Times New Roman" w:cs="Times New Roman"/>
        </w:rPr>
      </w:pPr>
      <w:r w:rsidRPr="00745858">
        <w:rPr>
          <w:rFonts w:ascii="Times New Roman" w:eastAsia="Times New Roman" w:hAnsi="Times New Roman" w:cs="Times New Roman"/>
        </w:rPr>
        <w:lastRenderedPageBreak/>
        <w:t xml:space="preserve"> 8. Asmenys, inicijuojantys valstybinės miško žemės pavertimą kitomis naudmenomis, privalo į valstybės biudžetą sumokėti piniginę kompensaciją, kurią sudaro kitomis naudmenomis paverčiamos miško žemės sklypo vertė rinkos kainomis, jame augančio medyno įveisimo ir išauginimo iki amžiaus, kurį šis medynas pasiekė pavertimo kitomis naudmenomis metu, išlaidos ir prarasto medienos prieaugio, kurį šis medynas sukauptų iki nustatyto pagrindinių kirtimų amžiaus, vertė nenukirsto miško kainomis. Miško žemę paverčiant kitomis naudmenomis, išskyrus šio straipsnio 1 dalies 8 punkte numatytą atvejį, III grupės miškuose, mokama dvigubo dydžio piniginė kompensacija, II grupės miškuose – trigubo dydžio piniginė kompensacija. Reikalavimas sumokėti piniginę kompensaciją netaikomas už tą kitomis naudmenomis paverčiamos miško žemės dalį, kurioje formuojami atskirieji želdynai ir (ar) įrengiamos kapinės, taip pat kurioje įgyvendinami ypatingos valstybinės svarbos krašto apsaugos srities projektai. </w:t>
      </w:r>
    </w:p>
    <w:p w14:paraId="0916D534" w14:textId="4BFDF193" w:rsidR="00F37DCE" w:rsidRDefault="00F37DCE" w:rsidP="00745858">
      <w:pPr>
        <w:spacing w:after="0" w:line="240" w:lineRule="auto"/>
        <w:ind w:firstLine="720"/>
        <w:jc w:val="both"/>
        <w:rPr>
          <w:rFonts w:ascii="Times New Roman" w:eastAsia="Times New Roman" w:hAnsi="Times New Roman" w:cs="Times New Roman"/>
        </w:rPr>
      </w:pPr>
    </w:p>
    <w:p w14:paraId="68296B64" w14:textId="77777777" w:rsidR="00F37DCE" w:rsidRPr="00745858" w:rsidRDefault="00F37DCE" w:rsidP="00F37DCE">
      <w:pPr>
        <w:spacing w:after="0" w:line="240" w:lineRule="auto"/>
        <w:ind w:firstLine="720"/>
        <w:jc w:val="center"/>
        <w:rPr>
          <w:rFonts w:ascii="Times New Roman" w:eastAsia="Times New Roman" w:hAnsi="Times New Roman" w:cs="Times New Roman"/>
        </w:rPr>
      </w:pPr>
    </w:p>
    <w:p w14:paraId="34BED577" w14:textId="1838211F" w:rsidR="00F37DCE" w:rsidRPr="00EA24B9" w:rsidRDefault="00F37DCE" w:rsidP="00F37DCE">
      <w:pPr>
        <w:spacing w:after="0"/>
        <w:jc w:val="center"/>
        <w:rPr>
          <w:rFonts w:ascii="Times New Roman" w:hAnsi="Times New Roman" w:cs="Times New Roman"/>
          <w:b/>
          <w:bCs/>
        </w:rPr>
      </w:pPr>
      <w:r w:rsidRPr="00EA24B9">
        <w:rPr>
          <w:rFonts w:ascii="Times New Roman" w:hAnsi="Times New Roman" w:cs="Times New Roman"/>
          <w:b/>
          <w:bCs/>
        </w:rPr>
        <w:t>LIETUVOS RESPUBLIKOS VYRIAUSYBĖ</w:t>
      </w:r>
    </w:p>
    <w:p w14:paraId="180FF4E0" w14:textId="77777777" w:rsidR="00F37DCE" w:rsidRPr="00EA24B9" w:rsidRDefault="00F37DCE" w:rsidP="00F37DCE">
      <w:pPr>
        <w:spacing w:after="0"/>
        <w:jc w:val="center"/>
        <w:rPr>
          <w:rFonts w:ascii="Times New Roman" w:hAnsi="Times New Roman" w:cs="Times New Roman"/>
          <w:b/>
          <w:bCs/>
        </w:rPr>
      </w:pPr>
      <w:r w:rsidRPr="00EA24B9">
        <w:rPr>
          <w:rFonts w:ascii="Times New Roman" w:hAnsi="Times New Roman" w:cs="Times New Roman"/>
          <w:b/>
          <w:bCs/>
        </w:rPr>
        <w:t>NUTARIMAS</w:t>
      </w:r>
    </w:p>
    <w:p w14:paraId="0FE44EB3" w14:textId="3C5B5B35" w:rsidR="00F37DCE" w:rsidRPr="00EA24B9" w:rsidRDefault="00F37DCE" w:rsidP="00F37DCE">
      <w:pPr>
        <w:spacing w:after="0"/>
        <w:jc w:val="center"/>
        <w:rPr>
          <w:rFonts w:ascii="Times New Roman" w:hAnsi="Times New Roman" w:cs="Times New Roman"/>
          <w:b/>
          <w:bCs/>
        </w:rPr>
      </w:pPr>
      <w:r w:rsidRPr="00EA24B9">
        <w:rPr>
          <w:rFonts w:ascii="Times New Roman" w:hAnsi="Times New Roman" w:cs="Times New Roman"/>
          <w:b/>
          <w:bCs/>
        </w:rPr>
        <w:t>DĖL MIŠKO ŽEMĖS PAVERTIMO KITOMIS NAUDMENOMIS IR KOMPENSAVIMO UŽ MIŠKO ŽEMĖS PAVERTIMĄ KITOMIS NAUDMENOMIS TVARKOS APRAŠO PATVIRTINIMO</w:t>
      </w:r>
    </w:p>
    <w:p w14:paraId="44ABE259" w14:textId="77777777" w:rsidR="00F37DCE" w:rsidRPr="00B2579A" w:rsidRDefault="00F37DCE" w:rsidP="00F37DCE">
      <w:pPr>
        <w:spacing w:after="0"/>
        <w:jc w:val="center"/>
        <w:rPr>
          <w:rFonts w:ascii="Times New Roman" w:hAnsi="Times New Roman" w:cs="Times New Roman"/>
        </w:rPr>
      </w:pPr>
      <w:r w:rsidRPr="00B2579A">
        <w:rPr>
          <w:rFonts w:ascii="Times New Roman" w:hAnsi="Times New Roman" w:cs="Times New Roman"/>
        </w:rPr>
        <w:t>2011 m. rugsėjo 28 d. Nr. 1131</w:t>
      </w:r>
    </w:p>
    <w:p w14:paraId="35F0B6FC" w14:textId="579832DB" w:rsidR="00745858" w:rsidRPr="00EA24B9" w:rsidRDefault="00F37DCE" w:rsidP="00F37DCE">
      <w:pPr>
        <w:spacing w:after="0"/>
        <w:jc w:val="center"/>
        <w:rPr>
          <w:rFonts w:ascii="Times New Roman" w:hAnsi="Times New Roman" w:cs="Times New Roman"/>
          <w:b/>
          <w:bCs/>
        </w:rPr>
      </w:pPr>
      <w:r w:rsidRPr="00B2579A">
        <w:rPr>
          <w:rFonts w:ascii="Times New Roman" w:hAnsi="Times New Roman" w:cs="Times New Roman"/>
        </w:rPr>
        <w:t>Vilnius</w:t>
      </w:r>
    </w:p>
    <w:p w14:paraId="04E3E057" w14:textId="352228D9" w:rsidR="004E6994" w:rsidRDefault="004E6994" w:rsidP="00F37DCE">
      <w:pPr>
        <w:spacing w:after="0"/>
        <w:jc w:val="center"/>
        <w:rPr>
          <w:rFonts w:ascii="Times New Roman" w:hAnsi="Times New Roman" w:cs="Times New Roman"/>
          <w:b/>
          <w:bCs/>
          <w:sz w:val="24"/>
          <w:szCs w:val="24"/>
        </w:rPr>
      </w:pPr>
    </w:p>
    <w:p w14:paraId="356ECD7F" w14:textId="358C9FFA" w:rsidR="00E9236D" w:rsidRPr="00B41046" w:rsidRDefault="00B41046" w:rsidP="004E6994">
      <w:pPr>
        <w:spacing w:after="0"/>
        <w:jc w:val="both"/>
        <w:rPr>
          <w:rFonts w:ascii="Times New Roman" w:hAnsi="Times New Roman" w:cs="Times New Roman"/>
        </w:rPr>
      </w:pPr>
      <w:r>
        <w:rPr>
          <w:rFonts w:ascii="Times New Roman" w:hAnsi="Times New Roman" w:cs="Times New Roman"/>
        </w:rPr>
        <w:t xml:space="preserve">         </w:t>
      </w:r>
      <w:r w:rsidR="00E9236D" w:rsidRPr="00B41046">
        <w:rPr>
          <w:rFonts w:ascii="Times New Roman" w:hAnsi="Times New Roman" w:cs="Times New Roman"/>
        </w:rPr>
        <w:t xml:space="preserve">12. Sprendimą miško žemę paversti kitomis naudmenomis priima detalųjį arba specialųjį teritorijų planavimo dokumentą arba vietovės lygmens bendrąjį planą, arba žemės valdos projektą tvirtinanti institucija arba Lietuvos Respublikos Vyriausybė Lietuvos Respublikos miškų įstatymo 11 straipsnio 12 dalyje nurodytu atveju. Sprendimas miško žemę paversti kitomis naudmenomis priimamas po sprendimo patvirtinti detalųjį arba specialųjį teritorijų planavimo dokumentą, arba vietovės lygmens bendrąjį planą, arba žemės valdos projektą, arba Lietuvos Respublikos Vyriausybės nutarimu Lietuvos Respublikos miškų įstatymo 11 straipsnio 12 dalyje nurodytu atveju </w:t>
      </w:r>
    </w:p>
    <w:p w14:paraId="2BBCD7D0" w14:textId="06B00B93" w:rsidR="004E6994" w:rsidRDefault="004E6994" w:rsidP="00F37DCE">
      <w:pPr>
        <w:spacing w:after="0"/>
        <w:jc w:val="center"/>
        <w:rPr>
          <w:rFonts w:ascii="Times New Roman" w:hAnsi="Times New Roman" w:cs="Times New Roman"/>
          <w:b/>
          <w:bCs/>
          <w:sz w:val="24"/>
          <w:szCs w:val="24"/>
        </w:rPr>
      </w:pPr>
    </w:p>
    <w:sectPr w:rsidR="004E6994" w:rsidSect="00F37DCE">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DA4"/>
    <w:rsid w:val="00075AE3"/>
    <w:rsid w:val="00160DA4"/>
    <w:rsid w:val="00225C71"/>
    <w:rsid w:val="00454C2B"/>
    <w:rsid w:val="004E6994"/>
    <w:rsid w:val="00542B9A"/>
    <w:rsid w:val="005B70F5"/>
    <w:rsid w:val="00745858"/>
    <w:rsid w:val="007613A0"/>
    <w:rsid w:val="00B2579A"/>
    <w:rsid w:val="00B41046"/>
    <w:rsid w:val="00C24D17"/>
    <w:rsid w:val="00E44A4E"/>
    <w:rsid w:val="00E9236D"/>
    <w:rsid w:val="00EA24B9"/>
    <w:rsid w:val="00F37D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02392"/>
  <w15:chartTrackingRefBased/>
  <w15:docId w15:val="{262BA657-B5CD-4A61-BFF9-1FC8751DE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2916</Words>
  <Characters>1663</Characters>
  <Application>Microsoft Office Word</Application>
  <DocSecurity>4</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 Truncienė</dc:creator>
  <cp:keywords/>
  <dc:description/>
  <cp:lastModifiedBy>Greta Jundulė</cp:lastModifiedBy>
  <cp:revision>2</cp:revision>
  <dcterms:created xsi:type="dcterms:W3CDTF">2025-07-08T13:01:00Z</dcterms:created>
  <dcterms:modified xsi:type="dcterms:W3CDTF">2025-07-08T13:01:00Z</dcterms:modified>
</cp:coreProperties>
</file>