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7A59" w14:textId="77777777" w:rsidR="00C7200A" w:rsidRDefault="00C7200A" w:rsidP="00C7200A">
      <w:pPr>
        <w:jc w:val="center"/>
        <w:rPr>
          <w:b/>
          <w:sz w:val="28"/>
          <w:szCs w:val="28"/>
        </w:rPr>
      </w:pPr>
      <w:r>
        <w:rPr>
          <w:b/>
          <w:sz w:val="28"/>
          <w:szCs w:val="28"/>
        </w:rPr>
        <w:t>KLAIPĖDOS MIESTO SAVIVALDYBĖS TARYBA</w:t>
      </w:r>
    </w:p>
    <w:p w14:paraId="0EB28433" w14:textId="77777777" w:rsidR="00C7200A" w:rsidRDefault="00C7200A" w:rsidP="00C7200A">
      <w:pPr>
        <w:pStyle w:val="Pagrindinistekstas"/>
        <w:jc w:val="center"/>
        <w:rPr>
          <w:b/>
          <w:bCs/>
          <w:caps/>
          <w:szCs w:val="24"/>
        </w:rPr>
      </w:pPr>
    </w:p>
    <w:p w14:paraId="71864029" w14:textId="77777777" w:rsidR="00C7200A" w:rsidRDefault="00C7200A" w:rsidP="00C7200A">
      <w:pPr>
        <w:pStyle w:val="Pagrindinistekstas"/>
        <w:jc w:val="center"/>
        <w:rPr>
          <w:b/>
          <w:szCs w:val="24"/>
        </w:rPr>
      </w:pPr>
      <w:r>
        <w:rPr>
          <w:b/>
          <w:szCs w:val="24"/>
        </w:rPr>
        <w:t>FINANSŲ IR EKONOMIKOS KOMITETO</w:t>
      </w:r>
    </w:p>
    <w:p w14:paraId="46586878" w14:textId="77777777" w:rsidR="00C7200A" w:rsidRDefault="00C7200A" w:rsidP="00C7200A">
      <w:pPr>
        <w:pStyle w:val="Pagrindinistekstas"/>
        <w:jc w:val="center"/>
        <w:rPr>
          <w:b/>
          <w:szCs w:val="24"/>
        </w:rPr>
      </w:pPr>
      <w:r>
        <w:rPr>
          <w:b/>
          <w:szCs w:val="24"/>
        </w:rPr>
        <w:t xml:space="preserve"> POSĖDŽIO PROTOKOLAS</w:t>
      </w:r>
    </w:p>
    <w:p w14:paraId="48AC9BEF" w14:textId="77777777" w:rsidR="00C7200A" w:rsidRDefault="00C7200A" w:rsidP="00C7200A"/>
    <w:bookmarkStart w:id="0" w:name="registravimoData"/>
    <w:p w14:paraId="20E6FF96" w14:textId="77777777" w:rsidR="00C7200A" w:rsidRDefault="00C7200A" w:rsidP="00C7200A">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2025-10-23</w:t>
      </w:r>
      <w:r>
        <w:fldChar w:fldCharType="end"/>
      </w:r>
      <w:bookmarkEnd w:id="0"/>
      <w:r>
        <w:rPr>
          <w:noProof/>
        </w:rPr>
        <w:t xml:space="preserve"> </w:t>
      </w:r>
      <w:r>
        <w:t xml:space="preserve">Nr. </w:t>
      </w:r>
      <w:bookmarkStart w:id="1" w:name="registravimoNr"/>
      <w:r>
        <w:t>TAR-92</w:t>
      </w:r>
      <w:bookmarkEnd w:id="1"/>
    </w:p>
    <w:p w14:paraId="58E7D636" w14:textId="77777777" w:rsidR="00C7200A" w:rsidRDefault="00C7200A" w:rsidP="00C7200A">
      <w:pPr>
        <w:pStyle w:val="Pagrindinistekstas"/>
        <w:rPr>
          <w:szCs w:val="24"/>
        </w:rPr>
      </w:pPr>
    </w:p>
    <w:p w14:paraId="5111C2B6" w14:textId="77777777" w:rsidR="00C7200A" w:rsidRDefault="00C7200A" w:rsidP="00C7200A">
      <w:pPr>
        <w:tabs>
          <w:tab w:val="left" w:pos="567"/>
        </w:tabs>
        <w:jc w:val="both"/>
      </w:pPr>
    </w:p>
    <w:p w14:paraId="3167ABF1" w14:textId="1BE2F399" w:rsidR="00C7200A" w:rsidRDefault="00C7200A" w:rsidP="00C7200A">
      <w:pPr>
        <w:tabs>
          <w:tab w:val="left" w:pos="567"/>
        </w:tabs>
        <w:jc w:val="both"/>
        <w:rPr>
          <w:lang w:eastAsia="en-US"/>
        </w:rPr>
      </w:pPr>
      <w:r>
        <w:tab/>
      </w:r>
      <w:r>
        <w:rPr>
          <w:lang w:eastAsia="en-US"/>
        </w:rPr>
        <w:t xml:space="preserve">Posėdis įvyko 2025 m. </w:t>
      </w:r>
      <w:r w:rsidR="006643A7">
        <w:rPr>
          <w:lang w:eastAsia="en-US"/>
        </w:rPr>
        <w:t>spalio</w:t>
      </w:r>
      <w:r>
        <w:rPr>
          <w:lang w:eastAsia="en-US"/>
        </w:rPr>
        <w:t xml:space="preserve"> </w:t>
      </w:r>
      <w:r w:rsidR="00EB7244">
        <w:rPr>
          <w:lang w:eastAsia="en-US"/>
        </w:rPr>
        <w:t>22</w:t>
      </w:r>
      <w:r>
        <w:rPr>
          <w:lang w:eastAsia="en-US"/>
        </w:rPr>
        <w:t xml:space="preserve"> d. Pradžia</w:t>
      </w:r>
      <w:r w:rsidR="00D20554">
        <w:rPr>
          <w:lang w:eastAsia="en-US"/>
        </w:rPr>
        <w:t xml:space="preserve"> </w:t>
      </w:r>
      <w:r>
        <w:rPr>
          <w:lang w:eastAsia="en-US"/>
        </w:rPr>
        <w:t>1</w:t>
      </w:r>
      <w:r w:rsidR="00D20554">
        <w:rPr>
          <w:lang w:eastAsia="en-US"/>
        </w:rPr>
        <w:t>4</w:t>
      </w:r>
      <w:r>
        <w:rPr>
          <w:lang w:eastAsia="en-US"/>
        </w:rPr>
        <w:t>.00 val.</w:t>
      </w:r>
    </w:p>
    <w:p w14:paraId="713BFEA3" w14:textId="77777777" w:rsidR="00C7200A" w:rsidRDefault="00C7200A" w:rsidP="00C7200A">
      <w:pPr>
        <w:tabs>
          <w:tab w:val="left" w:pos="567"/>
        </w:tabs>
        <w:jc w:val="both"/>
        <w:rPr>
          <w:lang w:eastAsia="en-US"/>
        </w:rPr>
      </w:pPr>
      <w:r>
        <w:rPr>
          <w:lang w:eastAsia="en-US"/>
        </w:rPr>
        <w:tab/>
        <w:t xml:space="preserve">Posėdžio pirmininkas – </w:t>
      </w:r>
      <w:r>
        <w:rPr>
          <w:rFonts w:eastAsia="Calibri"/>
        </w:rPr>
        <w:t>Rimantas Taraškevičius.</w:t>
      </w:r>
    </w:p>
    <w:p w14:paraId="25A49500" w14:textId="77777777" w:rsidR="00C7200A" w:rsidRDefault="00C7200A" w:rsidP="00C7200A">
      <w:pPr>
        <w:tabs>
          <w:tab w:val="left" w:pos="567"/>
        </w:tabs>
        <w:jc w:val="both"/>
        <w:rPr>
          <w:lang w:eastAsia="en-US"/>
        </w:rPr>
      </w:pPr>
      <w:r>
        <w:rPr>
          <w:lang w:eastAsia="en-US"/>
        </w:rPr>
        <w:tab/>
        <w:t>Posėdžio sekretorė  – Lietutė Demidova</w:t>
      </w:r>
      <w:r>
        <w:t>.</w:t>
      </w:r>
    </w:p>
    <w:p w14:paraId="2092A2D0" w14:textId="711C04F3" w:rsidR="00167E47" w:rsidRPr="000B4715" w:rsidRDefault="00C7200A" w:rsidP="00C7200A">
      <w:pPr>
        <w:tabs>
          <w:tab w:val="left" w:pos="567"/>
        </w:tabs>
        <w:jc w:val="both"/>
        <w:rPr>
          <w:rFonts w:eastAsia="Calibri"/>
        </w:rPr>
      </w:pPr>
      <w:r>
        <w:rPr>
          <w:lang w:eastAsia="en-US"/>
        </w:rPr>
        <w:tab/>
      </w:r>
      <w:r w:rsidRPr="000B4715">
        <w:rPr>
          <w:rFonts w:eastAsia="Calibri"/>
        </w:rPr>
        <w:t>Dalyvavo komiteto nariai: Andrius Dobranskis, Vidas Karolis, Algimantas Šniepis, Audrius Statkevičius, Aidas Kaveckis</w:t>
      </w:r>
      <w:r w:rsidR="00EB7244">
        <w:rPr>
          <w:rFonts w:eastAsia="Calibri"/>
        </w:rPr>
        <w:t>,</w:t>
      </w:r>
      <w:r w:rsidR="00167E47" w:rsidRPr="00167E47">
        <w:rPr>
          <w:rFonts w:eastAsia="Calibri"/>
        </w:rPr>
        <w:t xml:space="preserve"> </w:t>
      </w:r>
      <w:r w:rsidR="00167E47" w:rsidRPr="000B4715">
        <w:rPr>
          <w:rFonts w:eastAsia="Calibri"/>
        </w:rPr>
        <w:t>Saulius Budinas</w:t>
      </w:r>
      <w:r w:rsidR="006F4AB3">
        <w:rPr>
          <w:rFonts w:eastAsia="Calibri"/>
        </w:rPr>
        <w:t>.</w:t>
      </w:r>
    </w:p>
    <w:p w14:paraId="750D0278" w14:textId="35B64DF2" w:rsidR="00CD7F07" w:rsidRDefault="00C7200A" w:rsidP="00EB7244">
      <w:pPr>
        <w:tabs>
          <w:tab w:val="left" w:pos="567"/>
        </w:tabs>
        <w:jc w:val="both"/>
        <w:rPr>
          <w:rFonts w:eastAsia="Calibri"/>
        </w:rPr>
      </w:pPr>
      <w:r w:rsidRPr="000B4715">
        <w:rPr>
          <w:rFonts w:eastAsia="Calibri"/>
        </w:rPr>
        <w:tab/>
      </w:r>
      <w:r w:rsidR="00ED508D" w:rsidRPr="000B4715">
        <w:rPr>
          <w:rFonts w:eastAsia="Calibri"/>
        </w:rPr>
        <w:t>D</w:t>
      </w:r>
      <w:r w:rsidRPr="000B4715">
        <w:rPr>
          <w:rFonts w:eastAsia="Calibri"/>
        </w:rPr>
        <w:t xml:space="preserve">alyvavo Savivaldybės administracijos </w:t>
      </w:r>
      <w:r w:rsidR="00347867">
        <w:rPr>
          <w:rFonts w:eastAsia="Calibri"/>
        </w:rPr>
        <w:t>Strateginio planavimo skyriaus vedėja I. Butenienė, Finansų skyriaus vedėja K. Petraitienė, Aplinkos ir klimato kaitos skyriaus vedėja R. Chockevičienė.</w:t>
      </w:r>
    </w:p>
    <w:p w14:paraId="2DD91F39" w14:textId="6089E82F" w:rsidR="00B30C62" w:rsidRDefault="00B30C62" w:rsidP="00EB7244">
      <w:pPr>
        <w:tabs>
          <w:tab w:val="left" w:pos="567"/>
        </w:tabs>
        <w:jc w:val="both"/>
        <w:rPr>
          <w:rFonts w:eastAsia="Calibri"/>
        </w:rPr>
      </w:pPr>
      <w:r>
        <w:rPr>
          <w:rFonts w:eastAsia="Calibri"/>
        </w:rPr>
        <w:tab/>
        <w:t>Dėl darbotvarkės.</w:t>
      </w:r>
    </w:p>
    <w:p w14:paraId="259D2A71" w14:textId="6F5C5992" w:rsidR="00B30C62" w:rsidRPr="000B4715" w:rsidRDefault="00B30C62" w:rsidP="00EB7244">
      <w:pPr>
        <w:tabs>
          <w:tab w:val="left" w:pos="567"/>
        </w:tabs>
        <w:jc w:val="both"/>
        <w:rPr>
          <w:rFonts w:eastAsia="Calibri"/>
        </w:rPr>
      </w:pPr>
      <w:r>
        <w:rPr>
          <w:rFonts w:eastAsia="Calibri"/>
        </w:rPr>
        <w:tab/>
        <w:t>R. Taraškevičius pasiūlė darbotvarkės klausimą „</w:t>
      </w:r>
      <w:r>
        <w:t>Dėl Klaipėdos miesto savivaldybės tarybos 2025 m. vasario 19 d. sprendimo Nr. T2-79 „Dėl Klaipėdos miesto savivaldybės aplinkos apsaugos rėmimo specialiosios programos 2025 metų priemonių patvirtinimo“ pakeitimo“ svarstyti pirmu.</w:t>
      </w:r>
    </w:p>
    <w:p w14:paraId="7F4E7D74" w14:textId="7668B316" w:rsidR="00A1722D" w:rsidRDefault="00C7200A" w:rsidP="00A1722D">
      <w:pPr>
        <w:tabs>
          <w:tab w:val="left" w:pos="567"/>
        </w:tabs>
        <w:jc w:val="both"/>
        <w:rPr>
          <w:lang w:eastAsia="en-US"/>
        </w:rPr>
      </w:pPr>
      <w:r w:rsidRPr="000B4715">
        <w:rPr>
          <w:color w:val="FF0000"/>
          <w:lang w:eastAsia="en-US"/>
        </w:rPr>
        <w:tab/>
      </w:r>
      <w:r w:rsidRPr="000B4715">
        <w:rPr>
          <w:lang w:eastAsia="en-US"/>
        </w:rPr>
        <w:t>D</w:t>
      </w:r>
      <w:bookmarkStart w:id="2" w:name="_Hlk197433980"/>
      <w:r w:rsidR="00614DC5" w:rsidRPr="000B4715">
        <w:rPr>
          <w:lang w:eastAsia="en-US"/>
        </w:rPr>
        <w:t>ARBOTVARKĖ</w:t>
      </w:r>
      <w:r w:rsidR="00B30C62">
        <w:rPr>
          <w:lang w:eastAsia="en-US"/>
        </w:rPr>
        <w:t xml:space="preserve"> (tolia klausimų seka</w:t>
      </w:r>
      <w:r w:rsidR="00C82DFF">
        <w:rPr>
          <w:lang w:eastAsia="en-US"/>
        </w:rPr>
        <w:t xml:space="preserve"> patvirtinta bendru sutarimu</w:t>
      </w:r>
      <w:r w:rsidR="00B30C62">
        <w:rPr>
          <w:lang w:eastAsia="en-US"/>
        </w:rPr>
        <w:t>)</w:t>
      </w:r>
      <w:r w:rsidRPr="000B4715">
        <w:rPr>
          <w:lang w:eastAsia="en-US"/>
        </w:rPr>
        <w:t>:</w:t>
      </w:r>
      <w:bookmarkEnd w:id="2"/>
    </w:p>
    <w:p w14:paraId="0CBC3887" w14:textId="479D7569" w:rsidR="00B30C62" w:rsidRDefault="00B30C62" w:rsidP="00B30C62">
      <w:pPr>
        <w:autoSpaceDE w:val="0"/>
        <w:autoSpaceDN w:val="0"/>
        <w:adjustRightInd w:val="0"/>
        <w:ind w:firstLine="568"/>
        <w:jc w:val="both"/>
      </w:pPr>
      <w:r>
        <w:t>1. Dėl Klaipėdos miesto savivaldybės tarybos 2025 m. vasario 19 d. sprendimo Nr. T2-79 „Dėl Klaipėdos miesto savivaldybės aplinkos apsaugos rėmimo specialiosios programos 2025 metų priemonių patvirtinimo“ pakeitimo. Pranešėja R. Chockevičienė.   (T1-395)</w:t>
      </w:r>
    </w:p>
    <w:p w14:paraId="53AF9F18" w14:textId="76B1DEDB" w:rsidR="00EB7244" w:rsidRPr="00BA053C" w:rsidRDefault="00B30C62" w:rsidP="00EB7244">
      <w:pPr>
        <w:ind w:firstLine="568"/>
        <w:jc w:val="both"/>
      </w:pPr>
      <w:r>
        <w:rPr>
          <w:rFonts w:ascii="LiberationSerif-Bold" w:eastAsiaTheme="minorHAnsi" w:hAnsi="LiberationSerif-Bold" w:cs="LiberationSerif-Bold"/>
        </w:rPr>
        <w:t>2</w:t>
      </w:r>
      <w:r w:rsidR="00EB7244" w:rsidRPr="00A80E8B">
        <w:rPr>
          <w:rFonts w:ascii="LiberationSerif-Bold" w:eastAsiaTheme="minorHAnsi" w:hAnsi="LiberationSerif-Bold" w:cs="LiberationSerif-Bold"/>
        </w:rPr>
        <w:t>.</w:t>
      </w:r>
      <w:r w:rsidR="00EB7244">
        <w:rPr>
          <w:rFonts w:ascii="LiberationSerif-Bold" w:eastAsiaTheme="minorHAnsi" w:hAnsi="LiberationSerif-Bold" w:cs="LiberationSerif-Bold"/>
        </w:rPr>
        <w:t xml:space="preserve"> </w:t>
      </w:r>
      <w:r w:rsidR="00EB7244">
        <w:rPr>
          <w:rFonts w:eastAsiaTheme="minorHAnsi"/>
        </w:rPr>
        <w:t>D</w:t>
      </w:r>
      <w:r w:rsidR="00EB7244" w:rsidRPr="00A95DF0">
        <w:rPr>
          <w:rFonts w:eastAsiaTheme="minorHAnsi"/>
        </w:rPr>
        <w:t>ėl</w:t>
      </w:r>
      <w:r w:rsidR="00EB7244" w:rsidRPr="00BA053C">
        <w:rPr>
          <w:bCs/>
        </w:rPr>
        <w:t xml:space="preserve"> </w:t>
      </w:r>
      <w:r w:rsidR="00EB7244">
        <w:rPr>
          <w:bCs/>
        </w:rPr>
        <w:t>K</w:t>
      </w:r>
      <w:r w:rsidR="00EB7244" w:rsidRPr="00BA053C">
        <w:rPr>
          <w:bCs/>
        </w:rPr>
        <w:t xml:space="preserve">laipėdos miesto savivaldybės tarybos 2025 m. vasario 19 d. sprendimo </w:t>
      </w:r>
      <w:r w:rsidR="00EB7244">
        <w:rPr>
          <w:bCs/>
        </w:rPr>
        <w:t>N</w:t>
      </w:r>
      <w:r w:rsidR="00EB7244" w:rsidRPr="00BA053C">
        <w:rPr>
          <w:bCs/>
        </w:rPr>
        <w:t xml:space="preserve">r. </w:t>
      </w:r>
      <w:r w:rsidR="00EB7244">
        <w:rPr>
          <w:bCs/>
        </w:rPr>
        <w:t>T</w:t>
      </w:r>
      <w:r w:rsidR="00EB7244" w:rsidRPr="00BA053C">
        <w:rPr>
          <w:bCs/>
        </w:rPr>
        <w:t>2-76 „</w:t>
      </w:r>
      <w:r w:rsidR="00EB7244">
        <w:rPr>
          <w:bCs/>
        </w:rPr>
        <w:t>D</w:t>
      </w:r>
      <w:r w:rsidR="00EB7244" w:rsidRPr="00BA053C">
        <w:rPr>
          <w:bCs/>
        </w:rPr>
        <w:t xml:space="preserve">ėl </w:t>
      </w:r>
      <w:r w:rsidR="00EB7244">
        <w:rPr>
          <w:bCs/>
        </w:rPr>
        <w:t>K</w:t>
      </w:r>
      <w:r w:rsidR="00EB7244" w:rsidRPr="00BA053C">
        <w:rPr>
          <w:bCs/>
        </w:rPr>
        <w:t>laipėdos miesto savivaldybės 2025–2027 metų strateginio veiklos plano patvirtinimo“ pakeitimo</w:t>
      </w:r>
      <w:r w:rsidR="00EB7244">
        <w:rPr>
          <w:bCs/>
        </w:rPr>
        <w:t>. Pranešėja I. Butenienė.    (T1-</w:t>
      </w:r>
      <w:r w:rsidR="00EB7244" w:rsidRPr="00BA053C">
        <w:rPr>
          <w:rFonts w:ascii="TimesNewRomanPS-BoldMT" w:eastAsiaTheme="minorHAnsi" w:hAnsi="TimesNewRomanPS-BoldMT" w:cs="TimesNewRomanPS-BoldMT"/>
          <w:bCs/>
        </w:rPr>
        <w:t>432</w:t>
      </w:r>
      <w:r w:rsidR="00EB7244">
        <w:rPr>
          <w:rFonts w:ascii="TimesNewRomanPS-BoldMT" w:eastAsiaTheme="minorHAnsi" w:hAnsi="TimesNewRomanPS-BoldMT" w:cs="TimesNewRomanPS-BoldMT"/>
          <w:bCs/>
        </w:rPr>
        <w:t>)</w:t>
      </w:r>
    </w:p>
    <w:p w14:paraId="13773171" w14:textId="6A685C58" w:rsidR="00EB7244" w:rsidRPr="00BA053C" w:rsidRDefault="00B30C62" w:rsidP="00EB7244">
      <w:pPr>
        <w:autoSpaceDE w:val="0"/>
        <w:autoSpaceDN w:val="0"/>
        <w:adjustRightInd w:val="0"/>
        <w:ind w:firstLine="568"/>
        <w:jc w:val="both"/>
        <w:rPr>
          <w:bCs/>
        </w:rPr>
      </w:pPr>
      <w:r>
        <w:rPr>
          <w:rFonts w:ascii="TimesNewRomanPS-BoldMT" w:eastAsiaTheme="minorHAnsi" w:hAnsi="TimesNewRomanPS-BoldMT" w:cs="TimesNewRomanPS-BoldMT"/>
          <w:bCs/>
        </w:rPr>
        <w:t>3</w:t>
      </w:r>
      <w:r w:rsidR="00EB7244">
        <w:rPr>
          <w:rFonts w:ascii="TimesNewRomanPS-BoldMT" w:eastAsiaTheme="minorHAnsi" w:hAnsi="TimesNewRomanPS-BoldMT" w:cs="TimesNewRomanPS-BoldMT"/>
          <w:bCs/>
        </w:rPr>
        <w:t xml:space="preserve">. </w:t>
      </w:r>
      <w:r w:rsidR="00EB7244">
        <w:rPr>
          <w:bCs/>
        </w:rPr>
        <w:t>D</w:t>
      </w:r>
      <w:r w:rsidR="00EB7244" w:rsidRPr="00BA053C">
        <w:rPr>
          <w:bCs/>
        </w:rPr>
        <w:t xml:space="preserve">ėl </w:t>
      </w:r>
      <w:r w:rsidR="00EB7244">
        <w:rPr>
          <w:bCs/>
        </w:rPr>
        <w:t>K</w:t>
      </w:r>
      <w:r w:rsidR="00EB7244" w:rsidRPr="00BA053C">
        <w:rPr>
          <w:bCs/>
        </w:rPr>
        <w:t xml:space="preserve">laipėdos miesto savivaldybės tarybos 2025 m. vasario 19 d. sprendimo </w:t>
      </w:r>
      <w:r w:rsidR="00EB7244">
        <w:rPr>
          <w:bCs/>
        </w:rPr>
        <w:t>N</w:t>
      </w:r>
      <w:r w:rsidR="00EB7244" w:rsidRPr="00BA053C">
        <w:rPr>
          <w:bCs/>
        </w:rPr>
        <w:t xml:space="preserve">r. </w:t>
      </w:r>
      <w:r w:rsidR="00EB7244">
        <w:rPr>
          <w:bCs/>
        </w:rPr>
        <w:t>T</w:t>
      </w:r>
      <w:r w:rsidR="00EB7244" w:rsidRPr="00BA053C">
        <w:rPr>
          <w:bCs/>
        </w:rPr>
        <w:t>2-43 „</w:t>
      </w:r>
      <w:r w:rsidR="00EB7244">
        <w:rPr>
          <w:bCs/>
        </w:rPr>
        <w:t>D</w:t>
      </w:r>
      <w:r w:rsidR="00EB7244" w:rsidRPr="00BA053C">
        <w:rPr>
          <w:bCs/>
        </w:rPr>
        <w:t xml:space="preserve">ėl </w:t>
      </w:r>
      <w:r w:rsidR="00EB7244">
        <w:rPr>
          <w:bCs/>
        </w:rPr>
        <w:t>K</w:t>
      </w:r>
      <w:r w:rsidR="00EB7244" w:rsidRPr="00BA053C">
        <w:rPr>
          <w:bCs/>
        </w:rPr>
        <w:t>laipėdos miesto savivaldybės 2025-2027 metų biudžeto patvirtinimo“ pakeitimo</w:t>
      </w:r>
      <w:r w:rsidR="00EB7244">
        <w:rPr>
          <w:bCs/>
        </w:rPr>
        <w:t>. Pranešėja K. Petraitienė.     (T1-</w:t>
      </w:r>
      <w:r w:rsidR="00EB7244" w:rsidRPr="00BA053C">
        <w:rPr>
          <w:bCs/>
        </w:rPr>
        <w:t>433</w:t>
      </w:r>
      <w:r w:rsidR="00EB7244">
        <w:rPr>
          <w:bCs/>
        </w:rPr>
        <w:t>)</w:t>
      </w:r>
    </w:p>
    <w:p w14:paraId="5EB067BC" w14:textId="1303309E" w:rsidR="00EB7244" w:rsidRPr="00C262D3" w:rsidRDefault="00B30C62" w:rsidP="00EB7244">
      <w:pPr>
        <w:ind w:firstLine="568"/>
        <w:jc w:val="both"/>
        <w:rPr>
          <w:bCs/>
        </w:rPr>
      </w:pPr>
      <w:r>
        <w:rPr>
          <w:bCs/>
        </w:rPr>
        <w:t>4</w:t>
      </w:r>
      <w:r w:rsidR="00EB7244">
        <w:rPr>
          <w:bCs/>
        </w:rPr>
        <w:t>. D</w:t>
      </w:r>
      <w:r w:rsidR="00EB7244" w:rsidRPr="00BA053C">
        <w:rPr>
          <w:bCs/>
        </w:rPr>
        <w:t>ėl atleidimo nuo nekilnojamojo turto mokesčio mokėjimo</w:t>
      </w:r>
      <w:r w:rsidR="00EB7244">
        <w:rPr>
          <w:bCs/>
        </w:rPr>
        <w:t>. Pranešėja K. Petraitienė.  (T1-</w:t>
      </w:r>
      <w:r w:rsidR="00EB7244" w:rsidRPr="00BA053C">
        <w:rPr>
          <w:rFonts w:ascii="LiberationSerif-Bold" w:eastAsiaTheme="minorHAnsi" w:hAnsi="LiberationSerif-Bold" w:cs="LiberationSerif-Bold"/>
          <w:bCs/>
        </w:rPr>
        <w:t>434</w:t>
      </w:r>
      <w:r w:rsidR="00EB7244">
        <w:rPr>
          <w:rFonts w:ascii="LiberationSerif-Bold" w:eastAsiaTheme="minorHAnsi" w:hAnsi="LiberationSerif-Bold" w:cs="LiberationSerif-Bold"/>
          <w:bCs/>
        </w:rPr>
        <w:t>)</w:t>
      </w:r>
    </w:p>
    <w:p w14:paraId="18815C15" w14:textId="77777777" w:rsidR="00B30C62" w:rsidRDefault="00B30C62" w:rsidP="00B30C62">
      <w:pPr>
        <w:ind w:firstLine="568"/>
        <w:jc w:val="both"/>
      </w:pPr>
    </w:p>
    <w:p w14:paraId="4880E770" w14:textId="7C6CC927" w:rsidR="00B30C62" w:rsidRPr="00BB1133" w:rsidRDefault="00B30C62" w:rsidP="00B30C62">
      <w:pPr>
        <w:ind w:firstLine="568"/>
        <w:jc w:val="both"/>
        <w:rPr>
          <w:bCs/>
        </w:rPr>
      </w:pPr>
      <w:r>
        <w:t xml:space="preserve">1. </w:t>
      </w:r>
      <w:r>
        <w:rPr>
          <w:rFonts w:ascii="LiberationSerif-Bold" w:eastAsiaTheme="minorHAnsi" w:hAnsi="LiberationSerif-Bold" w:cs="LiberationSerif-Bold"/>
        </w:rPr>
        <w:t>SVARSTYTA</w:t>
      </w:r>
      <w:r>
        <w:t xml:space="preserve">. Klaipėdos miesto savivaldybės tarybos 2025 m. vasario 19 d. sprendimo Nr. T2-79 „Dėl Klaipėdos miesto savivaldybės aplinkos apsaugos rėmimo specialiosios programos 2025 metų priemonių patvirtinimo“ pakeitimas. </w:t>
      </w:r>
    </w:p>
    <w:p w14:paraId="143B959F" w14:textId="77777777" w:rsidR="00B30C62" w:rsidRDefault="00B30C62" w:rsidP="00B30C62">
      <w:pPr>
        <w:autoSpaceDE w:val="0"/>
        <w:autoSpaceDN w:val="0"/>
        <w:adjustRightInd w:val="0"/>
        <w:ind w:firstLine="568"/>
        <w:jc w:val="both"/>
      </w:pPr>
      <w:r>
        <w:t>Pranešėja R. Chockevičienė informavo, kad siūlomos naujos teisinio reglamentavimo nuostatos ir laukiami rezultatai. Sakė, kad sprendimo projektu atliekami tokie Specialiosios programos 2025 metų priemonių pakeitimai: neskiriamos lėšos šiai Specialiosios programos 2025 metų priemonei – „Smeltalės upės nuo Minijos g. tilto priežiūra“ (-17,1 tūkst. Eur). Lėšų neskyrimo priežastis – užsitęsė techninės užduoties rengimas dėl poreikio išsamiau įvertinti upės būklę po 2024 metais atlikto valymo iki Minijos g. tilto, todėl Smeltalės upės atkarpos nuo Minijos g. iki Klaipėdos miesto savivaldybės teritorijos ribos periodinio valymo darbų projekto parengimas nukeliamas į 2026 metus. Šiai priemonei lėšos bus numatytos 2026 metais. Sumažintos lėšos šioms Specialiosios programos 2025 metų priemonėms: „Klaipėdos miesto savivaldybės automatinių (stacionarių) aplinkos oro kokybės stebėjimo stotelių įrengimas“ (- 51,1 tūkst. Eur), „Malūno tvenkinio priežiūros paslaugos ir tvarkymo darbai“ (-19,3 tūkst. Eur).</w:t>
      </w:r>
    </w:p>
    <w:p w14:paraId="4CE7B7BF" w14:textId="77777777" w:rsidR="00B30C62" w:rsidRDefault="00B30C62" w:rsidP="00B30C62">
      <w:pPr>
        <w:autoSpaceDE w:val="0"/>
        <w:autoSpaceDN w:val="0"/>
        <w:adjustRightInd w:val="0"/>
        <w:ind w:firstLine="568"/>
        <w:jc w:val="both"/>
      </w:pPr>
      <w:r>
        <w:t>NUTARTA. Pritarti sprendimo projektui (bendru sutarimu).</w:t>
      </w:r>
      <w:r>
        <w:tab/>
      </w:r>
    </w:p>
    <w:p w14:paraId="01D9D35B" w14:textId="77777777" w:rsidR="00B30C62" w:rsidRDefault="00B30C62" w:rsidP="00A1722D">
      <w:pPr>
        <w:tabs>
          <w:tab w:val="left" w:pos="567"/>
        </w:tabs>
        <w:jc w:val="both"/>
        <w:rPr>
          <w:lang w:eastAsia="en-US"/>
        </w:rPr>
      </w:pPr>
    </w:p>
    <w:p w14:paraId="7EA3BC37" w14:textId="585358E1" w:rsidR="00EB7244" w:rsidRDefault="00B30C62" w:rsidP="00EB7244">
      <w:pPr>
        <w:ind w:firstLine="568"/>
        <w:jc w:val="both"/>
        <w:rPr>
          <w:bCs/>
        </w:rPr>
      </w:pPr>
      <w:r>
        <w:rPr>
          <w:rFonts w:ascii="LiberationSerif-Bold" w:eastAsiaTheme="minorHAnsi" w:hAnsi="LiberationSerif-Bold" w:cs="LiberationSerif-Bold"/>
        </w:rPr>
        <w:t>2</w:t>
      </w:r>
      <w:r w:rsidR="00EB7244" w:rsidRPr="00A80E8B">
        <w:rPr>
          <w:rFonts w:ascii="LiberationSerif-Bold" w:eastAsiaTheme="minorHAnsi" w:hAnsi="LiberationSerif-Bold" w:cs="LiberationSerif-Bold"/>
        </w:rPr>
        <w:t>.</w:t>
      </w:r>
      <w:r w:rsidR="00EB7244">
        <w:rPr>
          <w:rFonts w:ascii="LiberationSerif-Bold" w:eastAsiaTheme="minorHAnsi" w:hAnsi="LiberationSerif-Bold" w:cs="LiberationSerif-Bold"/>
        </w:rPr>
        <w:t xml:space="preserve"> SVARSTYTA.  </w:t>
      </w:r>
      <w:r w:rsidR="00EB7244">
        <w:rPr>
          <w:bCs/>
        </w:rPr>
        <w:t>K</w:t>
      </w:r>
      <w:r w:rsidR="00EB7244" w:rsidRPr="00BA053C">
        <w:rPr>
          <w:bCs/>
        </w:rPr>
        <w:t xml:space="preserve">laipėdos miesto savivaldybės tarybos 2025 m. vasario 19 d. sprendimo </w:t>
      </w:r>
      <w:r w:rsidR="00EB7244">
        <w:rPr>
          <w:bCs/>
        </w:rPr>
        <w:t>N</w:t>
      </w:r>
      <w:r w:rsidR="00EB7244" w:rsidRPr="00BA053C">
        <w:rPr>
          <w:bCs/>
        </w:rPr>
        <w:t xml:space="preserve">r. </w:t>
      </w:r>
      <w:r w:rsidR="00EB7244">
        <w:rPr>
          <w:bCs/>
        </w:rPr>
        <w:t>T</w:t>
      </w:r>
      <w:r w:rsidR="00EB7244" w:rsidRPr="00BA053C">
        <w:rPr>
          <w:bCs/>
        </w:rPr>
        <w:t>2-76 „</w:t>
      </w:r>
      <w:r w:rsidR="00EB7244">
        <w:rPr>
          <w:bCs/>
        </w:rPr>
        <w:t>D</w:t>
      </w:r>
      <w:r w:rsidR="00EB7244" w:rsidRPr="00BA053C">
        <w:rPr>
          <w:bCs/>
        </w:rPr>
        <w:t xml:space="preserve">ėl </w:t>
      </w:r>
      <w:r w:rsidR="00EB7244">
        <w:rPr>
          <w:bCs/>
        </w:rPr>
        <w:t>K</w:t>
      </w:r>
      <w:r w:rsidR="00EB7244" w:rsidRPr="00BA053C">
        <w:rPr>
          <w:bCs/>
        </w:rPr>
        <w:t>laipėdos miesto savivaldybės 2025–2027 metų strateginio veiklos plano patvirtinimo“ pakeitim</w:t>
      </w:r>
      <w:r w:rsidR="00EB7244">
        <w:rPr>
          <w:bCs/>
        </w:rPr>
        <w:t xml:space="preserve">as. </w:t>
      </w:r>
    </w:p>
    <w:p w14:paraId="7225ABAD" w14:textId="38E896B1" w:rsidR="00010727" w:rsidRPr="00DA400C" w:rsidRDefault="00EB7244" w:rsidP="00010727">
      <w:pPr>
        <w:suppressAutoHyphens/>
        <w:ind w:firstLine="568"/>
        <w:jc w:val="both"/>
        <w:rPr>
          <w:bCs/>
        </w:rPr>
      </w:pPr>
      <w:r>
        <w:rPr>
          <w:bCs/>
        </w:rPr>
        <w:t>Pranešėja I. Butenienė</w:t>
      </w:r>
      <w:r w:rsidR="00010727">
        <w:rPr>
          <w:bCs/>
        </w:rPr>
        <w:t xml:space="preserve"> teigė, kad </w:t>
      </w:r>
      <w:r w:rsidR="00010727">
        <w:t>s</w:t>
      </w:r>
      <w:r w:rsidR="00010727" w:rsidRPr="00E20259">
        <w:t>iūlom</w:t>
      </w:r>
      <w:r w:rsidR="00E10F7F">
        <w:t>i</w:t>
      </w:r>
      <w:r w:rsidR="00010727" w:rsidRPr="00E20259">
        <w:t xml:space="preserve"> keitimai visose program</w:t>
      </w:r>
      <w:r w:rsidR="00D654B0">
        <w:t>ose</w:t>
      </w:r>
      <w:r w:rsidR="00010727" w:rsidRPr="00E20259">
        <w:t>. Sprendimo projektas parengtas</w:t>
      </w:r>
      <w:r w:rsidR="00CB14CA">
        <w:t xml:space="preserve">, </w:t>
      </w:r>
      <w:r w:rsidR="00D654B0">
        <w:t xml:space="preserve">nes </w:t>
      </w:r>
      <w:r w:rsidR="00010727" w:rsidRPr="00E20259">
        <w:t xml:space="preserve">buvo priimti teisės aktai, kurie lemia strateginio veiklos plano programų turinį (dėl </w:t>
      </w:r>
      <w:bookmarkStart w:id="3" w:name="_Hlk199494090"/>
      <w:r w:rsidR="00010727" w:rsidRPr="00E20259">
        <w:lastRenderedPageBreak/>
        <w:t>valstybės biudžeto dotacijų</w:t>
      </w:r>
      <w:bookmarkEnd w:id="3"/>
      <w:r w:rsidR="00010727" w:rsidRPr="00E20259">
        <w:t xml:space="preserve"> paskirstymo sritims, ES finansinės paramos ir bendrojo finansavimo lėšų ir pan.)</w:t>
      </w:r>
      <w:r w:rsidR="003B2F8A">
        <w:t>, o</w:t>
      </w:r>
      <w:r w:rsidR="00010727" w:rsidRPr="00E20259">
        <w:t xml:space="preserve"> Savivaldybės administracijos padaliniai pateikė siūlymus dėl pokyčių programose.</w:t>
      </w:r>
    </w:p>
    <w:p w14:paraId="7D8CF64F" w14:textId="449CFEFA" w:rsidR="0049225E" w:rsidRDefault="003B2F8A" w:rsidP="00C12A84">
      <w:pPr>
        <w:ind w:firstLine="568"/>
        <w:jc w:val="both"/>
      </w:pPr>
      <w:r>
        <w:t>I.</w:t>
      </w:r>
      <w:r w:rsidR="00C33BC2">
        <w:t xml:space="preserve"> </w:t>
      </w:r>
      <w:r>
        <w:t>Butenienė informavo apie e</w:t>
      </w:r>
      <w:r w:rsidR="00010727" w:rsidRPr="00F2534B">
        <w:t>smini</w:t>
      </w:r>
      <w:r>
        <w:t>us</w:t>
      </w:r>
      <w:r w:rsidR="00010727" w:rsidRPr="00F2534B">
        <w:t xml:space="preserve"> </w:t>
      </w:r>
      <w:r>
        <w:t>S</w:t>
      </w:r>
      <w:r w:rsidR="00010727" w:rsidRPr="00F2534B">
        <w:t>trateginio veiklos plano pokyči</w:t>
      </w:r>
      <w:r>
        <w:t>us</w:t>
      </w:r>
      <w:r w:rsidR="00C33BC2">
        <w:t>. Teigė, kad</w:t>
      </w:r>
      <w:r w:rsidR="00010727" w:rsidRPr="00F2534B">
        <w:t xml:space="preserve"> siūloma į </w:t>
      </w:r>
      <w:r w:rsidR="00922C59">
        <w:t>S</w:t>
      </w:r>
      <w:r w:rsidR="00010727" w:rsidRPr="00F2534B">
        <w:t>trateginį veiklos planą įtraukti naujas</w:t>
      </w:r>
      <w:r w:rsidR="0023283C">
        <w:rPr>
          <w:b/>
          <w:bCs/>
        </w:rPr>
        <w:t xml:space="preserve"> </w:t>
      </w:r>
      <w:r w:rsidR="0023283C" w:rsidRPr="00017FBB">
        <w:t>priemones ir papriemones:</w:t>
      </w:r>
      <w:r w:rsidR="0023283C">
        <w:rPr>
          <w:b/>
          <w:bCs/>
        </w:rPr>
        <w:t xml:space="preserve"> </w:t>
      </w:r>
      <w:r w:rsidR="0023283C">
        <w:t>„Dalyvavimas projekte „Išmanusis miestas 12“; „VšĮ „Klaipėdos kultūros fabrikas“ pastato remonto darbai adresu: Bangų g. 5A, Klaipėda“;</w:t>
      </w:r>
      <w:r w:rsidR="0023283C">
        <w:rPr>
          <w:b/>
          <w:bCs/>
        </w:rPr>
        <w:t xml:space="preserve"> </w:t>
      </w:r>
      <w:r w:rsidR="0023283C">
        <w:t>„Projekto ,,Psichoaktyviųjų medžiagų vartojimo prevencija, ankstyvoji intervencija, pagalba ir žalos mažinimas“ įgyvendinimas“;</w:t>
      </w:r>
      <w:r w:rsidR="0023283C">
        <w:rPr>
          <w:b/>
          <w:bCs/>
        </w:rPr>
        <w:t xml:space="preserve"> </w:t>
      </w:r>
      <w:r w:rsidR="0023283C">
        <w:t xml:space="preserve">„Danės upės valymas“; „Senamiesčio gatvių remontas“; „Priedangų infrastruktūros plėtra (antras projektas)“; „Lėšų kompensavimas Klaipėdos rajono savivaldybei už suteiktas nuolaidas naudojantis Klaipėdos miesto gyventojo kortele“; „BĮ Klaipėdos miesto savivaldybės koncertinės įstaigos Klaipėdos koncertų salės pastato remonto techninio darbo projekto parengimas“; „Išmokų asmenims su negalia, auginantiems vaikus, mokėjimas“; „Projekto „Kelias į savarankiškumą: paslaugų teikimas užsienio kilmės gyventojams Klaipėdos mieste“ įgyvendinimas“. </w:t>
      </w:r>
    </w:p>
    <w:p w14:paraId="18CACD75" w14:textId="3902DE30" w:rsidR="00012F0B" w:rsidRDefault="0061017C" w:rsidP="00946530">
      <w:pPr>
        <w:pStyle w:val="Betarp"/>
        <w:ind w:firstLine="568"/>
        <w:jc w:val="both"/>
        <w:rPr>
          <w:rFonts w:eastAsia="Calibri"/>
        </w:rPr>
      </w:pPr>
      <w:r>
        <w:t>Teigė, kad s</w:t>
      </w:r>
      <w:r w:rsidR="00012F0B">
        <w:t xml:space="preserve">iūloma didinti kai kurių priemonių ir papriemonių finansavimo apimtį 2025–2027 m.: </w:t>
      </w:r>
      <w:r w:rsidR="00012F0B" w:rsidRPr="00946530">
        <w:t xml:space="preserve">Darnaus judumo priemonių įgyvendinimas Šilutės pl.“,  „Smeltės istorinių kapinių teritorijos sutvarkymas“,  „Žvejybos produktų iškrovimo vietos įrengimas“, </w:t>
      </w:r>
      <w:r w:rsidR="00012F0B" w:rsidRPr="00946530">
        <w:rPr>
          <w:rFonts w:eastAsia="Calibri"/>
        </w:rPr>
        <w:t>Savavališkai užterštų teritorijų sutvarkymas</w:t>
      </w:r>
      <w:r w:rsidR="00012F0B" w:rsidRPr="00946530">
        <w:rPr>
          <w:rFonts w:eastAsia="Calibri"/>
          <w:color w:val="000000"/>
        </w:rPr>
        <w:t xml:space="preserve">“, </w:t>
      </w:r>
      <w:r w:rsidR="00012F0B" w:rsidRPr="00946530">
        <w:rPr>
          <w:rFonts w:eastAsia="Calibri"/>
        </w:rPr>
        <w:t>„Smeltalės upės valymo darbai“,</w:t>
      </w:r>
      <w:r w:rsidR="00012F0B" w:rsidRPr="00946530">
        <w:rPr>
          <w:rFonts w:eastAsia="Calibri"/>
          <w:color w:val="000000"/>
        </w:rPr>
        <w:t xml:space="preserve">  „</w:t>
      </w:r>
      <w:r w:rsidR="00012F0B" w:rsidRPr="00946530">
        <w:rPr>
          <w:rFonts w:eastAsia="Calibri"/>
        </w:rPr>
        <w:t>Naujų ir esamų želdynų tvarkymas ir kūrimas“</w:t>
      </w:r>
      <w:r w:rsidR="00012F0B" w:rsidRPr="00946530">
        <w:rPr>
          <w:rFonts w:eastAsia="Calibri"/>
          <w:color w:val="000000"/>
        </w:rPr>
        <w:t xml:space="preserve"> </w:t>
      </w:r>
      <w:r w:rsidR="00946530" w:rsidRPr="00946530">
        <w:t>,</w:t>
      </w:r>
      <w:r w:rsidR="00012F0B" w:rsidRPr="00946530">
        <w:rPr>
          <w:rFonts w:eastAsia="Calibri"/>
        </w:rPr>
        <w:t xml:space="preserve"> „Ištisinio asfaltbetonio dangos remontas“</w:t>
      </w:r>
      <w:r w:rsidR="00946530" w:rsidRPr="00946530">
        <w:rPr>
          <w:rFonts w:eastAsia="Calibri"/>
        </w:rPr>
        <w:t>,</w:t>
      </w:r>
      <w:r w:rsidR="00946530" w:rsidRPr="00946530">
        <w:t xml:space="preserve"> </w:t>
      </w:r>
      <w:r w:rsidR="00012F0B" w:rsidRPr="00946530">
        <w:rPr>
          <w:rFonts w:eastAsia="Calibri"/>
        </w:rPr>
        <w:t xml:space="preserve">„Kietųjų dangų (šaligatvių, gatvių, takų) remontas“ </w:t>
      </w:r>
      <w:r w:rsidR="00946530" w:rsidRPr="00946530">
        <w:t xml:space="preserve">, </w:t>
      </w:r>
      <w:r w:rsidR="00012F0B" w:rsidRPr="00946530">
        <w:rPr>
          <w:rFonts w:eastAsia="Calibri"/>
          <w:color w:val="000000"/>
        </w:rPr>
        <w:t xml:space="preserve">„Klaipėdos miesto žvyruotų gatvių kapitalinis remontas“, </w:t>
      </w:r>
      <w:r w:rsidR="00012F0B" w:rsidRPr="00946530">
        <w:rPr>
          <w:rFonts w:eastAsia="Calibri"/>
        </w:rPr>
        <w:t xml:space="preserve">Bastionų g. nuo Danės g. iki Bangų g. (įskaitant tiltą per Danės upę) statyba bei pėsčiųjų ir dviračių tako krantinėje rekonstravimas </w:t>
      </w:r>
      <w:r w:rsidR="00946530" w:rsidRPr="00946530">
        <w:t xml:space="preserve">, </w:t>
      </w:r>
      <w:r w:rsidR="00012F0B" w:rsidRPr="00946530">
        <w:rPr>
          <w:rFonts w:eastAsia="Calibri"/>
        </w:rPr>
        <w:t>„Nuostolių, patirtų vykdant keleivinio kelių transporto viešųjų paslaugų vežant keleivius vietinio (miesto) reguliaraus susisiekimo autobusų maršrutais, kompensavimas“</w:t>
      </w:r>
      <w:r w:rsidR="00946530" w:rsidRPr="00946530">
        <w:rPr>
          <w:rFonts w:eastAsia="Calibri"/>
        </w:rPr>
        <w:t xml:space="preserve">, </w:t>
      </w:r>
      <w:r w:rsidR="00012F0B" w:rsidRPr="00946530">
        <w:rPr>
          <w:rFonts w:eastAsia="Calibri"/>
        </w:rPr>
        <w:t xml:space="preserve">Darnaus judumo priemonių įgyvendinimas Taikos pr.“, </w:t>
      </w:r>
      <w:r w:rsidR="00012F0B" w:rsidRPr="00946530">
        <w:t xml:space="preserve"> „Atgimimo aikštės sutvarkymas, didinant patrauklumą investicijoms, skatinant lankytojų srautus“ </w:t>
      </w:r>
      <w:r w:rsidR="00946530" w:rsidRPr="00946530">
        <w:t>,</w:t>
      </w:r>
      <w:r w:rsidR="00012F0B" w:rsidRPr="00946530">
        <w:t xml:space="preserve"> „Gyvūnų gerovės ir apsaugos priemonių įgyvendinimas (beglobių gyvūnų gaudymas, sterilizacija ir kt.)“</w:t>
      </w:r>
      <w:r w:rsidR="00946530" w:rsidRPr="00946530">
        <w:t>,</w:t>
      </w:r>
      <w:r w:rsidR="00012F0B" w:rsidRPr="00946530">
        <w:t xml:space="preserve"> „Viešųjų erdvių, daugiabučių namų kiemų ir gatvių apšvietimo įrengimas“</w:t>
      </w:r>
      <w:r w:rsidR="00946530" w:rsidRPr="00946530">
        <w:t xml:space="preserve">, </w:t>
      </w:r>
      <w:r w:rsidR="00012F0B" w:rsidRPr="00946530">
        <w:rPr>
          <w:rFonts w:eastAsia="Calibri"/>
          <w:color w:val="000000"/>
        </w:rPr>
        <w:t>„Daugiabučių</w:t>
      </w:r>
      <w:r w:rsidR="00012F0B" w:rsidRPr="00946530">
        <w:rPr>
          <w:rFonts w:eastAsia="Calibri"/>
        </w:rPr>
        <w:t xml:space="preserve"> namų kiemų automobilių stovėjimo aikštelių ir kitų kietųjų dangų projektavimas, įrengimas ir atnaujinimas“, Klaipėdos miesto gatvių kietųjų dangų paviršinių nuotekų priežiūra“, </w:t>
      </w:r>
      <w:r w:rsidR="00012F0B" w:rsidRPr="00946530">
        <w:rPr>
          <w:rFonts w:eastAsia="Calibri"/>
          <w:color w:val="000000"/>
        </w:rPr>
        <w:t>„</w:t>
      </w:r>
      <w:r w:rsidR="00012F0B" w:rsidRPr="00946530">
        <w:rPr>
          <w:rFonts w:eastAsia="Calibri"/>
        </w:rPr>
        <w:t xml:space="preserve">Kalėdinių ir naujametinių renginių ciklo organizavimas (vykdytoja – VšĮ „Klaipėdos šventės“)“, „Ugdymo proceso ir aplinkos užtikrinimas savivaldybės neformaliojo vaikų švietimo įstaigose“, </w:t>
      </w:r>
      <w:r w:rsidR="00012F0B" w:rsidRPr="00946530">
        <w:rPr>
          <w:rFonts w:eastAsia="Calibri"/>
          <w:color w:val="000000"/>
        </w:rPr>
        <w:t xml:space="preserve">„Ugdymo prieinamumo ir ugdymo formų įvairovės užtikrinimas“, „Įrenginių įsigijimas švietimo įstaigų maisto blokams“, </w:t>
      </w:r>
      <w:r w:rsidR="00012F0B" w:rsidRPr="00946530">
        <w:rPr>
          <w:rFonts w:eastAsia="Calibri"/>
        </w:rPr>
        <w:t>VšĮ Klaipėdos futbolo mokyklos sportinės veiklos dalinis finansavimas, Klaipėdos miesto reprezentacinių ir aukšto meistriškumo sporto komandų dalinis finansavimas, „Budinčio ir nuolatinio globotojo veiklos organizavimas“,</w:t>
      </w:r>
      <w:r w:rsidR="00946530" w:rsidRPr="00946530">
        <w:rPr>
          <w:rFonts w:eastAsia="Calibri"/>
        </w:rPr>
        <w:t xml:space="preserve"> </w:t>
      </w:r>
      <w:r w:rsidR="00012F0B" w:rsidRPr="00946530">
        <w:rPr>
          <w:rFonts w:eastAsia="Calibri"/>
        </w:rPr>
        <w:t>„Materialinės paramos Klaipėdos miesto savivaldybės gyventojams, atsidūrusiems sunkioje materialinėje padėtyje, teikimas“, „Pagalbos į namus paslaugos teikimas senyvo amžiaus asmenims ir suaugusiems asmenims su negalia“, „Dienos globos asmens namuose teikimas asmenims su negalia“</w:t>
      </w:r>
      <w:r w:rsidR="00456174">
        <w:rPr>
          <w:rFonts w:eastAsia="Calibri"/>
        </w:rPr>
        <w:t>.</w:t>
      </w:r>
    </w:p>
    <w:p w14:paraId="7F38AF9C" w14:textId="2E11616F" w:rsidR="0061017C" w:rsidRDefault="0061017C" w:rsidP="0061017C">
      <w:pPr>
        <w:pStyle w:val="Betarp"/>
        <w:ind w:firstLine="568"/>
        <w:jc w:val="both"/>
      </w:pPr>
      <w:r>
        <w:t>I.</w:t>
      </w:r>
      <w:r w:rsidR="00D654B0">
        <w:t xml:space="preserve"> </w:t>
      </w:r>
      <w:r>
        <w:t>Butenienė sakė</w:t>
      </w:r>
      <w:r w:rsidR="008D1EED">
        <w:t xml:space="preserve">, kad </w:t>
      </w:r>
      <w:r w:rsidR="008D1EED" w:rsidRPr="00017FBB">
        <w:t>siūloma mažinti kai kurių priemonių ir papriemonių finansavimo apimtį 2025–2027 m.</w:t>
      </w:r>
      <w:r w:rsidR="008D1EED">
        <w:t xml:space="preserve"> </w:t>
      </w:r>
      <w:r w:rsidR="008D1EED" w:rsidRPr="0061017C">
        <w:t>„Pastatų fasadų tvarkymo rėmimas“, „Paskolų grąžinimas ir palūkanų mokėjimas“, „Bendro klientų aptarnavimo centro paslaugų paketo sukūrimas ir įdiegimas“, „Asmens sveikatos priežiūros specialistų pritraukimas ir (ar) išlaikymas“, „BĮ „Klaipėdos paplūdimiai“ veiklos organizavimas“, „Gatvių ir viešųjų erdvių apšvietimo organizavimo funkcijos įgyvendinimas“, „Viešųjų erdvių (šviesoforų, fontanų, tualetų ir kt.) apšvietimo tinklų ir įrangos eksploatacija“,</w:t>
      </w:r>
      <w:r w:rsidR="008D1EED">
        <w:t xml:space="preserve"> </w:t>
      </w:r>
      <w:r w:rsidR="008D1EED" w:rsidRPr="008D1EED">
        <w:t xml:space="preserve">Klaipėdos Hermano Zudermano gimnazijos pastato kapitalinis remontas“, nes projektas baigtas, sutaupyta lėšų </w:t>
      </w:r>
      <w:r w:rsidR="008D1EED" w:rsidRPr="008D1EED">
        <w:rPr>
          <w:rFonts w:eastAsia="Calibri"/>
        </w:rPr>
        <w:t>(-42,6 tūkst. Eur).</w:t>
      </w:r>
      <w:r w:rsidR="008D1EED">
        <w:t xml:space="preserve">, </w:t>
      </w:r>
      <w:r w:rsidR="008D1EED" w:rsidRPr="008D1EED">
        <w:t>„Švietimo įstaigų sanitarinių patalpų remontas“, „Švietimo įstaigų elektros instaliacijos remontas“, „Švietimo įstaigų lauko inžinerinių tinklų remontas“, „Premijų skyrimas perspektyviems Klaipėdos miesto sportininkams“, „Aukšto meistriškumo sportininkų pasirengimas ir dalyvavimas oficialiose tarptautinėse varžybose“, „Piniginės socialinės paramos nepasiturinčioms šeimoms ir vieniems gyvenantiems asmenims bei paramos mirties atveju teikimas, išmokant pašalpas ir kompensacijas“, „Asmeninės pagalbos teikimo organizavimas“</w:t>
      </w:r>
      <w:r>
        <w:t>.</w:t>
      </w:r>
    </w:p>
    <w:p w14:paraId="01CC3AF9" w14:textId="1A9C74C7" w:rsidR="00CB727B" w:rsidRDefault="00CB727B" w:rsidP="0061017C">
      <w:pPr>
        <w:pStyle w:val="Betarp"/>
        <w:ind w:firstLine="568"/>
        <w:jc w:val="both"/>
      </w:pPr>
      <w:r>
        <w:t>I.</w:t>
      </w:r>
      <w:r w:rsidR="00E53FC0">
        <w:t xml:space="preserve"> </w:t>
      </w:r>
      <w:r>
        <w:t>Butenienė atsakė į komiteto narių klausimus.</w:t>
      </w:r>
    </w:p>
    <w:p w14:paraId="171B8198" w14:textId="5BBA3039" w:rsidR="00533736" w:rsidRPr="00D654B0" w:rsidRDefault="00FD72BA" w:rsidP="006F3C83">
      <w:pPr>
        <w:ind w:firstLine="568"/>
        <w:jc w:val="both"/>
      </w:pPr>
      <w:r w:rsidRPr="00D654B0">
        <w:t>A.</w:t>
      </w:r>
      <w:r w:rsidR="00DF7E26" w:rsidRPr="00D654B0">
        <w:t xml:space="preserve"> </w:t>
      </w:r>
      <w:r w:rsidRPr="00D654B0">
        <w:t xml:space="preserve">Dobranskis teigė, </w:t>
      </w:r>
      <w:r w:rsidR="006F3C83" w:rsidRPr="00D654B0">
        <w:t>kad</w:t>
      </w:r>
      <w:r w:rsidR="000569CB" w:rsidRPr="00D654B0">
        <w:t xml:space="preserve"> </w:t>
      </w:r>
      <w:r w:rsidR="00D654B0">
        <w:t>buvo matyti</w:t>
      </w:r>
      <w:r w:rsidR="00E21375" w:rsidRPr="00D654B0">
        <w:t xml:space="preserve">, </w:t>
      </w:r>
      <w:r w:rsidR="00E54961" w:rsidRPr="00D654B0">
        <w:t>jog</w:t>
      </w:r>
      <w:r w:rsidR="00E21375" w:rsidRPr="00D654B0">
        <w:t xml:space="preserve"> </w:t>
      </w:r>
      <w:r w:rsidR="000569CB" w:rsidRPr="00D654B0">
        <w:t xml:space="preserve">šiais metais </w:t>
      </w:r>
      <w:r w:rsidR="00E21375" w:rsidRPr="00D654B0">
        <w:t xml:space="preserve">įsisavinti </w:t>
      </w:r>
      <w:r w:rsidR="000569CB" w:rsidRPr="00D654B0">
        <w:t xml:space="preserve">6 mln. Eurų </w:t>
      </w:r>
      <w:r w:rsidR="006F3C83" w:rsidRPr="00D654B0">
        <w:t>Atgimimo aikštei</w:t>
      </w:r>
      <w:r w:rsidR="00D654B0">
        <w:t xml:space="preserve"> -</w:t>
      </w:r>
      <w:r w:rsidR="006F3C83" w:rsidRPr="00D654B0">
        <w:t xml:space="preserve"> </w:t>
      </w:r>
      <w:r w:rsidR="00E21375" w:rsidRPr="00D654B0">
        <w:t>nerealu</w:t>
      </w:r>
      <w:r w:rsidR="00E54961" w:rsidRPr="00D654B0">
        <w:t>,</w:t>
      </w:r>
      <w:r w:rsidR="00533736" w:rsidRPr="00D654B0">
        <w:t xml:space="preserve"> </w:t>
      </w:r>
      <w:r w:rsidR="00E54961" w:rsidRPr="00D654B0">
        <w:t>m</w:t>
      </w:r>
      <w:r w:rsidR="00533736" w:rsidRPr="00D654B0">
        <w:t xml:space="preserve">etams baigiantis 4,5 mln. Eurų </w:t>
      </w:r>
      <w:r w:rsidR="00E54961" w:rsidRPr="00D654B0">
        <w:t>perkel</w:t>
      </w:r>
      <w:r w:rsidR="003118A6" w:rsidRPr="00D654B0">
        <w:t>iami</w:t>
      </w:r>
      <w:r w:rsidR="00533736" w:rsidRPr="00D654B0">
        <w:t xml:space="preserve"> kitur. Teigė suprantantis, kad keitimai </w:t>
      </w:r>
      <w:r w:rsidR="00533736" w:rsidRPr="00D654B0">
        <w:lastRenderedPageBreak/>
        <w:t xml:space="preserve">Strateginiame veiklos plane būtini ir tai normalius procesas, bet </w:t>
      </w:r>
      <w:r w:rsidR="004919BE">
        <w:t xml:space="preserve">kai </w:t>
      </w:r>
      <w:r w:rsidR="00DF7E26" w:rsidRPr="00D654B0">
        <w:t>7 progra</w:t>
      </w:r>
      <w:r w:rsidR="006F3C83" w:rsidRPr="00D654B0">
        <w:t xml:space="preserve">moje </w:t>
      </w:r>
      <w:r w:rsidR="00533736" w:rsidRPr="00D654B0">
        <w:t xml:space="preserve">10 procentų </w:t>
      </w:r>
      <w:r w:rsidR="006F3C83" w:rsidRPr="00D654B0">
        <w:t>visų lėšų</w:t>
      </w:r>
      <w:r w:rsidR="00533736" w:rsidRPr="00D654B0">
        <w:t xml:space="preserve"> perkeliama į kitus metus arba kitas programas</w:t>
      </w:r>
      <w:r w:rsidR="00E54961" w:rsidRPr="00D654B0">
        <w:t xml:space="preserve"> -</w:t>
      </w:r>
      <w:r w:rsidR="006F3C83" w:rsidRPr="00D654B0">
        <w:t xml:space="preserve"> t</w:t>
      </w:r>
      <w:r w:rsidR="00533736" w:rsidRPr="00D654B0">
        <w:t xml:space="preserve">ai nėra normalu.  </w:t>
      </w:r>
      <w:r w:rsidR="004919BE">
        <w:t>Sakė</w:t>
      </w:r>
      <w:r w:rsidR="00E54961" w:rsidRPr="00D654B0">
        <w:t xml:space="preserve">, kad </w:t>
      </w:r>
      <w:r w:rsidR="000569CB" w:rsidRPr="00D654B0">
        <w:t>Smeltės istorinių kapinių teritorijos sutvarkym</w:t>
      </w:r>
      <w:r w:rsidR="006F3C83" w:rsidRPr="00D654B0">
        <w:t>o</w:t>
      </w:r>
      <w:r w:rsidR="004919BE">
        <w:t xml:space="preserve"> projektas</w:t>
      </w:r>
      <w:r w:rsidR="000569CB" w:rsidRPr="00D654B0">
        <w:t xml:space="preserve"> </w:t>
      </w:r>
      <w:r w:rsidR="00533736" w:rsidRPr="00D654B0">
        <w:t xml:space="preserve">parengtas, </w:t>
      </w:r>
      <w:r w:rsidR="004919BE">
        <w:t xml:space="preserve">priemonė </w:t>
      </w:r>
      <w:r w:rsidR="00533736" w:rsidRPr="00D654B0">
        <w:t xml:space="preserve">įtraukta į Plėtros planą </w:t>
      </w:r>
      <w:r w:rsidR="006F3C83" w:rsidRPr="00D654B0">
        <w:t>(</w:t>
      </w:r>
      <w:r w:rsidR="00533736" w:rsidRPr="00D654B0">
        <w:t>iki 2030 met</w:t>
      </w:r>
      <w:r w:rsidR="000569CB" w:rsidRPr="00D654B0">
        <w:t>ų</w:t>
      </w:r>
      <w:r w:rsidR="006F3C83" w:rsidRPr="00D654B0">
        <w:t>)</w:t>
      </w:r>
      <w:r w:rsidR="000569CB" w:rsidRPr="00D654B0">
        <w:t xml:space="preserve">, </w:t>
      </w:r>
      <w:r w:rsidR="004919BE">
        <w:t xml:space="preserve">tačiau </w:t>
      </w:r>
      <w:r w:rsidR="000569CB" w:rsidRPr="00D654B0">
        <w:t xml:space="preserve">dabar siūloma </w:t>
      </w:r>
      <w:r w:rsidR="004919BE">
        <w:t xml:space="preserve">ją </w:t>
      </w:r>
      <w:r w:rsidR="00D170DF" w:rsidRPr="00D654B0">
        <w:t>išb</w:t>
      </w:r>
      <w:r w:rsidR="004919BE">
        <w:t>raukti</w:t>
      </w:r>
      <w:r w:rsidR="000569CB" w:rsidRPr="00D654B0">
        <w:t xml:space="preserve">. Mano, kad turime laikytis numatytos strategijos. </w:t>
      </w:r>
      <w:r w:rsidR="004919BE">
        <w:t>Teigė</w:t>
      </w:r>
      <w:r w:rsidR="000569CB" w:rsidRPr="00D654B0">
        <w:t>, kad susilaikys nuo pritarimo sprendimo projektui.</w:t>
      </w:r>
    </w:p>
    <w:p w14:paraId="3F19EFC0" w14:textId="29992435" w:rsidR="00010727" w:rsidRDefault="00010727" w:rsidP="00010727">
      <w:pPr>
        <w:pStyle w:val="Betarp"/>
        <w:ind w:firstLine="568"/>
        <w:jc w:val="both"/>
      </w:pPr>
      <w:r>
        <w:t>NUTARTA. Pritarti sprendimo projektui.</w:t>
      </w:r>
      <w:r>
        <w:tab/>
      </w:r>
    </w:p>
    <w:p w14:paraId="4C786AE2" w14:textId="1035DD56" w:rsidR="006F3C83" w:rsidRPr="006F3C83" w:rsidRDefault="006F3C83" w:rsidP="006F3C83">
      <w:pPr>
        <w:tabs>
          <w:tab w:val="left" w:pos="567"/>
        </w:tabs>
        <w:jc w:val="both"/>
      </w:pPr>
      <w:r>
        <w:rPr>
          <w:color w:val="FF0000"/>
        </w:rPr>
        <w:tab/>
      </w:r>
      <w:r w:rsidRPr="006F3C83">
        <w:t xml:space="preserve">Balsavo: už – 5 (R. Taraškevičius, </w:t>
      </w:r>
      <w:r w:rsidRPr="006F3C83">
        <w:rPr>
          <w:rFonts w:eastAsia="Calibri"/>
        </w:rPr>
        <w:t>A. Statkevičius,</w:t>
      </w:r>
      <w:r w:rsidRPr="006F3C83">
        <w:t xml:space="preserve"> V. Karolis, A. Kaveckis, A. Šniepis), prieš – 0, susilaikė – 2 (A. Dobranskis, S. Budinas)</w:t>
      </w:r>
    </w:p>
    <w:p w14:paraId="6E3F7706" w14:textId="77777777" w:rsidR="00EB7244" w:rsidRPr="00BA053C" w:rsidRDefault="00EB7244" w:rsidP="00EB7244">
      <w:pPr>
        <w:ind w:firstLine="568"/>
        <w:jc w:val="both"/>
      </w:pPr>
    </w:p>
    <w:p w14:paraId="28FB0682" w14:textId="709C7D2D" w:rsidR="00EB7244" w:rsidRDefault="00B30C62" w:rsidP="00EB7244">
      <w:pPr>
        <w:autoSpaceDE w:val="0"/>
        <w:autoSpaceDN w:val="0"/>
        <w:adjustRightInd w:val="0"/>
        <w:ind w:firstLine="568"/>
        <w:jc w:val="both"/>
        <w:rPr>
          <w:bCs/>
        </w:rPr>
      </w:pPr>
      <w:r>
        <w:rPr>
          <w:rFonts w:ascii="TimesNewRomanPS-BoldMT" w:eastAsiaTheme="minorHAnsi" w:hAnsi="TimesNewRomanPS-BoldMT" w:cs="TimesNewRomanPS-BoldMT"/>
          <w:bCs/>
        </w:rPr>
        <w:t>3</w:t>
      </w:r>
      <w:r w:rsidR="00EB7244">
        <w:rPr>
          <w:rFonts w:ascii="TimesNewRomanPS-BoldMT" w:eastAsiaTheme="minorHAnsi" w:hAnsi="TimesNewRomanPS-BoldMT" w:cs="TimesNewRomanPS-BoldMT"/>
          <w:bCs/>
        </w:rPr>
        <w:t xml:space="preserve">. </w:t>
      </w:r>
      <w:r w:rsidR="00EB7244">
        <w:rPr>
          <w:rFonts w:ascii="LiberationSerif-Bold" w:eastAsiaTheme="minorHAnsi" w:hAnsi="LiberationSerif-Bold" w:cs="LiberationSerif-Bold"/>
        </w:rPr>
        <w:t>SVARSTYTA</w:t>
      </w:r>
      <w:r w:rsidR="00EB7244">
        <w:rPr>
          <w:bCs/>
        </w:rPr>
        <w:t>.</w:t>
      </w:r>
      <w:r w:rsidR="00EB7244" w:rsidRPr="00BA053C">
        <w:rPr>
          <w:bCs/>
        </w:rPr>
        <w:t xml:space="preserve"> </w:t>
      </w:r>
      <w:r w:rsidR="00EB7244">
        <w:rPr>
          <w:bCs/>
        </w:rPr>
        <w:t>K</w:t>
      </w:r>
      <w:r w:rsidR="00EB7244" w:rsidRPr="00BA053C">
        <w:rPr>
          <w:bCs/>
        </w:rPr>
        <w:t xml:space="preserve">laipėdos miesto savivaldybės tarybos 2025 m. vasario 19 d. sprendimo </w:t>
      </w:r>
      <w:r w:rsidR="00EB7244">
        <w:rPr>
          <w:bCs/>
        </w:rPr>
        <w:t>N</w:t>
      </w:r>
      <w:r w:rsidR="00EB7244" w:rsidRPr="00BA053C">
        <w:rPr>
          <w:bCs/>
        </w:rPr>
        <w:t xml:space="preserve">r. </w:t>
      </w:r>
      <w:r w:rsidR="00EB7244">
        <w:rPr>
          <w:bCs/>
        </w:rPr>
        <w:t>T</w:t>
      </w:r>
      <w:r w:rsidR="00EB7244" w:rsidRPr="00BA053C">
        <w:rPr>
          <w:bCs/>
        </w:rPr>
        <w:t>2-43 „</w:t>
      </w:r>
      <w:r w:rsidR="00EB7244">
        <w:rPr>
          <w:bCs/>
        </w:rPr>
        <w:t>D</w:t>
      </w:r>
      <w:r w:rsidR="00EB7244" w:rsidRPr="00BA053C">
        <w:rPr>
          <w:bCs/>
        </w:rPr>
        <w:t xml:space="preserve">ėl </w:t>
      </w:r>
      <w:r w:rsidR="00EB7244">
        <w:rPr>
          <w:bCs/>
        </w:rPr>
        <w:t>K</w:t>
      </w:r>
      <w:r w:rsidR="00EB7244" w:rsidRPr="00BA053C">
        <w:rPr>
          <w:bCs/>
        </w:rPr>
        <w:t>laipėdos miesto savivaldybės 2025-2027 metų biudžeto patvirtinimo“ pakeitim</w:t>
      </w:r>
      <w:r w:rsidR="00EB7244">
        <w:rPr>
          <w:bCs/>
        </w:rPr>
        <w:t xml:space="preserve">as. </w:t>
      </w:r>
    </w:p>
    <w:p w14:paraId="4190487A" w14:textId="4C0C6A8D" w:rsidR="00EB7244" w:rsidRDefault="00EB7244" w:rsidP="00010727">
      <w:pPr>
        <w:pStyle w:val="Betarp"/>
        <w:ind w:firstLine="568"/>
        <w:jc w:val="both"/>
      </w:pPr>
      <w:r>
        <w:rPr>
          <w:bCs/>
        </w:rPr>
        <w:t>Pranešėja K. Petraitienė</w:t>
      </w:r>
      <w:r w:rsidR="000C0040">
        <w:rPr>
          <w:bCs/>
        </w:rPr>
        <w:t xml:space="preserve"> </w:t>
      </w:r>
      <w:r w:rsidR="00010727" w:rsidRPr="00921927">
        <w:t>siūl</w:t>
      </w:r>
      <w:r w:rsidR="00010727">
        <w:t>ė</w:t>
      </w:r>
      <w:r w:rsidR="00010727" w:rsidRPr="00921927">
        <w:t xml:space="preserve"> pakeisti Klaipėdos miesto savivaldybės tarybos 2025 m. vasario 19 d. sprendimą Nr. T2-43 „Dėl Klaipėdos miesto savivaldybės 2025-2027 metų biudžeto patvirtinimo“, siekiant patikslinti biudžetą dėl dotacijų skyrimo Savivaldybei, prognozuojamų gauti ES finansinės paramos ir bendrojo finansavimo lėšų ir paskirstyti juos asignavimams bei patikslinti asignavimus iš apyvartinių lėšų 2025 m. sausio 1 d. likučio bei keisti asignavimus, nekeičiant bendros jų apimties, tarp vykdomų programų, lėšų šaltinių atsižvelgiant į Strateginio veiklos plano projektą ir Savivaldybės administracijos pateiktas paraiškas.</w:t>
      </w:r>
    </w:p>
    <w:p w14:paraId="1360932B" w14:textId="3554F6D5" w:rsidR="005966CF" w:rsidRDefault="005966CF" w:rsidP="00010727">
      <w:pPr>
        <w:pStyle w:val="Betarp"/>
        <w:ind w:firstLine="568"/>
        <w:jc w:val="both"/>
      </w:pPr>
      <w:r>
        <w:t>K. Petraitienė atsakė į komiteto narių klausimus.</w:t>
      </w:r>
    </w:p>
    <w:p w14:paraId="092525D9" w14:textId="7129BE36" w:rsidR="00BB1133" w:rsidRPr="00BB1133" w:rsidRDefault="00BB1133" w:rsidP="00BB1133">
      <w:pPr>
        <w:pStyle w:val="Betarp"/>
        <w:ind w:firstLine="568"/>
        <w:jc w:val="both"/>
      </w:pPr>
      <w:r>
        <w:t>NUTARTA. Pritarti sprendimo projektui (bendru sutarimu).</w:t>
      </w:r>
      <w:r>
        <w:tab/>
      </w:r>
    </w:p>
    <w:p w14:paraId="053471A5" w14:textId="77777777" w:rsidR="00EB7244" w:rsidRPr="00BA053C" w:rsidRDefault="00EB7244" w:rsidP="00EB7244">
      <w:pPr>
        <w:autoSpaceDE w:val="0"/>
        <w:autoSpaceDN w:val="0"/>
        <w:adjustRightInd w:val="0"/>
        <w:ind w:firstLine="568"/>
        <w:jc w:val="both"/>
        <w:rPr>
          <w:bCs/>
        </w:rPr>
      </w:pPr>
    </w:p>
    <w:p w14:paraId="01FC94F9" w14:textId="1372D786" w:rsidR="00BB1133" w:rsidRDefault="00B30C62" w:rsidP="00BB1133">
      <w:pPr>
        <w:ind w:firstLine="568"/>
        <w:jc w:val="both"/>
        <w:rPr>
          <w:bCs/>
        </w:rPr>
      </w:pPr>
      <w:r>
        <w:rPr>
          <w:bCs/>
        </w:rPr>
        <w:t>4</w:t>
      </w:r>
      <w:r w:rsidR="00EB7244">
        <w:rPr>
          <w:bCs/>
        </w:rPr>
        <w:t xml:space="preserve">. </w:t>
      </w:r>
      <w:r w:rsidR="00EB7244">
        <w:rPr>
          <w:rFonts w:ascii="LiberationSerif-Bold" w:eastAsiaTheme="minorHAnsi" w:hAnsi="LiberationSerif-Bold" w:cs="LiberationSerif-Bold"/>
        </w:rPr>
        <w:t>SVARSTYTA</w:t>
      </w:r>
      <w:r w:rsidR="00EB7244">
        <w:rPr>
          <w:bCs/>
        </w:rPr>
        <w:t>. A</w:t>
      </w:r>
      <w:r w:rsidR="00EB7244" w:rsidRPr="00BA053C">
        <w:rPr>
          <w:bCs/>
        </w:rPr>
        <w:t>tleidim</w:t>
      </w:r>
      <w:r w:rsidR="00EB7244">
        <w:rPr>
          <w:bCs/>
        </w:rPr>
        <w:t>as</w:t>
      </w:r>
      <w:r w:rsidR="00EB7244" w:rsidRPr="00BA053C">
        <w:rPr>
          <w:bCs/>
        </w:rPr>
        <w:t xml:space="preserve"> nuo nekilnojamojo turto mokesčio mokėjimo</w:t>
      </w:r>
      <w:r w:rsidR="00EB7244">
        <w:rPr>
          <w:bCs/>
        </w:rPr>
        <w:t xml:space="preserve">. </w:t>
      </w:r>
    </w:p>
    <w:p w14:paraId="60382A1E" w14:textId="77777777" w:rsidR="00956341" w:rsidRDefault="00EB7244" w:rsidP="00956341">
      <w:pPr>
        <w:ind w:firstLine="568"/>
        <w:jc w:val="both"/>
      </w:pPr>
      <w:r>
        <w:rPr>
          <w:bCs/>
        </w:rPr>
        <w:t>Pranešėja K. Petraitienė</w:t>
      </w:r>
      <w:r w:rsidR="00253DF4">
        <w:rPr>
          <w:bCs/>
        </w:rPr>
        <w:t xml:space="preserve"> sakė, kad </w:t>
      </w:r>
      <w:r w:rsidR="00253DF4">
        <w:t>p</w:t>
      </w:r>
      <w:r w:rsidR="00010727" w:rsidRPr="001E5522">
        <w:t>rojekto rengimo priežastis – iš juridinių asmenų gauti prašymai suteikti NTM lengvatą.</w:t>
      </w:r>
      <w:r w:rsidR="00BB1133">
        <w:rPr>
          <w:color w:val="000000"/>
        </w:rPr>
        <w:t xml:space="preserve"> </w:t>
      </w:r>
      <w:r w:rsidR="00253DF4">
        <w:rPr>
          <w:bCs/>
        </w:rPr>
        <w:t xml:space="preserve"> Informavo, kad </w:t>
      </w:r>
      <w:r w:rsidR="00253DF4">
        <w:t>s</w:t>
      </w:r>
      <w:r w:rsidR="00010727" w:rsidRPr="001E5522">
        <w:t xml:space="preserve">prendimo projektas parengtas vadovaujantis </w:t>
      </w:r>
      <w:r w:rsidR="00010727" w:rsidRPr="00F9192F">
        <w:t>Klaipėdos miesto savivaldybės tarybos 2024 m. gruodžio 19 d. sprendimu Nr. T2-466 „Dėl Nekilnojamojo turto mokesčio lengvatų teikimo asmenims, vykdantiems veiklą Klaipėdos miesto istorinėse dalyse, tvarkos aprašo patvirtinimo“</w:t>
      </w:r>
      <w:r w:rsidR="00010727" w:rsidRPr="001E5522">
        <w:t xml:space="preserve"> patvirtint</w:t>
      </w:r>
      <w:r w:rsidR="00010727">
        <w:t>o</w:t>
      </w:r>
      <w:r w:rsidR="00010727" w:rsidRPr="001E5522">
        <w:t xml:space="preserve"> NTM lengvatų teikimo tvark</w:t>
      </w:r>
      <w:r w:rsidR="00010727">
        <w:t>os</w:t>
      </w:r>
      <w:r w:rsidR="00010727" w:rsidRPr="001E5522">
        <w:t xml:space="preserve"> apraš</w:t>
      </w:r>
      <w:r w:rsidR="00010727">
        <w:t>o</w:t>
      </w:r>
      <w:r w:rsidR="00010727" w:rsidRPr="001E5522">
        <w:t xml:space="preserve"> nuostatomis.</w:t>
      </w:r>
      <w:r w:rsidR="00BB1133">
        <w:rPr>
          <w:color w:val="000000"/>
        </w:rPr>
        <w:t xml:space="preserve"> </w:t>
      </w:r>
      <w:r w:rsidR="00010727" w:rsidRPr="001E5522">
        <w:t xml:space="preserve">Išnagrinėjus mokesčių mokėtojų pateiktus prašymus ir dokumentus, atlikus faktiškai vykdomos veiklos patikrinimus, gavus </w:t>
      </w:r>
      <w:r w:rsidR="00010727">
        <w:t xml:space="preserve">VšĮ „Klaipėdos turizmo informacijos centras“ </w:t>
      </w:r>
      <w:r w:rsidR="00010727" w:rsidRPr="00930204">
        <w:t>išvadas</w:t>
      </w:r>
      <w:r w:rsidR="00010727" w:rsidRPr="001E5522">
        <w:t xml:space="preserve"> dėl mokesčių mokėtojų tvark</w:t>
      </w:r>
      <w:r w:rsidR="00010727">
        <w:t>os</w:t>
      </w:r>
      <w:r w:rsidR="00010727" w:rsidRPr="001E5522">
        <w:t xml:space="preserve"> apraše numatytų reikalavimų NTM lengvatai gauti atitikimo, lengvata suteiktina:</w:t>
      </w:r>
      <w:r w:rsidR="00010727">
        <w:t xml:space="preserve"> </w:t>
      </w:r>
      <w:r w:rsidR="00010727" w:rsidRPr="00AC3958">
        <w:t xml:space="preserve">uždarajai akcinei bendrovei „Klaipėdos </w:t>
      </w:r>
      <w:r w:rsidR="00010727">
        <w:t>žuvėdra</w:t>
      </w:r>
      <w:r w:rsidR="00010727" w:rsidRPr="00AC3958">
        <w:t>“</w:t>
      </w:r>
      <w:r w:rsidR="00010727">
        <w:t>, M</w:t>
      </w:r>
      <w:r w:rsidR="00010727" w:rsidRPr="00AC3958">
        <w:t xml:space="preserve">B </w:t>
      </w:r>
      <w:r w:rsidR="00010727">
        <w:t>„Sabruna“, UAB</w:t>
      </w:r>
      <w:r w:rsidR="00010727" w:rsidRPr="00AC3958">
        <w:t xml:space="preserve"> „</w:t>
      </w:r>
      <w:r w:rsidR="00010727">
        <w:t>Palvos viešbutis</w:t>
      </w:r>
      <w:r w:rsidR="00010727" w:rsidRPr="00AC3958">
        <w:t>“</w:t>
      </w:r>
      <w:r w:rsidR="00010727">
        <w:t>,</w:t>
      </w:r>
      <w:r w:rsidR="00010727" w:rsidRPr="00AC3958">
        <w:t xml:space="preserve"> </w:t>
      </w:r>
      <w:r w:rsidR="00010727">
        <w:t>UA</w:t>
      </w:r>
      <w:r w:rsidR="00010727" w:rsidRPr="00AC3958">
        <w:t xml:space="preserve">B </w:t>
      </w:r>
      <w:r w:rsidR="00010727">
        <w:t>„Vendit“, uždarajai akcinei bendrovei</w:t>
      </w:r>
      <w:r w:rsidR="00010727" w:rsidRPr="00BB766D">
        <w:t xml:space="preserve"> „Žaliasis drakonas“</w:t>
      </w:r>
      <w:r w:rsidR="00010727">
        <w:t>,  uždarajai akcinei bendrovei</w:t>
      </w:r>
      <w:r w:rsidR="00010727" w:rsidRPr="00BB766D">
        <w:t xml:space="preserve"> „</w:t>
      </w:r>
      <w:r w:rsidR="00010727">
        <w:t>Šišioniškis</w:t>
      </w:r>
      <w:r w:rsidR="00010727" w:rsidRPr="00BB766D">
        <w:t>“</w:t>
      </w:r>
      <w:r w:rsidR="00010727">
        <w:t>, UAB</w:t>
      </w:r>
      <w:r w:rsidR="00010727" w:rsidRPr="00BB766D">
        <w:t xml:space="preserve"> „</w:t>
      </w:r>
      <w:r w:rsidR="00010727">
        <w:t>Agdus</w:t>
      </w:r>
      <w:r w:rsidR="00010727" w:rsidRPr="00BB766D">
        <w:t>“</w:t>
      </w:r>
      <w:r w:rsidR="00010727">
        <w:t xml:space="preserve">, </w:t>
      </w:r>
      <w:r w:rsidR="00010727" w:rsidRPr="00AC3958">
        <w:t>UAB „Miražai“</w:t>
      </w:r>
      <w:r w:rsidR="00010727">
        <w:t xml:space="preserve">, </w:t>
      </w:r>
      <w:r w:rsidR="00010727" w:rsidRPr="00AC3958">
        <w:t>UAB „Lisvaja“</w:t>
      </w:r>
      <w:r w:rsidR="00B94FF0">
        <w:t>.</w:t>
      </w:r>
      <w:r w:rsidR="00BB1133">
        <w:t xml:space="preserve"> </w:t>
      </w:r>
    </w:p>
    <w:p w14:paraId="27E4A4A4" w14:textId="3B714653" w:rsidR="00956341" w:rsidRPr="00D654B0" w:rsidRDefault="00956341" w:rsidP="00956341">
      <w:pPr>
        <w:ind w:firstLine="568"/>
        <w:jc w:val="both"/>
      </w:pPr>
      <w:r w:rsidRPr="00D654B0">
        <w:t>A.</w:t>
      </w:r>
      <w:r w:rsidR="00C66B60" w:rsidRPr="00D654B0">
        <w:t xml:space="preserve"> </w:t>
      </w:r>
      <w:r w:rsidRPr="00D654B0">
        <w:rPr>
          <w:bCs/>
        </w:rPr>
        <w:t>Dobranskis</w:t>
      </w:r>
      <w:r w:rsidR="00D170DF" w:rsidRPr="00D654B0">
        <w:rPr>
          <w:bCs/>
        </w:rPr>
        <w:t xml:space="preserve"> teigė, kad s</w:t>
      </w:r>
      <w:r w:rsidRPr="00D654B0">
        <w:rPr>
          <w:bCs/>
        </w:rPr>
        <w:t>usilaikys nuo pritarimo sprendimo projektui</w:t>
      </w:r>
      <w:r w:rsidR="00D170DF" w:rsidRPr="00D654B0">
        <w:rPr>
          <w:bCs/>
        </w:rPr>
        <w:t>, kadangi suteikiame ir taip daug lengvatų.</w:t>
      </w:r>
    </w:p>
    <w:p w14:paraId="06EE36DF" w14:textId="43FC2726" w:rsidR="00BB1133" w:rsidRDefault="00BB1133" w:rsidP="00BB1133">
      <w:pPr>
        <w:ind w:firstLine="568"/>
        <w:jc w:val="both"/>
        <w:rPr>
          <w:bCs/>
        </w:rPr>
      </w:pPr>
      <w:r>
        <w:t>NUTARTA. Pritarti sprendimo projektui.</w:t>
      </w:r>
    </w:p>
    <w:p w14:paraId="2FE6DEF0" w14:textId="2D6BC4D2" w:rsidR="00F51A05" w:rsidRPr="00F51A05" w:rsidRDefault="00F51A05" w:rsidP="00F51A05">
      <w:pPr>
        <w:tabs>
          <w:tab w:val="left" w:pos="567"/>
        </w:tabs>
        <w:jc w:val="both"/>
      </w:pPr>
      <w:r>
        <w:rPr>
          <w:color w:val="FF0000"/>
        </w:rPr>
        <w:tab/>
      </w:r>
      <w:r w:rsidRPr="00F51A05">
        <w:t xml:space="preserve">Balsavo: už – 6 (R. Taraškevičius, </w:t>
      </w:r>
      <w:r w:rsidRPr="00F51A05">
        <w:rPr>
          <w:rFonts w:eastAsia="Calibri"/>
        </w:rPr>
        <w:t>A. Statkevičius,</w:t>
      </w:r>
      <w:r w:rsidRPr="00F51A05">
        <w:t xml:space="preserve"> V. Karolis, A. Kaveckis, A. Šniepis, S. Budinas), prieš – 0, susilaikė – 1 (A. Dobranskis)</w:t>
      </w:r>
    </w:p>
    <w:p w14:paraId="27677309" w14:textId="77777777" w:rsidR="00BB1133" w:rsidRDefault="00BB1133" w:rsidP="00BB1133">
      <w:pPr>
        <w:ind w:firstLine="568"/>
        <w:jc w:val="both"/>
        <w:rPr>
          <w:rFonts w:ascii="TimesNewRomanPS-BoldMT" w:eastAsiaTheme="minorHAnsi" w:hAnsi="TimesNewRomanPS-BoldMT" w:cs="TimesNewRomanPS-BoldMT"/>
          <w:bCs/>
        </w:rPr>
      </w:pPr>
    </w:p>
    <w:p w14:paraId="1598C58F" w14:textId="77777777" w:rsidR="00EB7244" w:rsidRPr="000B4715" w:rsidRDefault="00EB7244" w:rsidP="00A1722D">
      <w:pPr>
        <w:tabs>
          <w:tab w:val="left" w:pos="567"/>
        </w:tabs>
        <w:jc w:val="both"/>
        <w:rPr>
          <w:lang w:eastAsia="en-US"/>
        </w:rPr>
      </w:pPr>
    </w:p>
    <w:p w14:paraId="16797A34" w14:textId="703C1B61" w:rsidR="00C7200A" w:rsidRPr="000B4715" w:rsidRDefault="00C7200A" w:rsidP="00C7200A">
      <w:pPr>
        <w:tabs>
          <w:tab w:val="left" w:pos="567"/>
        </w:tabs>
        <w:jc w:val="both"/>
        <w:rPr>
          <w:lang w:eastAsia="en-US"/>
        </w:rPr>
      </w:pPr>
      <w:r w:rsidRPr="000B4715">
        <w:tab/>
        <w:t xml:space="preserve">Posėdis baigėsi </w:t>
      </w:r>
      <w:r w:rsidR="00EB7244">
        <w:t xml:space="preserve"> </w:t>
      </w:r>
      <w:r w:rsidR="000815A1">
        <w:t>15.1</w:t>
      </w:r>
      <w:r w:rsidR="00C472F7">
        <w:t>9</w:t>
      </w:r>
      <w:r w:rsidR="006643A7" w:rsidRPr="000B4715">
        <w:t xml:space="preserve"> </w:t>
      </w:r>
      <w:r w:rsidRPr="000B4715">
        <w:t>val.</w:t>
      </w:r>
    </w:p>
    <w:p w14:paraId="4D51D071" w14:textId="77777777" w:rsidR="00C7200A" w:rsidRPr="000B4715" w:rsidRDefault="00C7200A" w:rsidP="00C7200A"/>
    <w:p w14:paraId="56B657B1" w14:textId="77777777" w:rsidR="00C7200A" w:rsidRPr="000B4715" w:rsidRDefault="00C7200A" w:rsidP="00C7200A">
      <w:pPr>
        <w:rPr>
          <w:rFonts w:eastAsia="Calibri"/>
        </w:rPr>
      </w:pPr>
      <w:r w:rsidRPr="000B4715">
        <w:t>Posėdžio pirmininkas</w:t>
      </w:r>
      <w:r w:rsidRPr="000B4715">
        <w:tab/>
      </w:r>
      <w:r w:rsidRPr="000B4715">
        <w:tab/>
      </w:r>
      <w:r w:rsidRPr="000B4715">
        <w:tab/>
      </w:r>
      <w:r w:rsidRPr="000B4715">
        <w:tab/>
        <w:t xml:space="preserve">             </w:t>
      </w:r>
      <w:r w:rsidRPr="000B4715">
        <w:rPr>
          <w:rFonts w:eastAsia="Calibri"/>
        </w:rPr>
        <w:t>Rimantas Taraškevičius</w:t>
      </w:r>
    </w:p>
    <w:p w14:paraId="2C4EF692" w14:textId="77777777" w:rsidR="00C7200A" w:rsidRPr="000B4715" w:rsidRDefault="00C7200A" w:rsidP="00C7200A">
      <w:pPr>
        <w:rPr>
          <w:rFonts w:eastAsia="Calibri"/>
        </w:rPr>
      </w:pPr>
    </w:p>
    <w:p w14:paraId="4135097C" w14:textId="2D54FE45" w:rsidR="00C7200A" w:rsidRPr="006860C2" w:rsidRDefault="00C7200A" w:rsidP="006860C2">
      <w:pPr>
        <w:rPr>
          <w:rFonts w:eastAsia="Calibri"/>
        </w:rPr>
      </w:pPr>
      <w:r w:rsidRPr="000B4715">
        <w:t>Posėdžio sekretorė</w:t>
      </w:r>
      <w:r w:rsidRPr="000B4715">
        <w:tab/>
      </w:r>
      <w:r w:rsidRPr="000B4715">
        <w:tab/>
      </w:r>
      <w:r w:rsidRPr="000B4715">
        <w:tab/>
      </w:r>
      <w:r w:rsidRPr="000B4715">
        <w:tab/>
        <w:t xml:space="preserve">              Lietutė Demidova</w:t>
      </w:r>
    </w:p>
    <w:sectPr w:rsidR="00C7200A" w:rsidRPr="006860C2" w:rsidSect="007432BD">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F713" w14:textId="77777777" w:rsidR="00B46BA4" w:rsidRDefault="00B46BA4" w:rsidP="007432BD">
      <w:r>
        <w:separator/>
      </w:r>
    </w:p>
  </w:endnote>
  <w:endnote w:type="continuationSeparator" w:id="0">
    <w:p w14:paraId="69261680" w14:textId="77777777" w:rsidR="00B46BA4" w:rsidRDefault="00B46BA4" w:rsidP="0074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DB77" w14:textId="77777777" w:rsidR="00B46BA4" w:rsidRDefault="00B46BA4" w:rsidP="007432BD">
      <w:r>
        <w:separator/>
      </w:r>
    </w:p>
  </w:footnote>
  <w:footnote w:type="continuationSeparator" w:id="0">
    <w:p w14:paraId="26AF39CE" w14:textId="77777777" w:rsidR="00B46BA4" w:rsidRDefault="00B46BA4" w:rsidP="0074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678168"/>
      <w:docPartObj>
        <w:docPartGallery w:val="Page Numbers (Top of Page)"/>
        <w:docPartUnique/>
      </w:docPartObj>
    </w:sdtPr>
    <w:sdtEndPr/>
    <w:sdtContent>
      <w:p w14:paraId="4A4411EE" w14:textId="6D771257" w:rsidR="007432BD" w:rsidRDefault="007432BD">
        <w:pPr>
          <w:pStyle w:val="Antrats"/>
          <w:jc w:val="center"/>
        </w:pPr>
        <w:r>
          <w:fldChar w:fldCharType="begin"/>
        </w:r>
        <w:r>
          <w:instrText>PAGE   \* MERGEFORMAT</w:instrText>
        </w:r>
        <w:r>
          <w:fldChar w:fldCharType="separate"/>
        </w:r>
        <w:r>
          <w:t>2</w:t>
        </w:r>
        <w:r>
          <w:fldChar w:fldCharType="end"/>
        </w:r>
      </w:p>
    </w:sdtContent>
  </w:sdt>
  <w:p w14:paraId="1B4378E5" w14:textId="77777777" w:rsidR="007432BD" w:rsidRDefault="007432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0741"/>
    <w:multiLevelType w:val="hybridMultilevel"/>
    <w:tmpl w:val="4614D0E0"/>
    <w:lvl w:ilvl="0" w:tplc="BEB0D66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32A11696"/>
    <w:multiLevelType w:val="hybridMultilevel"/>
    <w:tmpl w:val="F390A06A"/>
    <w:lvl w:ilvl="0" w:tplc="134A6B1E">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34931C81"/>
    <w:multiLevelType w:val="hybridMultilevel"/>
    <w:tmpl w:val="157C877E"/>
    <w:lvl w:ilvl="0" w:tplc="32F08EFE">
      <w:start w:val="1"/>
      <w:numFmt w:val="decimal"/>
      <w:lvlText w:val="%1."/>
      <w:lvlJc w:val="left"/>
      <w:pPr>
        <w:ind w:left="928" w:hanging="360"/>
      </w:pPr>
      <w:rPr>
        <w:rFonts w:ascii="LiberationSerif-Bold" w:hAnsi="LiberationSerif-Bold" w:cs="LiberationSerif-Bold"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35EE264E"/>
    <w:multiLevelType w:val="hybridMultilevel"/>
    <w:tmpl w:val="EA86CE04"/>
    <w:lvl w:ilvl="0" w:tplc="A028B5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18978CB"/>
    <w:multiLevelType w:val="hybridMultilevel"/>
    <w:tmpl w:val="3AECF7AC"/>
    <w:lvl w:ilvl="0" w:tplc="DCB46AF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51CC510C"/>
    <w:multiLevelType w:val="hybridMultilevel"/>
    <w:tmpl w:val="E70C75A8"/>
    <w:lvl w:ilvl="0" w:tplc="FA1EDED4">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7DFE46F8"/>
    <w:multiLevelType w:val="hybridMultilevel"/>
    <w:tmpl w:val="78608932"/>
    <w:lvl w:ilvl="0" w:tplc="AEF21D1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4"/>
  </w:num>
  <w:num w:numId="2">
    <w:abstractNumId w:val="5"/>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0A"/>
    <w:rsid w:val="00010727"/>
    <w:rsid w:val="00012F0B"/>
    <w:rsid w:val="00017FBB"/>
    <w:rsid w:val="00022FDF"/>
    <w:rsid w:val="00025958"/>
    <w:rsid w:val="00040A89"/>
    <w:rsid w:val="0004483C"/>
    <w:rsid w:val="00047CF3"/>
    <w:rsid w:val="000511A0"/>
    <w:rsid w:val="00055F3B"/>
    <w:rsid w:val="000569CB"/>
    <w:rsid w:val="0006136C"/>
    <w:rsid w:val="00080B70"/>
    <w:rsid w:val="000813F1"/>
    <w:rsid w:val="000815A1"/>
    <w:rsid w:val="00085887"/>
    <w:rsid w:val="000866B8"/>
    <w:rsid w:val="00095EFC"/>
    <w:rsid w:val="00097AED"/>
    <w:rsid w:val="000A386A"/>
    <w:rsid w:val="000B4715"/>
    <w:rsid w:val="000B4B04"/>
    <w:rsid w:val="000C0040"/>
    <w:rsid w:val="000C4793"/>
    <w:rsid w:val="000D0731"/>
    <w:rsid w:val="000E3EC3"/>
    <w:rsid w:val="000E73E5"/>
    <w:rsid w:val="001113B1"/>
    <w:rsid w:val="001251EE"/>
    <w:rsid w:val="001271F0"/>
    <w:rsid w:val="00131018"/>
    <w:rsid w:val="001354FA"/>
    <w:rsid w:val="001502FB"/>
    <w:rsid w:val="00157A35"/>
    <w:rsid w:val="00162FE1"/>
    <w:rsid w:val="00167E47"/>
    <w:rsid w:val="0019067F"/>
    <w:rsid w:val="00194BE7"/>
    <w:rsid w:val="00195844"/>
    <w:rsid w:val="001A39B2"/>
    <w:rsid w:val="001C7266"/>
    <w:rsid w:val="001D294D"/>
    <w:rsid w:val="001D343B"/>
    <w:rsid w:val="001D6CFD"/>
    <w:rsid w:val="001F1141"/>
    <w:rsid w:val="001F593A"/>
    <w:rsid w:val="002079BF"/>
    <w:rsid w:val="002323BE"/>
    <w:rsid w:val="00232522"/>
    <w:rsid w:val="0023283C"/>
    <w:rsid w:val="0023317F"/>
    <w:rsid w:val="00240015"/>
    <w:rsid w:val="002500B8"/>
    <w:rsid w:val="0025164A"/>
    <w:rsid w:val="00253DF4"/>
    <w:rsid w:val="002545C3"/>
    <w:rsid w:val="00262FFA"/>
    <w:rsid w:val="002649BE"/>
    <w:rsid w:val="00274465"/>
    <w:rsid w:val="0028098F"/>
    <w:rsid w:val="00283D97"/>
    <w:rsid w:val="00286936"/>
    <w:rsid w:val="002D5C67"/>
    <w:rsid w:val="003118A6"/>
    <w:rsid w:val="00320D03"/>
    <w:rsid w:val="00332A50"/>
    <w:rsid w:val="00347867"/>
    <w:rsid w:val="003534E8"/>
    <w:rsid w:val="003564E2"/>
    <w:rsid w:val="0037008D"/>
    <w:rsid w:val="003700D1"/>
    <w:rsid w:val="003719D7"/>
    <w:rsid w:val="00373B91"/>
    <w:rsid w:val="003A39C8"/>
    <w:rsid w:val="003B2F8A"/>
    <w:rsid w:val="003C0323"/>
    <w:rsid w:val="003C2190"/>
    <w:rsid w:val="003C25EB"/>
    <w:rsid w:val="003D70C6"/>
    <w:rsid w:val="003E32A5"/>
    <w:rsid w:val="003E4106"/>
    <w:rsid w:val="0040720E"/>
    <w:rsid w:val="00455CD7"/>
    <w:rsid w:val="00456174"/>
    <w:rsid w:val="004713BE"/>
    <w:rsid w:val="004752D2"/>
    <w:rsid w:val="00483367"/>
    <w:rsid w:val="004836EB"/>
    <w:rsid w:val="004919BE"/>
    <w:rsid w:val="0049225E"/>
    <w:rsid w:val="00495904"/>
    <w:rsid w:val="00496C01"/>
    <w:rsid w:val="004B08A7"/>
    <w:rsid w:val="004B1D1A"/>
    <w:rsid w:val="004B6381"/>
    <w:rsid w:val="004B7CD6"/>
    <w:rsid w:val="004C0435"/>
    <w:rsid w:val="004C2E72"/>
    <w:rsid w:val="004F0783"/>
    <w:rsid w:val="00504C7B"/>
    <w:rsid w:val="0051090C"/>
    <w:rsid w:val="00524415"/>
    <w:rsid w:val="00533736"/>
    <w:rsid w:val="00552E85"/>
    <w:rsid w:val="0055782D"/>
    <w:rsid w:val="00560CF3"/>
    <w:rsid w:val="005666B4"/>
    <w:rsid w:val="00584A69"/>
    <w:rsid w:val="00593D68"/>
    <w:rsid w:val="00595260"/>
    <w:rsid w:val="00595448"/>
    <w:rsid w:val="005966CF"/>
    <w:rsid w:val="005B3C68"/>
    <w:rsid w:val="005B5FFF"/>
    <w:rsid w:val="005D2AB6"/>
    <w:rsid w:val="0061017C"/>
    <w:rsid w:val="00614DC5"/>
    <w:rsid w:val="00616090"/>
    <w:rsid w:val="00631915"/>
    <w:rsid w:val="006467EB"/>
    <w:rsid w:val="00660F5D"/>
    <w:rsid w:val="006643A7"/>
    <w:rsid w:val="00666372"/>
    <w:rsid w:val="0067326A"/>
    <w:rsid w:val="00673377"/>
    <w:rsid w:val="006860C2"/>
    <w:rsid w:val="006A0450"/>
    <w:rsid w:val="006B3BCE"/>
    <w:rsid w:val="006D735B"/>
    <w:rsid w:val="006E3134"/>
    <w:rsid w:val="006E5464"/>
    <w:rsid w:val="006E6F99"/>
    <w:rsid w:val="006F0F97"/>
    <w:rsid w:val="006F3C83"/>
    <w:rsid w:val="006F4AB3"/>
    <w:rsid w:val="007008DD"/>
    <w:rsid w:val="00724AF2"/>
    <w:rsid w:val="00741A9F"/>
    <w:rsid w:val="007432BD"/>
    <w:rsid w:val="007500AA"/>
    <w:rsid w:val="00754CB6"/>
    <w:rsid w:val="00773779"/>
    <w:rsid w:val="0077567B"/>
    <w:rsid w:val="0077644A"/>
    <w:rsid w:val="00792FBF"/>
    <w:rsid w:val="00794700"/>
    <w:rsid w:val="007B18A1"/>
    <w:rsid w:val="007C3ACB"/>
    <w:rsid w:val="007D0FA6"/>
    <w:rsid w:val="007D1900"/>
    <w:rsid w:val="008040C6"/>
    <w:rsid w:val="0082006A"/>
    <w:rsid w:val="00833D78"/>
    <w:rsid w:val="008344B0"/>
    <w:rsid w:val="00840249"/>
    <w:rsid w:val="00847FF4"/>
    <w:rsid w:val="00850C89"/>
    <w:rsid w:val="00852E0C"/>
    <w:rsid w:val="00854967"/>
    <w:rsid w:val="00866F5C"/>
    <w:rsid w:val="008901D9"/>
    <w:rsid w:val="008944A0"/>
    <w:rsid w:val="008945AC"/>
    <w:rsid w:val="008A00D4"/>
    <w:rsid w:val="008A19FD"/>
    <w:rsid w:val="008B46F4"/>
    <w:rsid w:val="008B5E11"/>
    <w:rsid w:val="008D1EED"/>
    <w:rsid w:val="008D5105"/>
    <w:rsid w:val="008D52B9"/>
    <w:rsid w:val="008E1543"/>
    <w:rsid w:val="008E1556"/>
    <w:rsid w:val="00915DC5"/>
    <w:rsid w:val="009202C6"/>
    <w:rsid w:val="00922C59"/>
    <w:rsid w:val="00925DCE"/>
    <w:rsid w:val="00932505"/>
    <w:rsid w:val="00935294"/>
    <w:rsid w:val="00946530"/>
    <w:rsid w:val="00947042"/>
    <w:rsid w:val="00952253"/>
    <w:rsid w:val="009547A2"/>
    <w:rsid w:val="00954824"/>
    <w:rsid w:val="00956341"/>
    <w:rsid w:val="009616FB"/>
    <w:rsid w:val="00963B7B"/>
    <w:rsid w:val="00973D52"/>
    <w:rsid w:val="00975D7C"/>
    <w:rsid w:val="00987D6C"/>
    <w:rsid w:val="009927BD"/>
    <w:rsid w:val="009A39BE"/>
    <w:rsid w:val="009A493F"/>
    <w:rsid w:val="009D25A9"/>
    <w:rsid w:val="009D7E82"/>
    <w:rsid w:val="009F1C68"/>
    <w:rsid w:val="00A01728"/>
    <w:rsid w:val="00A0275B"/>
    <w:rsid w:val="00A06C6F"/>
    <w:rsid w:val="00A137E2"/>
    <w:rsid w:val="00A170CF"/>
    <w:rsid w:val="00A1722D"/>
    <w:rsid w:val="00A21C7E"/>
    <w:rsid w:val="00A45C8A"/>
    <w:rsid w:val="00A56DBA"/>
    <w:rsid w:val="00A9396B"/>
    <w:rsid w:val="00AA2220"/>
    <w:rsid w:val="00AA67CD"/>
    <w:rsid w:val="00AA77DA"/>
    <w:rsid w:val="00AC3ED8"/>
    <w:rsid w:val="00AC6D5E"/>
    <w:rsid w:val="00AD3246"/>
    <w:rsid w:val="00AD76B7"/>
    <w:rsid w:val="00AE6218"/>
    <w:rsid w:val="00B0283F"/>
    <w:rsid w:val="00B048F2"/>
    <w:rsid w:val="00B131CE"/>
    <w:rsid w:val="00B253F8"/>
    <w:rsid w:val="00B30C62"/>
    <w:rsid w:val="00B32EF8"/>
    <w:rsid w:val="00B40488"/>
    <w:rsid w:val="00B40B6B"/>
    <w:rsid w:val="00B46BA4"/>
    <w:rsid w:val="00B47C9C"/>
    <w:rsid w:val="00B734EF"/>
    <w:rsid w:val="00B90279"/>
    <w:rsid w:val="00B94FF0"/>
    <w:rsid w:val="00BB1133"/>
    <w:rsid w:val="00BB511D"/>
    <w:rsid w:val="00BD3725"/>
    <w:rsid w:val="00BE443A"/>
    <w:rsid w:val="00C01898"/>
    <w:rsid w:val="00C021A3"/>
    <w:rsid w:val="00C03038"/>
    <w:rsid w:val="00C061B5"/>
    <w:rsid w:val="00C12A84"/>
    <w:rsid w:val="00C1670F"/>
    <w:rsid w:val="00C20FFD"/>
    <w:rsid w:val="00C27087"/>
    <w:rsid w:val="00C33BC2"/>
    <w:rsid w:val="00C362AD"/>
    <w:rsid w:val="00C436DA"/>
    <w:rsid w:val="00C472F7"/>
    <w:rsid w:val="00C5446F"/>
    <w:rsid w:val="00C57C7D"/>
    <w:rsid w:val="00C64007"/>
    <w:rsid w:val="00C66B60"/>
    <w:rsid w:val="00C7200A"/>
    <w:rsid w:val="00C82DFF"/>
    <w:rsid w:val="00C93651"/>
    <w:rsid w:val="00C93733"/>
    <w:rsid w:val="00CA0151"/>
    <w:rsid w:val="00CA532E"/>
    <w:rsid w:val="00CA61D7"/>
    <w:rsid w:val="00CA7B5A"/>
    <w:rsid w:val="00CB14CA"/>
    <w:rsid w:val="00CB727B"/>
    <w:rsid w:val="00CC1B3A"/>
    <w:rsid w:val="00CC1B75"/>
    <w:rsid w:val="00CD45F2"/>
    <w:rsid w:val="00CD7F07"/>
    <w:rsid w:val="00CF250B"/>
    <w:rsid w:val="00CF4EF5"/>
    <w:rsid w:val="00D145B9"/>
    <w:rsid w:val="00D170DF"/>
    <w:rsid w:val="00D20554"/>
    <w:rsid w:val="00D23795"/>
    <w:rsid w:val="00D43D73"/>
    <w:rsid w:val="00D44490"/>
    <w:rsid w:val="00D5164A"/>
    <w:rsid w:val="00D531F3"/>
    <w:rsid w:val="00D533CD"/>
    <w:rsid w:val="00D61869"/>
    <w:rsid w:val="00D654B0"/>
    <w:rsid w:val="00D66530"/>
    <w:rsid w:val="00D76A36"/>
    <w:rsid w:val="00D770E6"/>
    <w:rsid w:val="00D84FB3"/>
    <w:rsid w:val="00DA1773"/>
    <w:rsid w:val="00DD0C73"/>
    <w:rsid w:val="00DD1695"/>
    <w:rsid w:val="00DF1135"/>
    <w:rsid w:val="00DF7E26"/>
    <w:rsid w:val="00E007B9"/>
    <w:rsid w:val="00E10F7F"/>
    <w:rsid w:val="00E1683B"/>
    <w:rsid w:val="00E21375"/>
    <w:rsid w:val="00E2228E"/>
    <w:rsid w:val="00E23844"/>
    <w:rsid w:val="00E25A6A"/>
    <w:rsid w:val="00E368E7"/>
    <w:rsid w:val="00E41051"/>
    <w:rsid w:val="00E451DB"/>
    <w:rsid w:val="00E53FC0"/>
    <w:rsid w:val="00E54961"/>
    <w:rsid w:val="00E64930"/>
    <w:rsid w:val="00E671CD"/>
    <w:rsid w:val="00E85CE8"/>
    <w:rsid w:val="00E9464F"/>
    <w:rsid w:val="00EB4472"/>
    <w:rsid w:val="00EB7244"/>
    <w:rsid w:val="00EC0627"/>
    <w:rsid w:val="00ED508D"/>
    <w:rsid w:val="00ED7266"/>
    <w:rsid w:val="00EF0141"/>
    <w:rsid w:val="00EF246A"/>
    <w:rsid w:val="00EF7C34"/>
    <w:rsid w:val="00F056D2"/>
    <w:rsid w:val="00F3097D"/>
    <w:rsid w:val="00F357B3"/>
    <w:rsid w:val="00F47EF2"/>
    <w:rsid w:val="00F51A05"/>
    <w:rsid w:val="00F54CDD"/>
    <w:rsid w:val="00F67AF2"/>
    <w:rsid w:val="00F73473"/>
    <w:rsid w:val="00F96D90"/>
    <w:rsid w:val="00FA5887"/>
    <w:rsid w:val="00FB1A3C"/>
    <w:rsid w:val="00FB230F"/>
    <w:rsid w:val="00FB2684"/>
    <w:rsid w:val="00FC5367"/>
    <w:rsid w:val="00FD6D55"/>
    <w:rsid w:val="00FD7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BF96"/>
  <w15:chartTrackingRefBased/>
  <w15:docId w15:val="{FC00E3A0-58A0-4ADD-B1DB-B1763896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00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C7200A"/>
    <w:pPr>
      <w:jc w:val="both"/>
    </w:pPr>
    <w:rPr>
      <w:szCs w:val="20"/>
    </w:rPr>
  </w:style>
  <w:style w:type="character" w:customStyle="1" w:styleId="PagrindinistekstasDiagrama">
    <w:name w:val="Pagrindinis tekstas Diagrama"/>
    <w:basedOn w:val="Numatytasispastraiposriftas"/>
    <w:link w:val="Pagrindinistekstas"/>
    <w:rsid w:val="00C7200A"/>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D44490"/>
    <w:pPr>
      <w:ind w:left="720"/>
      <w:contextualSpacing/>
    </w:pPr>
  </w:style>
  <w:style w:type="paragraph" w:styleId="Antrats">
    <w:name w:val="header"/>
    <w:basedOn w:val="prastasis"/>
    <w:link w:val="AntratsDiagrama"/>
    <w:uiPriority w:val="99"/>
    <w:unhideWhenUsed/>
    <w:rsid w:val="007432BD"/>
    <w:pPr>
      <w:tabs>
        <w:tab w:val="center" w:pos="4819"/>
        <w:tab w:val="right" w:pos="9638"/>
      </w:tabs>
    </w:pPr>
  </w:style>
  <w:style w:type="character" w:customStyle="1" w:styleId="AntratsDiagrama">
    <w:name w:val="Antraštės Diagrama"/>
    <w:basedOn w:val="Numatytasispastraiposriftas"/>
    <w:link w:val="Antrats"/>
    <w:uiPriority w:val="99"/>
    <w:rsid w:val="007432B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432BD"/>
    <w:pPr>
      <w:tabs>
        <w:tab w:val="center" w:pos="4819"/>
        <w:tab w:val="right" w:pos="9638"/>
      </w:tabs>
    </w:pPr>
  </w:style>
  <w:style w:type="character" w:customStyle="1" w:styleId="PoratDiagrama">
    <w:name w:val="Poraštė Diagrama"/>
    <w:basedOn w:val="Numatytasispastraiposriftas"/>
    <w:link w:val="Porat"/>
    <w:uiPriority w:val="99"/>
    <w:rsid w:val="007432BD"/>
    <w:rPr>
      <w:rFonts w:ascii="Times New Roman" w:eastAsia="Times New Roman" w:hAnsi="Times New Roman" w:cs="Times New Roman"/>
      <w:sz w:val="24"/>
      <w:szCs w:val="24"/>
      <w:lang w:eastAsia="lt-LT"/>
    </w:rPr>
  </w:style>
  <w:style w:type="paragraph" w:styleId="Betarp">
    <w:name w:val="No Spacing"/>
    <w:uiPriority w:val="1"/>
    <w:qFormat/>
    <w:rsid w:val="00CF4EF5"/>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012F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8257">
      <w:bodyDiv w:val="1"/>
      <w:marLeft w:val="0"/>
      <w:marRight w:val="0"/>
      <w:marTop w:val="0"/>
      <w:marBottom w:val="0"/>
      <w:divBdr>
        <w:top w:val="none" w:sz="0" w:space="0" w:color="auto"/>
        <w:left w:val="none" w:sz="0" w:space="0" w:color="auto"/>
        <w:bottom w:val="none" w:sz="0" w:space="0" w:color="auto"/>
        <w:right w:val="none" w:sz="0" w:space="0" w:color="auto"/>
      </w:divBdr>
    </w:div>
    <w:div w:id="718670690">
      <w:bodyDiv w:val="1"/>
      <w:marLeft w:val="0"/>
      <w:marRight w:val="0"/>
      <w:marTop w:val="0"/>
      <w:marBottom w:val="0"/>
      <w:divBdr>
        <w:top w:val="none" w:sz="0" w:space="0" w:color="auto"/>
        <w:left w:val="none" w:sz="0" w:space="0" w:color="auto"/>
        <w:bottom w:val="none" w:sz="0" w:space="0" w:color="auto"/>
        <w:right w:val="none" w:sz="0" w:space="0" w:color="auto"/>
      </w:divBdr>
    </w:div>
    <w:div w:id="888423773">
      <w:bodyDiv w:val="1"/>
      <w:marLeft w:val="0"/>
      <w:marRight w:val="0"/>
      <w:marTop w:val="0"/>
      <w:marBottom w:val="0"/>
      <w:divBdr>
        <w:top w:val="none" w:sz="0" w:space="0" w:color="auto"/>
        <w:left w:val="none" w:sz="0" w:space="0" w:color="auto"/>
        <w:bottom w:val="none" w:sz="0" w:space="0" w:color="auto"/>
        <w:right w:val="none" w:sz="0" w:space="0" w:color="auto"/>
      </w:divBdr>
    </w:div>
    <w:div w:id="1274089716">
      <w:bodyDiv w:val="1"/>
      <w:marLeft w:val="0"/>
      <w:marRight w:val="0"/>
      <w:marTop w:val="0"/>
      <w:marBottom w:val="0"/>
      <w:divBdr>
        <w:top w:val="none" w:sz="0" w:space="0" w:color="auto"/>
        <w:left w:val="none" w:sz="0" w:space="0" w:color="auto"/>
        <w:bottom w:val="none" w:sz="0" w:space="0" w:color="auto"/>
        <w:right w:val="none" w:sz="0" w:space="0" w:color="auto"/>
      </w:divBdr>
    </w:div>
    <w:div w:id="1421372108">
      <w:bodyDiv w:val="1"/>
      <w:marLeft w:val="0"/>
      <w:marRight w:val="0"/>
      <w:marTop w:val="0"/>
      <w:marBottom w:val="0"/>
      <w:divBdr>
        <w:top w:val="none" w:sz="0" w:space="0" w:color="auto"/>
        <w:left w:val="none" w:sz="0" w:space="0" w:color="auto"/>
        <w:bottom w:val="none" w:sz="0" w:space="0" w:color="auto"/>
        <w:right w:val="none" w:sz="0" w:space="0" w:color="auto"/>
      </w:divBdr>
    </w:div>
    <w:div w:id="1574393920">
      <w:bodyDiv w:val="1"/>
      <w:marLeft w:val="0"/>
      <w:marRight w:val="0"/>
      <w:marTop w:val="0"/>
      <w:marBottom w:val="0"/>
      <w:divBdr>
        <w:top w:val="none" w:sz="0" w:space="0" w:color="auto"/>
        <w:left w:val="none" w:sz="0" w:space="0" w:color="auto"/>
        <w:bottom w:val="none" w:sz="0" w:space="0" w:color="auto"/>
        <w:right w:val="none" w:sz="0" w:space="0" w:color="auto"/>
      </w:divBdr>
    </w:div>
    <w:div w:id="1821338506">
      <w:bodyDiv w:val="1"/>
      <w:marLeft w:val="0"/>
      <w:marRight w:val="0"/>
      <w:marTop w:val="0"/>
      <w:marBottom w:val="0"/>
      <w:divBdr>
        <w:top w:val="none" w:sz="0" w:space="0" w:color="auto"/>
        <w:left w:val="none" w:sz="0" w:space="0" w:color="auto"/>
        <w:bottom w:val="none" w:sz="0" w:space="0" w:color="auto"/>
        <w:right w:val="none" w:sz="0" w:space="0" w:color="auto"/>
      </w:divBdr>
    </w:div>
    <w:div w:id="1923684753">
      <w:bodyDiv w:val="1"/>
      <w:marLeft w:val="0"/>
      <w:marRight w:val="0"/>
      <w:marTop w:val="0"/>
      <w:marBottom w:val="0"/>
      <w:divBdr>
        <w:top w:val="none" w:sz="0" w:space="0" w:color="auto"/>
        <w:left w:val="none" w:sz="0" w:space="0" w:color="auto"/>
        <w:bottom w:val="none" w:sz="0" w:space="0" w:color="auto"/>
        <w:right w:val="none" w:sz="0" w:space="0" w:color="auto"/>
      </w:divBdr>
    </w:div>
    <w:div w:id="21438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7177</Words>
  <Characters>4092</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Lietutė Demidova</dc:creator>
  <cp:lastModifiedBy>Lietutė Demidova</cp:lastModifiedBy>
  <cp:revision>2</cp:revision>
  <cp:lastPrinted>2025-10-23T08:25:00Z</cp:lastPrinted>
  <dcterms:created xsi:type="dcterms:W3CDTF">2025-10-23T08:25:00Z</dcterms:created>
  <dcterms:modified xsi:type="dcterms:W3CDTF">2025-10-23T08:25:00Z</dcterms:modified>
</cp:coreProperties>
</file>