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6A02" w14:textId="18AE972E" w:rsidR="006371F7" w:rsidRPr="006A3353" w:rsidRDefault="006371F7" w:rsidP="006371F7">
      <w:pPr>
        <w:ind w:firstLine="10206"/>
      </w:pPr>
      <w:r w:rsidRPr="006A3353">
        <w:t>Klaipėdos miesto savivaldybės 202</w:t>
      </w:r>
      <w:r w:rsidR="00923A7D">
        <w:t>5</w:t>
      </w:r>
      <w:r w:rsidRPr="006A3353">
        <w:t>–202</w:t>
      </w:r>
      <w:r w:rsidR="00923A7D">
        <w:t>7</w:t>
      </w:r>
      <w:r w:rsidRPr="006A3353">
        <w:t xml:space="preserve"> metų </w:t>
      </w:r>
    </w:p>
    <w:p w14:paraId="5D88A6AA" w14:textId="62721611" w:rsidR="006371F7" w:rsidRPr="006A3353" w:rsidRDefault="006371F7" w:rsidP="006371F7">
      <w:pPr>
        <w:ind w:firstLine="10206"/>
      </w:pPr>
      <w:r w:rsidRPr="006A3353">
        <w:t>strateginio veiklos plano</w:t>
      </w:r>
    </w:p>
    <w:p w14:paraId="485F42F6" w14:textId="4D9195E4" w:rsidR="009B04F7" w:rsidRPr="006A3353" w:rsidRDefault="00001D33" w:rsidP="006371F7">
      <w:pPr>
        <w:ind w:firstLine="10206"/>
      </w:pPr>
      <w:r>
        <w:t>1</w:t>
      </w:r>
      <w:r w:rsidR="006371F7" w:rsidRPr="006A3353">
        <w:t xml:space="preserve"> priedas</w:t>
      </w:r>
    </w:p>
    <w:p w14:paraId="705A22E7" w14:textId="77777777" w:rsidR="006371F7" w:rsidRPr="006A3353" w:rsidRDefault="006371F7" w:rsidP="005A53D2">
      <w:pPr>
        <w:rPr>
          <w:b/>
          <w:bCs/>
        </w:rPr>
      </w:pPr>
    </w:p>
    <w:p w14:paraId="02A428FE" w14:textId="49581152" w:rsidR="00B47486" w:rsidRPr="006A3353" w:rsidRDefault="005322D6" w:rsidP="005322D6">
      <w:pPr>
        <w:jc w:val="center"/>
        <w:rPr>
          <w:b/>
          <w:bCs/>
        </w:rPr>
      </w:pPr>
      <w:r w:rsidRPr="006A3353">
        <w:rPr>
          <w:b/>
          <w:bCs/>
        </w:rPr>
        <w:t>K</w:t>
      </w:r>
      <w:r w:rsidR="00AB4316" w:rsidRPr="006A3353">
        <w:rPr>
          <w:b/>
          <w:bCs/>
        </w:rPr>
        <w:t>L</w:t>
      </w:r>
      <w:r w:rsidR="006B3785" w:rsidRPr="006A3353">
        <w:rPr>
          <w:b/>
          <w:bCs/>
        </w:rPr>
        <w:t>AIPĖDOS MIESTO SAVIVALDYBĖS 202</w:t>
      </w:r>
      <w:r w:rsidR="00923A7D">
        <w:rPr>
          <w:b/>
          <w:bCs/>
        </w:rPr>
        <w:t>5</w:t>
      </w:r>
      <w:r w:rsidRPr="006A3353">
        <w:rPr>
          <w:b/>
          <w:bCs/>
        </w:rPr>
        <w:t>–20</w:t>
      </w:r>
      <w:r w:rsidR="006B3785" w:rsidRPr="006A3353">
        <w:rPr>
          <w:b/>
          <w:bCs/>
        </w:rPr>
        <w:t>2</w:t>
      </w:r>
      <w:r w:rsidR="00923A7D">
        <w:rPr>
          <w:b/>
          <w:bCs/>
        </w:rPr>
        <w:t>7</w:t>
      </w:r>
      <w:r w:rsidRPr="006A3353">
        <w:rPr>
          <w:b/>
          <w:bCs/>
        </w:rPr>
        <w:t xml:space="preserve"> METŲ </w:t>
      </w:r>
    </w:p>
    <w:p w14:paraId="36376963" w14:textId="22DDCC15" w:rsidR="005322D6" w:rsidRPr="006A3353" w:rsidRDefault="005322D6" w:rsidP="005322D6">
      <w:pPr>
        <w:jc w:val="center"/>
        <w:rPr>
          <w:b/>
          <w:bCs/>
        </w:rPr>
      </w:pPr>
      <w:r w:rsidRPr="006A3353">
        <w:rPr>
          <w:b/>
          <w:bCs/>
        </w:rPr>
        <w:t>ADMINISTRACINĖS</w:t>
      </w:r>
      <w:r w:rsidR="00B47486" w:rsidRPr="006A3353">
        <w:rPr>
          <w:b/>
          <w:bCs/>
        </w:rPr>
        <w:t xml:space="preserve"> </w:t>
      </w:r>
      <w:r w:rsidRPr="006A3353">
        <w:rPr>
          <w:b/>
          <w:bCs/>
        </w:rPr>
        <w:t>NAŠTOS MAŽINIMO PRIEMONIŲ</w:t>
      </w:r>
      <w:r w:rsidRPr="006A3353">
        <w:rPr>
          <w:b/>
        </w:rPr>
        <w:t xml:space="preserve"> </w:t>
      </w:r>
      <w:r w:rsidR="00677CE5" w:rsidRPr="006A3353">
        <w:rPr>
          <w:b/>
        </w:rPr>
        <w:t xml:space="preserve">ĮGYVENDINIMO </w:t>
      </w:r>
      <w:r w:rsidRPr="006A3353">
        <w:rPr>
          <w:b/>
        </w:rPr>
        <w:t>PLANAS</w:t>
      </w:r>
    </w:p>
    <w:p w14:paraId="36376964" w14:textId="77777777" w:rsidR="00015D43" w:rsidRPr="006A3353" w:rsidRDefault="00015D43" w:rsidP="0006079E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275"/>
        <w:gridCol w:w="1560"/>
        <w:gridCol w:w="1559"/>
        <w:gridCol w:w="2835"/>
        <w:gridCol w:w="5245"/>
      </w:tblGrid>
      <w:tr w:rsidR="00091FD8" w:rsidRPr="006A3353" w14:paraId="36376967" w14:textId="1865ABB3" w:rsidTr="00182255">
        <w:trPr>
          <w:cantSplit/>
          <w:trHeight w:val="541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B2D9" w14:textId="0B77ACCA" w:rsidR="004A29D7" w:rsidRPr="006A3353" w:rsidRDefault="00091FD8" w:rsidP="00182255">
            <w:pPr>
              <w:snapToGrid w:val="0"/>
              <w:jc w:val="center"/>
              <w:rPr>
                <w:b/>
                <w:color w:val="000000"/>
              </w:rPr>
            </w:pPr>
            <w:r w:rsidRPr="006A3353">
              <w:rPr>
                <w:b/>
                <w:color w:val="000000"/>
              </w:rPr>
              <w:t xml:space="preserve">TIKSLAS – </w:t>
            </w:r>
            <w:r w:rsidR="00DC21E9" w:rsidRPr="006A3353">
              <w:rPr>
                <w:b/>
                <w:color w:val="000000"/>
              </w:rPr>
              <w:t xml:space="preserve">SUDARYTI SĄLYGAS </w:t>
            </w:r>
            <w:r w:rsidRPr="006A3353">
              <w:rPr>
                <w:b/>
                <w:color w:val="000000"/>
              </w:rPr>
              <w:t>KUO MAŽESNĖMIS LAIKO SĄNAUDOMIS IR FINANSINĖMIS IŠLAIDOMIS PASIEKTI TEISĖS AKTUOSE NUMATYTŲ TIKSLŲ</w:t>
            </w:r>
          </w:p>
        </w:tc>
      </w:tr>
      <w:tr w:rsidR="00C84A2B" w:rsidRPr="006A3353" w14:paraId="3637696E" w14:textId="2471D785" w:rsidTr="00182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709" w:type="dxa"/>
            <w:vAlign w:val="center"/>
          </w:tcPr>
          <w:p w14:paraId="36376968" w14:textId="77777777" w:rsidR="00091FD8" w:rsidRPr="006A3353" w:rsidRDefault="00091FD8" w:rsidP="00182255">
            <w:pPr>
              <w:jc w:val="center"/>
              <w:rPr>
                <w:b/>
              </w:rPr>
            </w:pPr>
            <w:r w:rsidRPr="006A3353">
              <w:rPr>
                <w:b/>
              </w:rPr>
              <w:t>Eil. Nr.</w:t>
            </w:r>
          </w:p>
        </w:tc>
        <w:tc>
          <w:tcPr>
            <w:tcW w:w="1985" w:type="dxa"/>
            <w:vAlign w:val="center"/>
          </w:tcPr>
          <w:p w14:paraId="36376969" w14:textId="77777777" w:rsidR="00091FD8" w:rsidRPr="006A3353" w:rsidRDefault="00091FD8" w:rsidP="00182255">
            <w:pPr>
              <w:jc w:val="center"/>
              <w:rPr>
                <w:b/>
              </w:rPr>
            </w:pPr>
            <w:r w:rsidRPr="006A3353">
              <w:rPr>
                <w:b/>
                <w:bCs/>
              </w:rPr>
              <w:t>Priemonė</w:t>
            </w:r>
          </w:p>
        </w:tc>
        <w:tc>
          <w:tcPr>
            <w:tcW w:w="1275" w:type="dxa"/>
            <w:vAlign w:val="center"/>
          </w:tcPr>
          <w:p w14:paraId="3637696A" w14:textId="77777777" w:rsidR="00091FD8" w:rsidRPr="006A3353" w:rsidRDefault="00091FD8" w:rsidP="00182255">
            <w:pPr>
              <w:jc w:val="center"/>
              <w:rPr>
                <w:b/>
              </w:rPr>
            </w:pPr>
            <w:r w:rsidRPr="006A3353">
              <w:rPr>
                <w:b/>
                <w:bCs/>
              </w:rPr>
              <w:t>Įvykdymo terminas</w:t>
            </w:r>
          </w:p>
        </w:tc>
        <w:tc>
          <w:tcPr>
            <w:tcW w:w="1560" w:type="dxa"/>
            <w:vAlign w:val="center"/>
          </w:tcPr>
          <w:p w14:paraId="3637696B" w14:textId="77777777" w:rsidR="00091FD8" w:rsidRPr="006A3353" w:rsidRDefault="00091FD8" w:rsidP="00182255">
            <w:pPr>
              <w:jc w:val="center"/>
              <w:rPr>
                <w:b/>
                <w:bCs/>
              </w:rPr>
            </w:pPr>
            <w:r w:rsidRPr="006A3353">
              <w:rPr>
                <w:b/>
                <w:bCs/>
              </w:rPr>
              <w:t>Vertinimo kriterijus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637696C" w14:textId="77777777" w:rsidR="00091FD8" w:rsidRPr="006A3353" w:rsidRDefault="00091FD8" w:rsidP="00182255">
            <w:pPr>
              <w:jc w:val="center"/>
              <w:rPr>
                <w:b/>
                <w:bCs/>
              </w:rPr>
            </w:pPr>
            <w:r w:rsidRPr="006A3353">
              <w:rPr>
                <w:b/>
                <w:bCs/>
              </w:rPr>
              <w:t>Siektina reikšmė</w:t>
            </w:r>
          </w:p>
        </w:tc>
        <w:tc>
          <w:tcPr>
            <w:tcW w:w="2835" w:type="dxa"/>
            <w:vAlign w:val="center"/>
          </w:tcPr>
          <w:p w14:paraId="3637696D" w14:textId="77777777" w:rsidR="00091FD8" w:rsidRPr="006A3353" w:rsidRDefault="00091FD8" w:rsidP="00182255">
            <w:pPr>
              <w:jc w:val="center"/>
              <w:rPr>
                <w:b/>
                <w:bCs/>
              </w:rPr>
            </w:pPr>
            <w:r w:rsidRPr="006A3353">
              <w:rPr>
                <w:b/>
                <w:bCs/>
              </w:rPr>
              <w:t>Vykdytojas</w:t>
            </w:r>
          </w:p>
        </w:tc>
        <w:tc>
          <w:tcPr>
            <w:tcW w:w="5245" w:type="dxa"/>
            <w:vAlign w:val="center"/>
          </w:tcPr>
          <w:p w14:paraId="3E65D4FF" w14:textId="7935766E" w:rsidR="00091FD8" w:rsidRPr="006A3353" w:rsidRDefault="002A61FF" w:rsidP="00182255">
            <w:pPr>
              <w:jc w:val="center"/>
              <w:rPr>
                <w:b/>
                <w:bCs/>
              </w:rPr>
            </w:pPr>
            <w:r w:rsidRPr="006A3353">
              <w:rPr>
                <w:b/>
                <w:bCs/>
              </w:rPr>
              <w:t>Komentarai</w:t>
            </w:r>
          </w:p>
        </w:tc>
      </w:tr>
      <w:tr w:rsidR="00C84A2B" w:rsidRPr="006A3353" w14:paraId="5493C590" w14:textId="5242B50F" w:rsidTr="00182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709" w:type="dxa"/>
            <w:tcBorders>
              <w:bottom w:val="nil"/>
            </w:tcBorders>
          </w:tcPr>
          <w:p w14:paraId="056C7055" w14:textId="6DC7CDAB" w:rsidR="00091FD8" w:rsidRPr="006A3353" w:rsidRDefault="00091FD8" w:rsidP="00182255"/>
        </w:tc>
        <w:tc>
          <w:tcPr>
            <w:tcW w:w="1985" w:type="dxa"/>
            <w:tcBorders>
              <w:bottom w:val="nil"/>
            </w:tcBorders>
          </w:tcPr>
          <w:p w14:paraId="2C1E2C1F" w14:textId="418DEB7C" w:rsidR="00091FD8" w:rsidRPr="006A3353" w:rsidRDefault="00091FD8" w:rsidP="00182255">
            <w:pPr>
              <w:rPr>
                <w:bCs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1C8F606E" w14:textId="6B7086B0" w:rsidR="00091FD8" w:rsidRPr="006A3353" w:rsidRDefault="00091FD8" w:rsidP="00182255"/>
        </w:tc>
        <w:tc>
          <w:tcPr>
            <w:tcW w:w="1560" w:type="dxa"/>
            <w:tcBorders>
              <w:bottom w:val="nil"/>
            </w:tcBorders>
          </w:tcPr>
          <w:p w14:paraId="43731428" w14:textId="398683D6" w:rsidR="00091FD8" w:rsidRPr="006A3353" w:rsidRDefault="00091FD8" w:rsidP="00182255">
            <w:pPr>
              <w:rPr>
                <w:b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0D92537" w14:textId="5EC17EA5" w:rsidR="00091FD8" w:rsidRPr="006A3353" w:rsidRDefault="00091FD8" w:rsidP="00182255">
            <w:pPr>
              <w:rPr>
                <w:bCs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5756AED" w14:textId="346AB03A" w:rsidR="00091FD8" w:rsidRPr="006A3353" w:rsidRDefault="00091FD8" w:rsidP="00182255"/>
        </w:tc>
        <w:tc>
          <w:tcPr>
            <w:tcW w:w="5245" w:type="dxa"/>
            <w:tcBorders>
              <w:bottom w:val="nil"/>
            </w:tcBorders>
          </w:tcPr>
          <w:p w14:paraId="6428D99D" w14:textId="460EDEDB" w:rsidR="00091FD8" w:rsidRPr="006A3353" w:rsidRDefault="00091FD8" w:rsidP="00182255"/>
        </w:tc>
      </w:tr>
      <w:tr w:rsidR="00C84A2B" w:rsidRPr="006A3353" w:rsidDel="00C21FAA" w14:paraId="35DBD9D3" w14:textId="0E313BB9" w:rsidTr="00182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7030" w14:textId="769F6138" w:rsidR="00091FD8" w:rsidRPr="006A3353" w:rsidRDefault="00FF6DD4" w:rsidP="00182255">
            <w:r w:rsidRPr="006A3353">
              <w:t>1</w:t>
            </w:r>
            <w:r w:rsidR="00091FD8" w:rsidRPr="006A3353"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8CF" w14:textId="400FAFF7" w:rsidR="00091FD8" w:rsidRPr="006A3353" w:rsidRDefault="00091FD8" w:rsidP="00182255">
            <w:r w:rsidRPr="006A3353">
              <w:t xml:space="preserve">Diegti naujas ir tobulinti veikiančias informacines sistemas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88BB" w14:textId="42EA451B" w:rsidR="00091FD8" w:rsidRPr="006A3353" w:rsidRDefault="006B3785" w:rsidP="00182255">
            <w:r w:rsidRPr="006A3353">
              <w:t>202</w:t>
            </w:r>
            <w:r w:rsidR="00923A7D">
              <w:t>5</w:t>
            </w:r>
            <w:r w:rsidR="006371F7" w:rsidRPr="006A3353">
              <w:t>–</w:t>
            </w:r>
            <w:r w:rsidRPr="006A3353">
              <w:t>202</w:t>
            </w:r>
            <w:r w:rsidR="00923A7D">
              <w:t>7</w:t>
            </w:r>
            <w:r w:rsidR="00B20F25" w:rsidRPr="006A3353">
              <w:t xml:space="preserve"> m.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5C3B" w14:textId="2E466BDA" w:rsidR="00091FD8" w:rsidRPr="006A3353" w:rsidDel="00C21FAA" w:rsidRDefault="00091FD8" w:rsidP="00182255">
            <w:r w:rsidRPr="006A3353">
              <w:t>Įdiegtų ar patobulintų informacinių sistemų skaičius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54C" w14:textId="0DCA2074" w:rsidR="00816452" w:rsidRPr="006A3353" w:rsidRDefault="001D719B" w:rsidP="00182255">
            <w:r w:rsidRPr="001C0AAF">
              <w:t>2</w:t>
            </w:r>
            <w:r w:rsidR="00091FD8" w:rsidRPr="001C0AAF">
              <w:t xml:space="preserve"> vnt.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017C" w14:textId="3B9DEF17" w:rsidR="00091FD8" w:rsidRPr="006A3353" w:rsidRDefault="00001D33" w:rsidP="00182255">
            <w:r w:rsidRPr="00001D33">
              <w:t>Administravimo departamento (toliau – AD) Kibernetinio saugumo ir IT skyrius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3E19" w14:textId="77777777" w:rsidR="0053214E" w:rsidRPr="006A3353" w:rsidRDefault="00CF6B52" w:rsidP="00182255">
            <w:pPr>
              <w:jc w:val="both"/>
            </w:pPr>
            <w:r w:rsidRPr="006A3353">
              <w:t xml:space="preserve">Tikslas </w:t>
            </w:r>
            <w:r w:rsidR="00F2390F" w:rsidRPr="006A3353">
              <w:t>–</w:t>
            </w:r>
            <w:r w:rsidRPr="006A3353">
              <w:t xml:space="preserve"> </w:t>
            </w:r>
            <w:r w:rsidR="00F2390F" w:rsidRPr="006A3353">
              <w:t xml:space="preserve">diegti naujas ir tobulinti </w:t>
            </w:r>
            <w:r w:rsidR="0076316D" w:rsidRPr="006A3353">
              <w:t xml:space="preserve">jau </w:t>
            </w:r>
            <w:r w:rsidR="00F2390F" w:rsidRPr="006A3353">
              <w:t>naudojamas informacine</w:t>
            </w:r>
            <w:r w:rsidR="0076316D" w:rsidRPr="006A3353">
              <w:t>s</w:t>
            </w:r>
            <w:r w:rsidR="00F2390F" w:rsidRPr="006A3353">
              <w:t xml:space="preserve"> sistemas. </w:t>
            </w:r>
          </w:p>
          <w:p w14:paraId="6B210CE7" w14:textId="7CD814FF" w:rsidR="00C95C5C" w:rsidRDefault="00C23D02" w:rsidP="00182255">
            <w:pPr>
              <w:tabs>
                <w:tab w:val="left" w:pos="594"/>
              </w:tabs>
              <w:jc w:val="both"/>
            </w:pPr>
            <w:r w:rsidRPr="006A3353">
              <w:t xml:space="preserve">Įsigyti </w:t>
            </w:r>
            <w:r w:rsidR="00B57969">
              <w:t>d</w:t>
            </w:r>
            <w:r w:rsidRPr="006A3353">
              <w:t>alinio finansavimo paraiškų informacin</w:t>
            </w:r>
            <w:r w:rsidR="00227328" w:rsidRPr="006A3353">
              <w:t>ę</w:t>
            </w:r>
            <w:r w:rsidRPr="006A3353">
              <w:t xml:space="preserve"> sistemą</w:t>
            </w:r>
            <w:r w:rsidR="00C95C5C" w:rsidRPr="006A3353">
              <w:t>.</w:t>
            </w:r>
          </w:p>
          <w:p w14:paraId="11CCD9F6" w14:textId="3BAB4F73" w:rsidR="00C12E9F" w:rsidRPr="006A3353" w:rsidRDefault="001C0AAF" w:rsidP="00182255">
            <w:pPr>
              <w:tabs>
                <w:tab w:val="left" w:pos="594"/>
              </w:tabs>
              <w:jc w:val="both"/>
            </w:pPr>
            <w:r>
              <w:t>Įsigyti sporto salių rezervavimo informacinę sistemą.</w:t>
            </w:r>
          </w:p>
        </w:tc>
      </w:tr>
      <w:tr w:rsidR="00CE7331" w:rsidRPr="001C4E2D" w:rsidDel="00C21FAA" w14:paraId="53BC958E" w14:textId="77777777" w:rsidTr="00182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58C" w14:textId="433E19D8" w:rsidR="00CE7331" w:rsidRPr="001C4E2D" w:rsidRDefault="00CE7331" w:rsidP="00182255">
            <w:pPr>
              <w:rPr>
                <w:highlight w:val="cyan"/>
              </w:rPr>
            </w:pPr>
            <w:r w:rsidRPr="001C4E2D"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8CE4" w14:textId="5E510E67" w:rsidR="00CE7331" w:rsidRPr="001C4E2D" w:rsidRDefault="006C2CF5" w:rsidP="00182255">
            <w:pPr>
              <w:rPr>
                <w:iCs/>
              </w:rPr>
            </w:pPr>
            <w:r w:rsidRPr="007E758D">
              <w:t xml:space="preserve">Automatizuoti </w:t>
            </w:r>
            <w:r w:rsidR="00CE7331" w:rsidRPr="007E758D">
              <w:t>Klaipėdos miesto savivaldybės administracijos veiklos proces</w:t>
            </w:r>
            <w:r w:rsidRPr="007E758D">
              <w:t>us</w:t>
            </w:r>
            <w:r w:rsidR="00CE7331" w:rsidRPr="001C4E2D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E948" w14:textId="0A6A8B48" w:rsidR="00CE7331" w:rsidRPr="001C4E2D" w:rsidRDefault="00CE7331" w:rsidP="00182255">
            <w:r w:rsidRPr="001C4E2D">
              <w:t>2025–2027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62EC" w14:textId="1C8C2B3D" w:rsidR="00CE7331" w:rsidRPr="001C4E2D" w:rsidRDefault="00CE7331" w:rsidP="00182255">
            <w:r w:rsidRPr="001C4E2D">
              <w:t>Visiškai arba iš dalies robotizuoti veiklos procesai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C390" w14:textId="5A440857" w:rsidR="00CE7331" w:rsidRPr="001C4E2D" w:rsidRDefault="00CE7331" w:rsidP="00182255">
            <w:r w:rsidRPr="001C4E2D">
              <w:t>Pagal poreikį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E43" w14:textId="0CA96994" w:rsidR="00CE7331" w:rsidRPr="001C4E2D" w:rsidRDefault="00001D33" w:rsidP="00182255">
            <w:r w:rsidRPr="001C4E2D">
              <w:t xml:space="preserve">AD </w:t>
            </w:r>
            <w:r w:rsidR="00CE7331" w:rsidRPr="001C4E2D">
              <w:t>Kibernetinio saugumo ir IT skyrius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797A" w14:textId="74EC7106" w:rsidR="00CE7331" w:rsidRPr="001C4E2D" w:rsidRDefault="00CE7331" w:rsidP="00182255">
            <w:pPr>
              <w:jc w:val="both"/>
            </w:pPr>
            <w:r w:rsidRPr="001C4E2D">
              <w:t>Klaipėdos miesto savivaldybės administracija turi pasinaudoti šiuo metu pasaulyje vis dažniau naudoj</w:t>
            </w:r>
            <w:r w:rsidRPr="007E758D">
              <w:t>am</w:t>
            </w:r>
            <w:r w:rsidR="00723B83" w:rsidRPr="007E758D">
              <w:t>omis</w:t>
            </w:r>
            <w:r w:rsidRPr="001C4E2D">
              <w:t xml:space="preserve"> procesų robotizavimo ir automatizavimo galimybėmis. Reikia ieškoti, kuriuos pasikartojančius, rutininius ir darbuotojo kompetencijų nereikalaujančius darbus būtų galima automatizuoti, šiuos darbus pavedant atlikti sukurtiems robotams. Šiuos darbus atliktų robotas</w:t>
            </w:r>
            <w:r w:rsidR="004804E5">
              <w:t>,</w:t>
            </w:r>
            <w:r w:rsidRPr="001C4E2D">
              <w:t xml:space="preserve"> ir darbuotojas savo darbo laiką galėtų skirti daugiau žmogiškų kompetencijų reikalaujančiai veiklai atlikti, užuot dirbęs mašininį darbą.</w:t>
            </w:r>
          </w:p>
          <w:p w14:paraId="2B320E46" w14:textId="77777777" w:rsidR="00CE7331" w:rsidRPr="001C4E2D" w:rsidRDefault="00CE7331" w:rsidP="00182255">
            <w:pPr>
              <w:jc w:val="both"/>
            </w:pPr>
            <w:r w:rsidRPr="001C4E2D">
              <w:t>Planuojama 2025 m. robotizuoti:</w:t>
            </w:r>
          </w:p>
          <w:p w14:paraId="0FE54B95" w14:textId="3CFAC224" w:rsidR="00B96D3A" w:rsidRPr="001C4E2D" w:rsidRDefault="00502967" w:rsidP="00182255">
            <w:pPr>
              <w:jc w:val="both"/>
            </w:pPr>
            <w:r>
              <w:t>d</w:t>
            </w:r>
            <w:r w:rsidR="00CE7331" w:rsidRPr="001C4E2D">
              <w:t xml:space="preserve">eklaruotos gyvenamosios vietos pažymų </w:t>
            </w:r>
            <w:r w:rsidR="00CE7331" w:rsidRPr="007E758D">
              <w:t>parengim</w:t>
            </w:r>
            <w:r w:rsidR="00723B83" w:rsidRPr="007E758D">
              <w:t>ą</w:t>
            </w:r>
            <w:r w:rsidRPr="007E758D">
              <w:t>;</w:t>
            </w:r>
            <w:r w:rsidR="00CE7331" w:rsidRPr="001C4E2D">
              <w:t xml:space="preserve"> </w:t>
            </w:r>
          </w:p>
          <w:p w14:paraId="190E46BE" w14:textId="63A59D9F" w:rsidR="00B96D3A" w:rsidRPr="001C4E2D" w:rsidRDefault="00502967" w:rsidP="00182255">
            <w:pPr>
              <w:jc w:val="both"/>
            </w:pPr>
            <w:r>
              <w:t>s</w:t>
            </w:r>
            <w:r w:rsidR="00CE7331" w:rsidRPr="001C4E2D">
              <w:t xml:space="preserve">ąskaitų </w:t>
            </w:r>
            <w:r w:rsidR="00CE7331" w:rsidRPr="007E758D">
              <w:t>traukim</w:t>
            </w:r>
            <w:r w:rsidR="00723B83" w:rsidRPr="007E758D">
              <w:t>ą</w:t>
            </w:r>
            <w:r w:rsidR="00CE7331" w:rsidRPr="001C4E2D">
              <w:t xml:space="preserve"> iš tiekėjų savitarn</w:t>
            </w:r>
            <w:r w:rsidR="00001D33" w:rsidRPr="001C4E2D">
              <w:t>ų</w:t>
            </w:r>
            <w:r w:rsidR="004F090B" w:rsidRPr="001C4E2D">
              <w:t>.</w:t>
            </w:r>
          </w:p>
        </w:tc>
      </w:tr>
      <w:tr w:rsidR="00581246" w:rsidRPr="006A3353" w:rsidDel="00C21FAA" w14:paraId="66A9E5DD" w14:textId="34300981" w:rsidTr="00182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8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0236A" w14:textId="6951CD3E" w:rsidR="00581246" w:rsidRPr="006A3353" w:rsidRDefault="00581246" w:rsidP="00182255">
            <w:pPr>
              <w:jc w:val="center"/>
            </w:pPr>
            <w:r w:rsidRPr="006A3353">
              <w:lastRenderedPageBreak/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B7479" w14:textId="7CB31C25" w:rsidR="00581246" w:rsidRPr="006A3353" w:rsidRDefault="00581246" w:rsidP="00182255">
            <w:pPr>
              <w:rPr>
                <w:iCs/>
              </w:rPr>
            </w:pPr>
            <w:r w:rsidRPr="006A3353">
              <w:t xml:space="preserve">Didinti </w:t>
            </w:r>
            <w:r w:rsidRPr="006A3353">
              <w:rPr>
                <w:bCs/>
              </w:rPr>
              <w:t xml:space="preserve">dokumentų valdymo sistemos </w:t>
            </w:r>
            <w:r w:rsidRPr="007E758D">
              <w:rPr>
                <w:bCs/>
              </w:rPr>
              <w:t>skaitmenizav</w:t>
            </w:r>
            <w:r w:rsidR="003D245B" w:rsidRPr="007E758D">
              <w:rPr>
                <w:bCs/>
              </w:rPr>
              <w:t>imo</w:t>
            </w:r>
            <w:r w:rsidRPr="006A3353">
              <w:rPr>
                <w:bCs/>
              </w:rPr>
              <w:t xml:space="preserve"> lygį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9D348" w14:textId="73DB1D0F" w:rsidR="00581246" w:rsidRPr="006A3353" w:rsidRDefault="00581246" w:rsidP="00182255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923A7D">
              <w:rPr>
                <w:bCs/>
              </w:rPr>
              <w:t>5</w:t>
            </w:r>
            <w:r w:rsidRPr="006A3353">
              <w:rPr>
                <w:bCs/>
              </w:rPr>
              <w:t>–</w:t>
            </w:r>
          </w:p>
          <w:p w14:paraId="43000D10" w14:textId="0E35262E" w:rsidR="00581246" w:rsidRPr="006A3353" w:rsidRDefault="00581246" w:rsidP="00182255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923A7D">
              <w:rPr>
                <w:bCs/>
              </w:rPr>
              <w:t>7</w:t>
            </w:r>
            <w:r w:rsidRPr="006A3353">
              <w:rPr>
                <w:bCs/>
              </w:rPr>
              <w:t xml:space="preserve">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71C" w14:textId="409D36CE" w:rsidR="000D47B9" w:rsidRPr="006A3353" w:rsidRDefault="00581246" w:rsidP="00723B83">
            <w:r w:rsidRPr="006A3353">
              <w:t>E. parašu pasirašytų dokumentų dalis nuo viso užregistruotų siunčiamų dokumentų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7B762" w14:textId="4CE168EC" w:rsidR="00581246" w:rsidRPr="006A3353" w:rsidRDefault="00A511B5" w:rsidP="00182255">
            <w:pPr>
              <w:jc w:val="both"/>
            </w:pPr>
            <w:r>
              <w:t>90</w:t>
            </w:r>
            <w:r w:rsidR="00581246" w:rsidRPr="006A3353">
              <w:t xml:space="preserve"> proc.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79539" w14:textId="23165174" w:rsidR="000D47B9" w:rsidRPr="00BB33E9" w:rsidRDefault="000D47B9" w:rsidP="00182255">
            <w:pPr>
              <w:rPr>
                <w:bCs/>
              </w:rPr>
            </w:pPr>
            <w:r w:rsidRPr="00BB33E9">
              <w:rPr>
                <w:bCs/>
              </w:rPr>
              <w:t xml:space="preserve">AD </w:t>
            </w:r>
            <w:r w:rsidR="00FE51F5" w:rsidRPr="00BB33E9">
              <w:rPr>
                <w:bCs/>
              </w:rPr>
              <w:t>Dokumentų valdymo skyrius</w:t>
            </w:r>
            <w:r w:rsidRPr="00BB33E9">
              <w:rPr>
                <w:bCs/>
              </w:rPr>
              <w:t>;</w:t>
            </w:r>
          </w:p>
          <w:p w14:paraId="4F9499B3" w14:textId="77777777" w:rsidR="000D47B9" w:rsidRPr="000D47B9" w:rsidRDefault="000D47B9" w:rsidP="00182255">
            <w:pPr>
              <w:rPr>
                <w:bCs/>
              </w:rPr>
            </w:pPr>
            <w:r w:rsidRPr="000D47B9">
              <w:rPr>
                <w:bCs/>
              </w:rPr>
              <w:t xml:space="preserve">Savivaldybės administracijos struktūriniai padaliniai, organizuojantys dalinio finansavimo konkursus: </w:t>
            </w:r>
          </w:p>
          <w:p w14:paraId="12D95ABF" w14:textId="7E345C21" w:rsidR="000D47B9" w:rsidRPr="00BB33E9" w:rsidRDefault="000D47B9" w:rsidP="00182255">
            <w:pPr>
              <w:rPr>
                <w:bCs/>
              </w:rPr>
            </w:pPr>
            <w:r w:rsidRPr="000D47B9">
              <w:rPr>
                <w:bCs/>
              </w:rPr>
              <w:t>Miesto vystymo ir priežiūros departamento (toliau – MVPD</w:t>
            </w:r>
            <w:r w:rsidRPr="00BB33E9">
              <w:rPr>
                <w:bCs/>
              </w:rPr>
              <w:t xml:space="preserve">) </w:t>
            </w:r>
            <w:r w:rsidR="00542515" w:rsidRPr="00BB33E9">
              <w:rPr>
                <w:bCs/>
              </w:rPr>
              <w:t xml:space="preserve">Miesto tvarkymo skyrius, </w:t>
            </w:r>
            <w:r w:rsidR="00BB33E9" w:rsidRPr="00BB33E9">
              <w:rPr>
                <w:bCs/>
              </w:rPr>
              <w:t>A</w:t>
            </w:r>
            <w:r w:rsidR="00542515" w:rsidRPr="00BB33E9">
              <w:rPr>
                <w:bCs/>
              </w:rPr>
              <w:t>plinkos ir klimato kaitos skyrius</w:t>
            </w:r>
            <w:r w:rsidRPr="00BB33E9">
              <w:rPr>
                <w:bCs/>
              </w:rPr>
              <w:t>;</w:t>
            </w:r>
          </w:p>
          <w:p w14:paraId="377B0863" w14:textId="77777777" w:rsidR="000D47B9" w:rsidRPr="000D47B9" w:rsidRDefault="000D47B9" w:rsidP="00182255">
            <w:pPr>
              <w:rPr>
                <w:bCs/>
              </w:rPr>
            </w:pPr>
            <w:r w:rsidRPr="000D47B9">
              <w:rPr>
                <w:bCs/>
              </w:rPr>
              <w:t>Kultūros sporto ir turizmo departamento (toliau – KSTD) Sporto, jaunimo ir bendruomeninių reikalų skyrius;</w:t>
            </w:r>
          </w:p>
          <w:p w14:paraId="05FD7DE2" w14:textId="77777777" w:rsidR="000D47B9" w:rsidRPr="000D47B9" w:rsidRDefault="000D47B9" w:rsidP="00182255">
            <w:pPr>
              <w:rPr>
                <w:bCs/>
              </w:rPr>
            </w:pPr>
            <w:r w:rsidRPr="000D47B9">
              <w:rPr>
                <w:bCs/>
              </w:rPr>
              <w:t>Urbanistikos ir architektūros departamento</w:t>
            </w:r>
          </w:p>
          <w:p w14:paraId="68D2F841" w14:textId="77777777" w:rsidR="000D47B9" w:rsidRPr="000D47B9" w:rsidRDefault="000D47B9" w:rsidP="00182255">
            <w:pPr>
              <w:rPr>
                <w:bCs/>
              </w:rPr>
            </w:pPr>
            <w:r w:rsidRPr="000D47B9">
              <w:rPr>
                <w:bCs/>
              </w:rPr>
              <w:t xml:space="preserve">Paveldosaugos skyrius; </w:t>
            </w:r>
          </w:p>
          <w:p w14:paraId="008AB573" w14:textId="77777777" w:rsidR="000D47B9" w:rsidRPr="000D47B9" w:rsidRDefault="000D47B9" w:rsidP="00182255">
            <w:pPr>
              <w:rPr>
                <w:bCs/>
              </w:rPr>
            </w:pPr>
            <w:r w:rsidRPr="000D47B9">
              <w:rPr>
                <w:bCs/>
              </w:rPr>
              <w:t>Švietimo ir sveikatos departamento (toliau – ŠSD)</w:t>
            </w:r>
          </w:p>
          <w:p w14:paraId="645FBC77" w14:textId="77777777" w:rsidR="000D47B9" w:rsidRPr="000D47B9" w:rsidRDefault="000D47B9" w:rsidP="00182255">
            <w:pPr>
              <w:rPr>
                <w:bCs/>
              </w:rPr>
            </w:pPr>
            <w:r w:rsidRPr="000D47B9">
              <w:rPr>
                <w:bCs/>
              </w:rPr>
              <w:t xml:space="preserve">Sveikatos ir šeimos skyrius; </w:t>
            </w:r>
          </w:p>
          <w:p w14:paraId="4AA2E7F8" w14:textId="4DD877AE" w:rsidR="00A10863" w:rsidRPr="006A3353" w:rsidRDefault="000D47B9" w:rsidP="00182255">
            <w:pPr>
              <w:rPr>
                <w:bCs/>
              </w:rPr>
            </w:pPr>
            <w:r w:rsidRPr="000D47B9">
              <w:rPr>
                <w:bCs/>
              </w:rPr>
              <w:t>KSTD Kultūros skyrius; ŠSD Švietimo skyrius; Socialinės gerovės departamento (toliau – SGD) Socialinių paslaugų skyrius; MVPD Statybos skyrius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77E6" w14:textId="23173EFF" w:rsidR="000D47B9" w:rsidRPr="006A3353" w:rsidRDefault="00581246" w:rsidP="00182255">
            <w:pPr>
              <w:jc w:val="both"/>
              <w:rPr>
                <w:bCs/>
              </w:rPr>
            </w:pPr>
            <w:r w:rsidRPr="006A3353">
              <w:rPr>
                <w:bCs/>
              </w:rPr>
              <w:t xml:space="preserve">Tikslas – didinti dokumentų valdymo sistemos skaitmenizavimo lygį ir taip suinteresuotiems asmenims informaciją pateikti greičiau bei efektyviau. </w:t>
            </w:r>
          </w:p>
        </w:tc>
      </w:tr>
      <w:tr w:rsidR="00581246" w:rsidRPr="006A3353" w:rsidDel="00C21FAA" w14:paraId="5D37685A" w14:textId="64A98AD1" w:rsidTr="00182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3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BD408" w14:textId="77777777" w:rsidR="00581246" w:rsidRPr="006A3353" w:rsidRDefault="00581246" w:rsidP="00182255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200F0" w14:textId="77777777" w:rsidR="00581246" w:rsidRPr="006A3353" w:rsidRDefault="00581246" w:rsidP="00182255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82790AA" w14:textId="1BA18D8C" w:rsidR="00581246" w:rsidRPr="006A3353" w:rsidRDefault="00581246" w:rsidP="00182255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923A7D">
              <w:rPr>
                <w:bCs/>
              </w:rPr>
              <w:t>5</w:t>
            </w:r>
            <w:r w:rsidRPr="006A3353">
              <w:rPr>
                <w:bCs/>
              </w:rPr>
              <w:t>–</w:t>
            </w:r>
          </w:p>
          <w:p w14:paraId="7B7ABC58" w14:textId="22ACE24D" w:rsidR="00581246" w:rsidRPr="006A3353" w:rsidRDefault="00581246" w:rsidP="00182255">
            <w:r w:rsidRPr="006A3353">
              <w:rPr>
                <w:bCs/>
              </w:rPr>
              <w:t>202</w:t>
            </w:r>
            <w:r w:rsidR="00923A7D">
              <w:rPr>
                <w:bCs/>
              </w:rPr>
              <w:t>7</w:t>
            </w:r>
            <w:r w:rsidRPr="006A3353">
              <w:rPr>
                <w:bCs/>
              </w:rPr>
              <w:t xml:space="preserve">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6EE9" w14:textId="615158D3" w:rsidR="00A10863" w:rsidRPr="006A3353" w:rsidRDefault="00581246" w:rsidP="00182255">
            <w:r w:rsidRPr="006A3353">
              <w:t>El. būdu gautų dokumentų dalis nuo viso užregistruotų skaičiaus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8E3ACB3" w14:textId="1DC28291" w:rsidR="00581246" w:rsidRPr="006A3353" w:rsidRDefault="00A511B5" w:rsidP="00182255">
            <w:r>
              <w:t>90</w:t>
            </w:r>
            <w:r w:rsidR="00581246" w:rsidRPr="006A3353">
              <w:t xml:space="preserve"> proc.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51084" w14:textId="0703E5FB" w:rsidR="00581246" w:rsidRPr="006A3353" w:rsidRDefault="00581246" w:rsidP="00182255">
            <w:pPr>
              <w:rPr>
                <w:bCs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7314" w14:textId="5747FE67" w:rsidR="00581246" w:rsidRPr="006A3353" w:rsidRDefault="00581246" w:rsidP="00182255">
            <w:pPr>
              <w:rPr>
                <w:bCs/>
              </w:rPr>
            </w:pPr>
          </w:p>
        </w:tc>
      </w:tr>
      <w:tr w:rsidR="00581246" w:rsidRPr="006A3353" w:rsidDel="00C21FAA" w14:paraId="4ADD27DB" w14:textId="77777777" w:rsidTr="00182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35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5105" w14:textId="77777777" w:rsidR="00581246" w:rsidRPr="006A3353" w:rsidRDefault="00581246" w:rsidP="00182255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35C" w14:textId="77777777" w:rsidR="00581246" w:rsidRPr="006A3353" w:rsidRDefault="00581246" w:rsidP="00182255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FCE1" w14:textId="08CDAEB8" w:rsidR="00581246" w:rsidRPr="006A3353" w:rsidRDefault="00581246" w:rsidP="00182255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923A7D">
              <w:rPr>
                <w:bCs/>
              </w:rPr>
              <w:t>5</w:t>
            </w:r>
            <w:r w:rsidRPr="006A3353">
              <w:rPr>
                <w:bCs/>
              </w:rPr>
              <w:t>–</w:t>
            </w:r>
          </w:p>
          <w:p w14:paraId="23DFB265" w14:textId="05D62133" w:rsidR="00581246" w:rsidRPr="006A3353" w:rsidRDefault="00581246" w:rsidP="00182255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 w:rsidR="00923A7D">
              <w:rPr>
                <w:bCs/>
              </w:rPr>
              <w:t>7</w:t>
            </w:r>
            <w:r w:rsidRPr="006A3353">
              <w:rPr>
                <w:bCs/>
              </w:rPr>
              <w:t xml:space="preserve">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4BFF" w14:textId="77777777" w:rsidR="00581246" w:rsidRPr="006A3353" w:rsidRDefault="00581246" w:rsidP="00182255">
            <w:pPr>
              <w:rPr>
                <w:iCs/>
              </w:rPr>
            </w:pPr>
            <w:r w:rsidRPr="006A3353">
              <w:rPr>
                <w:iCs/>
              </w:rPr>
              <w:t>Įdiegtų naujų ar patobulintų funkcijų skaičius</w:t>
            </w:r>
          </w:p>
          <w:p w14:paraId="57CB9B97" w14:textId="04742D26" w:rsidR="00F22F52" w:rsidRPr="006A3353" w:rsidRDefault="00581246" w:rsidP="00182255">
            <w:r w:rsidRPr="006A3353">
              <w:rPr>
                <w:iCs/>
              </w:rPr>
              <w:t xml:space="preserve">dokumentų valdymo sistemoje „Avilys“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D3F6" w14:textId="3CA739A5" w:rsidR="00581246" w:rsidRPr="00A10863" w:rsidRDefault="00581246" w:rsidP="00182255">
            <w:pPr>
              <w:rPr>
                <w:highlight w:val="yellow"/>
              </w:rPr>
            </w:pPr>
            <w:r w:rsidRPr="001C0AAF">
              <w:t xml:space="preserve">Pagal poreikį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19F" w14:textId="3F31DBCC" w:rsidR="00581246" w:rsidRPr="006A3353" w:rsidRDefault="0044107D" w:rsidP="00182255">
            <w:pPr>
              <w:rPr>
                <w:bCs/>
              </w:rPr>
            </w:pPr>
            <w:r>
              <w:rPr>
                <w:bCs/>
              </w:rPr>
              <w:t xml:space="preserve">AD </w:t>
            </w:r>
            <w:r w:rsidR="00923A7D" w:rsidRPr="00923A7D">
              <w:rPr>
                <w:bCs/>
              </w:rPr>
              <w:t>Kibernetinio saugumo ir IT  skyrius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EC86" w14:textId="5A280506" w:rsidR="003E52CA" w:rsidRPr="003E52CA" w:rsidRDefault="003E52CA" w:rsidP="00182255">
            <w:pPr>
              <w:jc w:val="both"/>
              <w:rPr>
                <w:bCs/>
              </w:rPr>
            </w:pPr>
            <w:r w:rsidRPr="003E52CA">
              <w:rPr>
                <w:bCs/>
              </w:rPr>
              <w:t>Pagal klasifikatoriaus reikšmę pasirinktų</w:t>
            </w:r>
            <w:r w:rsidR="00502967">
              <w:rPr>
                <w:bCs/>
              </w:rPr>
              <w:t>,</w:t>
            </w:r>
            <w:r w:rsidRPr="003E52CA">
              <w:rPr>
                <w:bCs/>
              </w:rPr>
              <w:t xml:space="preserve"> kam perduoti dokumentą (arba kam kurti užduotį).</w:t>
            </w:r>
          </w:p>
          <w:p w14:paraId="08DE983D" w14:textId="243D8B5F" w:rsidR="003E52CA" w:rsidRPr="003E52CA" w:rsidRDefault="003E52CA" w:rsidP="00182255">
            <w:pPr>
              <w:jc w:val="both"/>
              <w:rPr>
                <w:bCs/>
              </w:rPr>
            </w:pPr>
            <w:r w:rsidRPr="003E52CA">
              <w:rPr>
                <w:bCs/>
              </w:rPr>
              <w:t xml:space="preserve">Siunčiamas pranešimas sutarties koordinatoriui apie šią datą </w:t>
            </w:r>
            <w:r w:rsidR="00502967">
              <w:rPr>
                <w:bCs/>
              </w:rPr>
              <w:t>–</w:t>
            </w:r>
            <w:r w:rsidRPr="003E52CA">
              <w:rPr>
                <w:bCs/>
              </w:rPr>
              <w:t xml:space="preserve"> </w:t>
            </w:r>
            <w:r w:rsidR="00502967">
              <w:rPr>
                <w:bCs/>
              </w:rPr>
              <w:t>s</w:t>
            </w:r>
            <w:r w:rsidRPr="003E52CA">
              <w:rPr>
                <w:bCs/>
              </w:rPr>
              <w:t>utarties įvykdymo užtikrinimas (preliminari pateikimo data).</w:t>
            </w:r>
          </w:p>
          <w:p w14:paraId="67D3FEA6" w14:textId="51C9B190" w:rsidR="00B96D3A" w:rsidRPr="006A3353" w:rsidRDefault="003E52CA" w:rsidP="00182255">
            <w:pPr>
              <w:jc w:val="both"/>
              <w:rPr>
                <w:bCs/>
              </w:rPr>
            </w:pPr>
            <w:r w:rsidRPr="003E52CA">
              <w:rPr>
                <w:bCs/>
              </w:rPr>
              <w:t xml:space="preserve">Didelės apimties failų išsiuntimas tiesiai iš </w:t>
            </w:r>
            <w:r w:rsidR="00502967">
              <w:rPr>
                <w:bCs/>
              </w:rPr>
              <w:t>„</w:t>
            </w:r>
            <w:r w:rsidRPr="003E52CA">
              <w:rPr>
                <w:bCs/>
              </w:rPr>
              <w:t>Avilio</w:t>
            </w:r>
            <w:r w:rsidR="00502967">
              <w:rPr>
                <w:bCs/>
              </w:rPr>
              <w:t>“</w:t>
            </w:r>
            <w:r w:rsidRPr="003E52CA">
              <w:rPr>
                <w:bCs/>
              </w:rPr>
              <w:t>.</w:t>
            </w:r>
          </w:p>
        </w:tc>
      </w:tr>
      <w:tr w:rsidR="00581246" w:rsidRPr="006A3353" w:rsidDel="00C21FAA" w14:paraId="6101734D" w14:textId="382EA979" w:rsidTr="00182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2014" w14:textId="003188AE" w:rsidR="00581246" w:rsidRPr="006A3353" w:rsidRDefault="00581246" w:rsidP="00182255">
            <w:pPr>
              <w:jc w:val="center"/>
            </w:pPr>
            <w:r w:rsidRPr="006A3353"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731" w14:textId="17645A25" w:rsidR="00581246" w:rsidRPr="006A3353" w:rsidRDefault="00581246" w:rsidP="00182255">
            <w:pPr>
              <w:rPr>
                <w:iCs/>
              </w:rPr>
            </w:pPr>
            <w:r w:rsidRPr="006A3353">
              <w:rPr>
                <w:iCs/>
              </w:rPr>
              <w:t>Gerinti klientų aptarnavimo telefonu kokybę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A2A" w14:textId="2E71CD5C" w:rsidR="00581246" w:rsidRPr="006A3353" w:rsidRDefault="00581246" w:rsidP="00182255">
            <w:pPr>
              <w:rPr>
                <w:bCs/>
              </w:rPr>
            </w:pPr>
            <w:r w:rsidRPr="006A3353">
              <w:rPr>
                <w:bCs/>
              </w:rPr>
              <w:t>Nuolat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585" w14:textId="17A264C2" w:rsidR="00581246" w:rsidRPr="006A3353" w:rsidRDefault="00581246" w:rsidP="00182255">
            <w:r w:rsidRPr="006A3353">
              <w:t>Įdiegtų patobulinimų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753" w14:textId="1CC24496" w:rsidR="00581246" w:rsidRPr="006A3353" w:rsidRDefault="00525E66" w:rsidP="00182255">
            <w:r w:rsidRPr="00525E66">
              <w:t>1 vienetas per 1 metus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3FB" w14:textId="1E14F5BA" w:rsidR="00FE51F5" w:rsidRPr="00FE51F5" w:rsidRDefault="00FE51F5" w:rsidP="00182255">
            <w:pPr>
              <w:rPr>
                <w:bCs/>
                <w:strike/>
              </w:rPr>
            </w:pPr>
            <w:r w:rsidRPr="00BB33E9">
              <w:rPr>
                <w:bCs/>
              </w:rPr>
              <w:t>AD Dokumentų valdymo skyrius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DA68" w14:textId="77777777" w:rsidR="00581246" w:rsidRDefault="00581246" w:rsidP="00182255">
            <w:pPr>
              <w:jc w:val="both"/>
              <w:rPr>
                <w:bCs/>
              </w:rPr>
            </w:pPr>
            <w:r w:rsidRPr="006A3353">
              <w:rPr>
                <w:bCs/>
              </w:rPr>
              <w:t>Tikslas – greičiausiu ir efektyviausiu būdu teikiama informacija suinteresuotiems asmenims telefonu.</w:t>
            </w:r>
          </w:p>
          <w:p w14:paraId="3FADD214" w14:textId="07118400" w:rsidR="00E17D55" w:rsidRPr="00E17D55" w:rsidRDefault="00E17D55" w:rsidP="00182255">
            <w:pPr>
              <w:jc w:val="both"/>
              <w:rPr>
                <w:bCs/>
              </w:rPr>
            </w:pPr>
            <w:r w:rsidRPr="00E17D55">
              <w:rPr>
                <w:bCs/>
              </w:rPr>
              <w:t xml:space="preserve">Iki 2026 m. numatoma sukurti ir įdiegti bendro klientų aptarnavimo centro paslaugų paketo priemones, kurios </w:t>
            </w:r>
            <w:r w:rsidR="00502967">
              <w:rPr>
                <w:bCs/>
              </w:rPr>
              <w:t xml:space="preserve">turės </w:t>
            </w:r>
            <w:r w:rsidRPr="00E17D55">
              <w:rPr>
                <w:bCs/>
              </w:rPr>
              <w:t>teigiam</w:t>
            </w:r>
            <w:r w:rsidR="00502967">
              <w:rPr>
                <w:bCs/>
              </w:rPr>
              <w:t xml:space="preserve">os </w:t>
            </w:r>
            <w:r w:rsidRPr="00E17D55">
              <w:rPr>
                <w:bCs/>
              </w:rPr>
              <w:t xml:space="preserve">įtakos </w:t>
            </w:r>
            <w:r w:rsidR="00723B83" w:rsidRPr="007E758D">
              <w:rPr>
                <w:bCs/>
              </w:rPr>
              <w:t>Savivaldybės administracijos</w:t>
            </w:r>
            <w:r w:rsidRPr="00E17D55">
              <w:rPr>
                <w:bCs/>
              </w:rPr>
              <w:t xml:space="preserve"> klientų aptarnavimo telefonu kokyb</w:t>
            </w:r>
            <w:r w:rsidR="00502967">
              <w:rPr>
                <w:bCs/>
              </w:rPr>
              <w:t>ei</w:t>
            </w:r>
            <w:r w:rsidRPr="00E17D55">
              <w:rPr>
                <w:bCs/>
              </w:rPr>
              <w:t>:</w:t>
            </w:r>
          </w:p>
          <w:p w14:paraId="71284D50" w14:textId="05D53E36" w:rsidR="00F22F52" w:rsidRPr="006A3353" w:rsidRDefault="00E17D55" w:rsidP="00182255">
            <w:pPr>
              <w:jc w:val="both"/>
              <w:rPr>
                <w:bCs/>
              </w:rPr>
            </w:pPr>
            <w:r w:rsidRPr="00E17D55">
              <w:rPr>
                <w:bCs/>
              </w:rPr>
              <w:t>2025 m. – skambučių centrą.</w:t>
            </w:r>
          </w:p>
        </w:tc>
      </w:tr>
      <w:tr w:rsidR="005D2649" w:rsidRPr="006A3353" w:rsidDel="00C21FAA" w14:paraId="5A676B09" w14:textId="77777777" w:rsidTr="00182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99DE" w14:textId="1784416F" w:rsidR="005D2649" w:rsidRPr="006A3353" w:rsidRDefault="005D2649" w:rsidP="00182255">
            <w:pPr>
              <w:jc w:val="center"/>
            </w:pPr>
            <w:bookmarkStart w:id="0" w:name="_Hlk121735433"/>
            <w:r>
              <w:t>5</w:t>
            </w:r>
            <w:r w:rsidRPr="006A3353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91B" w14:textId="15FC0565" w:rsidR="005D2649" w:rsidRPr="006A3353" w:rsidRDefault="005D2649" w:rsidP="00182255">
            <w:r w:rsidRPr="006A3353">
              <w:t>Organizuoti mokymus savivaldybės darbuotojams administracinės naštos mažinimo tema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A62" w14:textId="665457A3" w:rsidR="005D2649" w:rsidRPr="006A3353" w:rsidRDefault="005D2649" w:rsidP="00182255">
            <w:pPr>
              <w:rPr>
                <w:bCs/>
              </w:rPr>
            </w:pPr>
            <w:r w:rsidRPr="006A3353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6A3353">
              <w:rPr>
                <w:bCs/>
              </w:rPr>
              <w:t>–202</w:t>
            </w:r>
            <w:r>
              <w:rPr>
                <w:bCs/>
              </w:rPr>
              <w:t>7</w:t>
            </w:r>
            <w:r w:rsidRPr="006A3353">
              <w:rPr>
                <w:bCs/>
              </w:rPr>
              <w:t xml:space="preserve">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C8D2" w14:textId="21101CEC" w:rsidR="005D2649" w:rsidRPr="006A3353" w:rsidRDefault="005D2649" w:rsidP="00182255">
            <w:r w:rsidRPr="006A3353">
              <w:t>Organizuoti mokymai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E441" w14:textId="6CB345DB" w:rsidR="005D2649" w:rsidRPr="006A3353" w:rsidRDefault="001C4E2D" w:rsidP="00182255">
            <w:r>
              <w:t>N</w:t>
            </w:r>
            <w:r w:rsidR="005D2649" w:rsidRPr="001E1FCE">
              <w:t>e mažiau kaip 1 kartą per metus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DF8" w14:textId="77777777" w:rsidR="005D2649" w:rsidRPr="006A3353" w:rsidRDefault="005D2649" w:rsidP="00182255">
            <w:pPr>
              <w:rPr>
                <w:bCs/>
              </w:rPr>
            </w:pPr>
            <w:r w:rsidRPr="006A3353">
              <w:rPr>
                <w:bCs/>
              </w:rPr>
              <w:t xml:space="preserve">Vyriausioji specialistė </w:t>
            </w:r>
          </w:p>
          <w:p w14:paraId="18C53B6D" w14:textId="35FBDFDF" w:rsidR="005D2649" w:rsidRPr="006A3353" w:rsidRDefault="005D2649" w:rsidP="00182255">
            <w:pPr>
              <w:rPr>
                <w:bCs/>
              </w:rPr>
            </w:pPr>
            <w:r w:rsidRPr="006A3353">
              <w:rPr>
                <w:bCs/>
              </w:rPr>
              <w:t>Alma Karčauskienė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5B5" w14:textId="6C7B78EF" w:rsidR="005D2649" w:rsidRPr="006A3353" w:rsidRDefault="005D2649" w:rsidP="00182255">
            <w:pPr>
              <w:rPr>
                <w:bCs/>
              </w:rPr>
            </w:pPr>
            <w:r w:rsidRPr="006A3353">
              <w:rPr>
                <w:bCs/>
              </w:rPr>
              <w:t xml:space="preserve">Tikslas – efektyvus administracinės naštos mažinimas savivaldybėje. </w:t>
            </w:r>
          </w:p>
        </w:tc>
      </w:tr>
      <w:bookmarkEnd w:id="0"/>
    </w:tbl>
    <w:p w14:paraId="5FBCE051" w14:textId="70D16B38" w:rsidR="00571F5E" w:rsidRPr="006A3353" w:rsidRDefault="00571F5E" w:rsidP="00C95C5C">
      <w:pPr>
        <w:rPr>
          <w:b/>
        </w:rPr>
      </w:pPr>
    </w:p>
    <w:p w14:paraId="24D746C6" w14:textId="75E402CB" w:rsidR="00C95C5C" w:rsidRPr="001C4E2D" w:rsidRDefault="00C95C5C" w:rsidP="00C95C5C">
      <w:pPr>
        <w:jc w:val="center"/>
        <w:rPr>
          <w:bCs/>
        </w:rPr>
      </w:pPr>
      <w:r w:rsidRPr="001C4E2D">
        <w:rPr>
          <w:bCs/>
        </w:rPr>
        <w:t>______________________________</w:t>
      </w:r>
    </w:p>
    <w:sectPr w:rsidR="00C95C5C" w:rsidRPr="001C4E2D" w:rsidSect="003D245B">
      <w:headerReference w:type="default" r:id="rId8"/>
      <w:pgSz w:w="16838" w:h="11906" w:orient="landscape" w:code="9"/>
      <w:pgMar w:top="1418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A0A4" w14:textId="77777777" w:rsidR="00C44350" w:rsidRDefault="00C44350" w:rsidP="00015D43">
      <w:r>
        <w:separator/>
      </w:r>
    </w:p>
  </w:endnote>
  <w:endnote w:type="continuationSeparator" w:id="0">
    <w:p w14:paraId="2DC9EA0C" w14:textId="77777777" w:rsidR="00C44350" w:rsidRDefault="00C44350" w:rsidP="0001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68260" w14:textId="77777777" w:rsidR="00C44350" w:rsidRDefault="00C44350" w:rsidP="00015D43">
      <w:r>
        <w:separator/>
      </w:r>
    </w:p>
  </w:footnote>
  <w:footnote w:type="continuationSeparator" w:id="0">
    <w:p w14:paraId="5B3F87DD" w14:textId="77777777" w:rsidR="00C44350" w:rsidRDefault="00C44350" w:rsidP="0001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192779"/>
      <w:docPartObj>
        <w:docPartGallery w:val="Page Numbers (Top of Page)"/>
        <w:docPartUnique/>
      </w:docPartObj>
    </w:sdtPr>
    <w:sdtEndPr/>
    <w:sdtContent>
      <w:p w14:paraId="363769F2" w14:textId="7101F914" w:rsidR="00234330" w:rsidRDefault="002343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FB3">
          <w:rPr>
            <w:noProof/>
          </w:rPr>
          <w:t>2</w:t>
        </w:r>
        <w:r>
          <w:fldChar w:fldCharType="end"/>
        </w:r>
      </w:p>
    </w:sdtContent>
  </w:sdt>
  <w:p w14:paraId="363769F3" w14:textId="77777777" w:rsidR="00234330" w:rsidRDefault="002343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C3"/>
    <w:multiLevelType w:val="hybridMultilevel"/>
    <w:tmpl w:val="424E1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B0A"/>
    <w:multiLevelType w:val="hybridMultilevel"/>
    <w:tmpl w:val="4F48E7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22406"/>
    <w:multiLevelType w:val="hybridMultilevel"/>
    <w:tmpl w:val="FC1082B8"/>
    <w:lvl w:ilvl="0" w:tplc="2E2A7C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70755"/>
    <w:multiLevelType w:val="hybridMultilevel"/>
    <w:tmpl w:val="CA966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13B71"/>
    <w:multiLevelType w:val="hybridMultilevel"/>
    <w:tmpl w:val="9DD477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21FD2"/>
    <w:multiLevelType w:val="hybridMultilevel"/>
    <w:tmpl w:val="D41021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A1618"/>
    <w:multiLevelType w:val="hybridMultilevel"/>
    <w:tmpl w:val="DAE04F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464FA"/>
    <w:multiLevelType w:val="hybridMultilevel"/>
    <w:tmpl w:val="AF2468BA"/>
    <w:lvl w:ilvl="0" w:tplc="07BE781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2D27BC"/>
    <w:multiLevelType w:val="hybridMultilevel"/>
    <w:tmpl w:val="1DEE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2441A"/>
    <w:multiLevelType w:val="hybridMultilevel"/>
    <w:tmpl w:val="976A46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00B8"/>
    <w:multiLevelType w:val="hybridMultilevel"/>
    <w:tmpl w:val="43B4D58A"/>
    <w:lvl w:ilvl="0" w:tplc="FA8ED4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86C87"/>
    <w:multiLevelType w:val="hybridMultilevel"/>
    <w:tmpl w:val="157A69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B0D83"/>
    <w:multiLevelType w:val="hybridMultilevel"/>
    <w:tmpl w:val="7DCEAA98"/>
    <w:lvl w:ilvl="0" w:tplc="9E2C929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361F9"/>
    <w:multiLevelType w:val="hybridMultilevel"/>
    <w:tmpl w:val="A086DA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2117C"/>
    <w:multiLevelType w:val="hybridMultilevel"/>
    <w:tmpl w:val="6008AFC4"/>
    <w:lvl w:ilvl="0" w:tplc="6D725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13"/>
  </w:num>
  <w:num w:numId="7">
    <w:abstractNumId w:val="6"/>
  </w:num>
  <w:num w:numId="8">
    <w:abstractNumId w:val="0"/>
  </w:num>
  <w:num w:numId="9">
    <w:abstractNumId w:val="14"/>
  </w:num>
  <w:num w:numId="10">
    <w:abstractNumId w:val="4"/>
  </w:num>
  <w:num w:numId="11">
    <w:abstractNumId w:val="2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1D33"/>
    <w:rsid w:val="00002998"/>
    <w:rsid w:val="00002F1E"/>
    <w:rsid w:val="00003816"/>
    <w:rsid w:val="0001390A"/>
    <w:rsid w:val="00015D43"/>
    <w:rsid w:val="00017A73"/>
    <w:rsid w:val="00033672"/>
    <w:rsid w:val="00034E59"/>
    <w:rsid w:val="00036114"/>
    <w:rsid w:val="00040C1A"/>
    <w:rsid w:val="00042BD2"/>
    <w:rsid w:val="00043CEF"/>
    <w:rsid w:val="00055542"/>
    <w:rsid w:val="0006079E"/>
    <w:rsid w:val="00064D04"/>
    <w:rsid w:val="0008152F"/>
    <w:rsid w:val="00086F19"/>
    <w:rsid w:val="000872DC"/>
    <w:rsid w:val="00091FD8"/>
    <w:rsid w:val="00094BB8"/>
    <w:rsid w:val="000A01BC"/>
    <w:rsid w:val="000A2803"/>
    <w:rsid w:val="000B6DA7"/>
    <w:rsid w:val="000C550A"/>
    <w:rsid w:val="000C6075"/>
    <w:rsid w:val="000D2347"/>
    <w:rsid w:val="000D2DAF"/>
    <w:rsid w:val="000D47B9"/>
    <w:rsid w:val="000D493C"/>
    <w:rsid w:val="000D5C1F"/>
    <w:rsid w:val="000E7140"/>
    <w:rsid w:val="000F3373"/>
    <w:rsid w:val="00103866"/>
    <w:rsid w:val="0010480E"/>
    <w:rsid w:val="00116E53"/>
    <w:rsid w:val="00120886"/>
    <w:rsid w:val="001211B4"/>
    <w:rsid w:val="00121EE7"/>
    <w:rsid w:val="001246CD"/>
    <w:rsid w:val="00125A3B"/>
    <w:rsid w:val="001271E1"/>
    <w:rsid w:val="00134A69"/>
    <w:rsid w:val="00135CE5"/>
    <w:rsid w:val="00144F75"/>
    <w:rsid w:val="0015156C"/>
    <w:rsid w:val="00155BE3"/>
    <w:rsid w:val="00161B56"/>
    <w:rsid w:val="0016259E"/>
    <w:rsid w:val="00176649"/>
    <w:rsid w:val="00182255"/>
    <w:rsid w:val="00193683"/>
    <w:rsid w:val="001979E8"/>
    <w:rsid w:val="001A206A"/>
    <w:rsid w:val="001A55CC"/>
    <w:rsid w:val="001A7159"/>
    <w:rsid w:val="001A7F5B"/>
    <w:rsid w:val="001B089A"/>
    <w:rsid w:val="001B2D0A"/>
    <w:rsid w:val="001B5A25"/>
    <w:rsid w:val="001C0AAF"/>
    <w:rsid w:val="001C1C25"/>
    <w:rsid w:val="001C4E2D"/>
    <w:rsid w:val="001C62D8"/>
    <w:rsid w:val="001D4AC7"/>
    <w:rsid w:val="001D719B"/>
    <w:rsid w:val="001E1FCE"/>
    <w:rsid w:val="001E7736"/>
    <w:rsid w:val="001F7AC4"/>
    <w:rsid w:val="001F7AFB"/>
    <w:rsid w:val="0020606C"/>
    <w:rsid w:val="00216E23"/>
    <w:rsid w:val="00223212"/>
    <w:rsid w:val="00223654"/>
    <w:rsid w:val="00227328"/>
    <w:rsid w:val="0023246B"/>
    <w:rsid w:val="00233700"/>
    <w:rsid w:val="00234330"/>
    <w:rsid w:val="00237777"/>
    <w:rsid w:val="00241EFB"/>
    <w:rsid w:val="00242D86"/>
    <w:rsid w:val="0025198D"/>
    <w:rsid w:val="0026257B"/>
    <w:rsid w:val="00270CFF"/>
    <w:rsid w:val="00272875"/>
    <w:rsid w:val="00272A52"/>
    <w:rsid w:val="00282521"/>
    <w:rsid w:val="00283562"/>
    <w:rsid w:val="0028797D"/>
    <w:rsid w:val="0029079D"/>
    <w:rsid w:val="002925F5"/>
    <w:rsid w:val="00292C81"/>
    <w:rsid w:val="0029356C"/>
    <w:rsid w:val="002A0A2F"/>
    <w:rsid w:val="002A61FF"/>
    <w:rsid w:val="002A7304"/>
    <w:rsid w:val="002B4EAA"/>
    <w:rsid w:val="002B51E5"/>
    <w:rsid w:val="002B57FB"/>
    <w:rsid w:val="002D57C3"/>
    <w:rsid w:val="002E4BF8"/>
    <w:rsid w:val="002F56B8"/>
    <w:rsid w:val="00301B7C"/>
    <w:rsid w:val="003020BB"/>
    <w:rsid w:val="00307173"/>
    <w:rsid w:val="0031713B"/>
    <w:rsid w:val="00320F12"/>
    <w:rsid w:val="00336A8A"/>
    <w:rsid w:val="00336B56"/>
    <w:rsid w:val="0034003A"/>
    <w:rsid w:val="0034048F"/>
    <w:rsid w:val="003426AC"/>
    <w:rsid w:val="00345A4B"/>
    <w:rsid w:val="00351C12"/>
    <w:rsid w:val="0036483E"/>
    <w:rsid w:val="00371D77"/>
    <w:rsid w:val="00375CD4"/>
    <w:rsid w:val="00382276"/>
    <w:rsid w:val="003A4189"/>
    <w:rsid w:val="003A5319"/>
    <w:rsid w:val="003A6385"/>
    <w:rsid w:val="003A7E57"/>
    <w:rsid w:val="003B5E07"/>
    <w:rsid w:val="003C2168"/>
    <w:rsid w:val="003C3712"/>
    <w:rsid w:val="003D0126"/>
    <w:rsid w:val="003D1F1D"/>
    <w:rsid w:val="003D245B"/>
    <w:rsid w:val="003D2F84"/>
    <w:rsid w:val="003E2C41"/>
    <w:rsid w:val="003E52CA"/>
    <w:rsid w:val="003F3B34"/>
    <w:rsid w:val="003F662B"/>
    <w:rsid w:val="00400C06"/>
    <w:rsid w:val="004019D8"/>
    <w:rsid w:val="00407DE2"/>
    <w:rsid w:val="00410DD2"/>
    <w:rsid w:val="00411B15"/>
    <w:rsid w:val="00413A4E"/>
    <w:rsid w:val="00415ACA"/>
    <w:rsid w:val="004164C6"/>
    <w:rsid w:val="00430BFF"/>
    <w:rsid w:val="0044107D"/>
    <w:rsid w:val="00444956"/>
    <w:rsid w:val="004476DD"/>
    <w:rsid w:val="004505AD"/>
    <w:rsid w:val="004603F3"/>
    <w:rsid w:val="004804E5"/>
    <w:rsid w:val="00482443"/>
    <w:rsid w:val="0048645E"/>
    <w:rsid w:val="00490589"/>
    <w:rsid w:val="00492644"/>
    <w:rsid w:val="00495138"/>
    <w:rsid w:val="004A239E"/>
    <w:rsid w:val="004A29D7"/>
    <w:rsid w:val="004A3466"/>
    <w:rsid w:val="004A3C4C"/>
    <w:rsid w:val="004A5B15"/>
    <w:rsid w:val="004A7489"/>
    <w:rsid w:val="004B0ED5"/>
    <w:rsid w:val="004B14C2"/>
    <w:rsid w:val="004B24DD"/>
    <w:rsid w:val="004B2D8D"/>
    <w:rsid w:val="004B72B2"/>
    <w:rsid w:val="004C043E"/>
    <w:rsid w:val="004C2D1F"/>
    <w:rsid w:val="004C3BFF"/>
    <w:rsid w:val="004D0763"/>
    <w:rsid w:val="004E4C49"/>
    <w:rsid w:val="004F090B"/>
    <w:rsid w:val="004F27C7"/>
    <w:rsid w:val="004F3EA9"/>
    <w:rsid w:val="004F531B"/>
    <w:rsid w:val="004F66AB"/>
    <w:rsid w:val="00502967"/>
    <w:rsid w:val="005033AC"/>
    <w:rsid w:val="0050726A"/>
    <w:rsid w:val="005076D5"/>
    <w:rsid w:val="00507E72"/>
    <w:rsid w:val="005113B8"/>
    <w:rsid w:val="0051238A"/>
    <w:rsid w:val="00515B21"/>
    <w:rsid w:val="00525CDB"/>
    <w:rsid w:val="00525E66"/>
    <w:rsid w:val="00530728"/>
    <w:rsid w:val="0053214E"/>
    <w:rsid w:val="005322D6"/>
    <w:rsid w:val="005337C3"/>
    <w:rsid w:val="00534004"/>
    <w:rsid w:val="00535519"/>
    <w:rsid w:val="00540CF8"/>
    <w:rsid w:val="00542515"/>
    <w:rsid w:val="00542BCB"/>
    <w:rsid w:val="00551FC2"/>
    <w:rsid w:val="00552E41"/>
    <w:rsid w:val="0056071C"/>
    <w:rsid w:val="0057095A"/>
    <w:rsid w:val="00571F5E"/>
    <w:rsid w:val="005750E1"/>
    <w:rsid w:val="005750EE"/>
    <w:rsid w:val="0058030B"/>
    <w:rsid w:val="00581246"/>
    <w:rsid w:val="005827EC"/>
    <w:rsid w:val="005827F1"/>
    <w:rsid w:val="00597EE8"/>
    <w:rsid w:val="005A06BB"/>
    <w:rsid w:val="005A0D3F"/>
    <w:rsid w:val="005A1073"/>
    <w:rsid w:val="005A53D2"/>
    <w:rsid w:val="005A5734"/>
    <w:rsid w:val="005B3112"/>
    <w:rsid w:val="005C4DE3"/>
    <w:rsid w:val="005C6686"/>
    <w:rsid w:val="005D2649"/>
    <w:rsid w:val="005D2F83"/>
    <w:rsid w:val="005D4D5E"/>
    <w:rsid w:val="005E1B10"/>
    <w:rsid w:val="005E3F7E"/>
    <w:rsid w:val="005F495C"/>
    <w:rsid w:val="005F7CA8"/>
    <w:rsid w:val="006046C6"/>
    <w:rsid w:val="00605E0D"/>
    <w:rsid w:val="006124A8"/>
    <w:rsid w:val="00615488"/>
    <w:rsid w:val="006324E0"/>
    <w:rsid w:val="00636628"/>
    <w:rsid w:val="006371F7"/>
    <w:rsid w:val="0064202F"/>
    <w:rsid w:val="006507F9"/>
    <w:rsid w:val="00650ACC"/>
    <w:rsid w:val="00650BD0"/>
    <w:rsid w:val="006523DD"/>
    <w:rsid w:val="00660D73"/>
    <w:rsid w:val="00663632"/>
    <w:rsid w:val="0066471E"/>
    <w:rsid w:val="00671D56"/>
    <w:rsid w:val="00674C8E"/>
    <w:rsid w:val="00677CE5"/>
    <w:rsid w:val="006823F7"/>
    <w:rsid w:val="00685E51"/>
    <w:rsid w:val="00687A3E"/>
    <w:rsid w:val="0069460D"/>
    <w:rsid w:val="00696099"/>
    <w:rsid w:val="006A14AD"/>
    <w:rsid w:val="006A3353"/>
    <w:rsid w:val="006B1A27"/>
    <w:rsid w:val="006B3785"/>
    <w:rsid w:val="006C2CF5"/>
    <w:rsid w:val="006C2E4D"/>
    <w:rsid w:val="006C3475"/>
    <w:rsid w:val="006E0102"/>
    <w:rsid w:val="006E2BF2"/>
    <w:rsid w:val="006E6EF3"/>
    <w:rsid w:val="006F34F0"/>
    <w:rsid w:val="006F44C1"/>
    <w:rsid w:val="00703FDC"/>
    <w:rsid w:val="00710E44"/>
    <w:rsid w:val="00711E24"/>
    <w:rsid w:val="0071533A"/>
    <w:rsid w:val="00715F84"/>
    <w:rsid w:val="00720999"/>
    <w:rsid w:val="00723B83"/>
    <w:rsid w:val="00731842"/>
    <w:rsid w:val="00732A29"/>
    <w:rsid w:val="00734703"/>
    <w:rsid w:val="0073535B"/>
    <w:rsid w:val="0073535D"/>
    <w:rsid w:val="00741C46"/>
    <w:rsid w:val="007439F8"/>
    <w:rsid w:val="007446F5"/>
    <w:rsid w:val="00744DEC"/>
    <w:rsid w:val="00747FAB"/>
    <w:rsid w:val="0075193A"/>
    <w:rsid w:val="00754861"/>
    <w:rsid w:val="0076316D"/>
    <w:rsid w:val="007677A9"/>
    <w:rsid w:val="00773413"/>
    <w:rsid w:val="00777293"/>
    <w:rsid w:val="00777410"/>
    <w:rsid w:val="00780EF4"/>
    <w:rsid w:val="00790D7C"/>
    <w:rsid w:val="00790E3B"/>
    <w:rsid w:val="00792B74"/>
    <w:rsid w:val="00793208"/>
    <w:rsid w:val="00797673"/>
    <w:rsid w:val="00797ECF"/>
    <w:rsid w:val="007A76FC"/>
    <w:rsid w:val="007B4FDB"/>
    <w:rsid w:val="007C3A6B"/>
    <w:rsid w:val="007D0A71"/>
    <w:rsid w:val="007D15F5"/>
    <w:rsid w:val="007D7436"/>
    <w:rsid w:val="007E73F3"/>
    <w:rsid w:val="007E758D"/>
    <w:rsid w:val="007E7D06"/>
    <w:rsid w:val="007F2B4A"/>
    <w:rsid w:val="007F669B"/>
    <w:rsid w:val="00802C09"/>
    <w:rsid w:val="00811664"/>
    <w:rsid w:val="00813185"/>
    <w:rsid w:val="00815D31"/>
    <w:rsid w:val="00816319"/>
    <w:rsid w:val="00816452"/>
    <w:rsid w:val="00830578"/>
    <w:rsid w:val="008354D5"/>
    <w:rsid w:val="00837B7D"/>
    <w:rsid w:val="00843032"/>
    <w:rsid w:val="0085220B"/>
    <w:rsid w:val="00855F31"/>
    <w:rsid w:val="0085600E"/>
    <w:rsid w:val="00860D3C"/>
    <w:rsid w:val="008702C6"/>
    <w:rsid w:val="00870D6E"/>
    <w:rsid w:val="00870FAC"/>
    <w:rsid w:val="00874FA0"/>
    <w:rsid w:val="00876E1D"/>
    <w:rsid w:val="00891EC1"/>
    <w:rsid w:val="00891F5F"/>
    <w:rsid w:val="00892864"/>
    <w:rsid w:val="00895A3E"/>
    <w:rsid w:val="00895ED7"/>
    <w:rsid w:val="008A3ADD"/>
    <w:rsid w:val="008B17E5"/>
    <w:rsid w:val="008B41C2"/>
    <w:rsid w:val="008B6ED8"/>
    <w:rsid w:val="008C005D"/>
    <w:rsid w:val="008C28AD"/>
    <w:rsid w:val="008C2EC9"/>
    <w:rsid w:val="008C4F98"/>
    <w:rsid w:val="008C5E3B"/>
    <w:rsid w:val="008D7BCC"/>
    <w:rsid w:val="008E6E82"/>
    <w:rsid w:val="008F0F0D"/>
    <w:rsid w:val="0090072A"/>
    <w:rsid w:val="00905A7F"/>
    <w:rsid w:val="00906237"/>
    <w:rsid w:val="00906BEC"/>
    <w:rsid w:val="00914BFE"/>
    <w:rsid w:val="00923A7D"/>
    <w:rsid w:val="009274F1"/>
    <w:rsid w:val="00927D9C"/>
    <w:rsid w:val="00930A8A"/>
    <w:rsid w:val="00932EC6"/>
    <w:rsid w:val="009330B8"/>
    <w:rsid w:val="00935D4D"/>
    <w:rsid w:val="009366D2"/>
    <w:rsid w:val="00942A19"/>
    <w:rsid w:val="00944927"/>
    <w:rsid w:val="00951EBF"/>
    <w:rsid w:val="00956840"/>
    <w:rsid w:val="0096102A"/>
    <w:rsid w:val="009622EE"/>
    <w:rsid w:val="00962E08"/>
    <w:rsid w:val="00966577"/>
    <w:rsid w:val="00966E14"/>
    <w:rsid w:val="009678BF"/>
    <w:rsid w:val="00970B43"/>
    <w:rsid w:val="00976DF7"/>
    <w:rsid w:val="009848E6"/>
    <w:rsid w:val="00985B00"/>
    <w:rsid w:val="00996DD8"/>
    <w:rsid w:val="009A4365"/>
    <w:rsid w:val="009B04F7"/>
    <w:rsid w:val="009B4403"/>
    <w:rsid w:val="009B661D"/>
    <w:rsid w:val="009C050D"/>
    <w:rsid w:val="009C20F4"/>
    <w:rsid w:val="009C39CB"/>
    <w:rsid w:val="009D7017"/>
    <w:rsid w:val="009D720F"/>
    <w:rsid w:val="009D761C"/>
    <w:rsid w:val="009E150A"/>
    <w:rsid w:val="009E3D1A"/>
    <w:rsid w:val="009F1D06"/>
    <w:rsid w:val="009F4B26"/>
    <w:rsid w:val="009F4DAB"/>
    <w:rsid w:val="009F5174"/>
    <w:rsid w:val="009F7AA8"/>
    <w:rsid w:val="00A10863"/>
    <w:rsid w:val="00A10D63"/>
    <w:rsid w:val="00A11DE5"/>
    <w:rsid w:val="00A14E75"/>
    <w:rsid w:val="00A17796"/>
    <w:rsid w:val="00A213B8"/>
    <w:rsid w:val="00A31919"/>
    <w:rsid w:val="00A32387"/>
    <w:rsid w:val="00A419B4"/>
    <w:rsid w:val="00A43A73"/>
    <w:rsid w:val="00A44752"/>
    <w:rsid w:val="00A4609D"/>
    <w:rsid w:val="00A511B5"/>
    <w:rsid w:val="00A51211"/>
    <w:rsid w:val="00A51677"/>
    <w:rsid w:val="00A61711"/>
    <w:rsid w:val="00A6778D"/>
    <w:rsid w:val="00A70336"/>
    <w:rsid w:val="00A74DAB"/>
    <w:rsid w:val="00A775E1"/>
    <w:rsid w:val="00A87181"/>
    <w:rsid w:val="00A928A2"/>
    <w:rsid w:val="00A92A7B"/>
    <w:rsid w:val="00A94170"/>
    <w:rsid w:val="00AA1FB8"/>
    <w:rsid w:val="00AA6D29"/>
    <w:rsid w:val="00AA742E"/>
    <w:rsid w:val="00AB4316"/>
    <w:rsid w:val="00AB70A7"/>
    <w:rsid w:val="00AD1AD4"/>
    <w:rsid w:val="00AD2BE2"/>
    <w:rsid w:val="00AD2F65"/>
    <w:rsid w:val="00AD4852"/>
    <w:rsid w:val="00AD4B9C"/>
    <w:rsid w:val="00AD555F"/>
    <w:rsid w:val="00AE0BE9"/>
    <w:rsid w:val="00AF4820"/>
    <w:rsid w:val="00AF7D08"/>
    <w:rsid w:val="00B01FC4"/>
    <w:rsid w:val="00B152AE"/>
    <w:rsid w:val="00B16CEA"/>
    <w:rsid w:val="00B20F25"/>
    <w:rsid w:val="00B31458"/>
    <w:rsid w:val="00B3522E"/>
    <w:rsid w:val="00B40D81"/>
    <w:rsid w:val="00B47486"/>
    <w:rsid w:val="00B516EF"/>
    <w:rsid w:val="00B52A0A"/>
    <w:rsid w:val="00B561C4"/>
    <w:rsid w:val="00B57969"/>
    <w:rsid w:val="00B611E6"/>
    <w:rsid w:val="00B6585C"/>
    <w:rsid w:val="00B71553"/>
    <w:rsid w:val="00B73EDA"/>
    <w:rsid w:val="00B750B6"/>
    <w:rsid w:val="00B75DE3"/>
    <w:rsid w:val="00B77591"/>
    <w:rsid w:val="00B77875"/>
    <w:rsid w:val="00B833D3"/>
    <w:rsid w:val="00B839A5"/>
    <w:rsid w:val="00B96D3A"/>
    <w:rsid w:val="00B96F4A"/>
    <w:rsid w:val="00BA0AD7"/>
    <w:rsid w:val="00BA10DC"/>
    <w:rsid w:val="00BA3591"/>
    <w:rsid w:val="00BA5187"/>
    <w:rsid w:val="00BB23E5"/>
    <w:rsid w:val="00BB33E9"/>
    <w:rsid w:val="00BB34E7"/>
    <w:rsid w:val="00BB41BA"/>
    <w:rsid w:val="00BB7A2F"/>
    <w:rsid w:val="00BB7AAB"/>
    <w:rsid w:val="00BC4B65"/>
    <w:rsid w:val="00BD47CE"/>
    <w:rsid w:val="00BD4F91"/>
    <w:rsid w:val="00BE2C49"/>
    <w:rsid w:val="00BE6B36"/>
    <w:rsid w:val="00BF09BF"/>
    <w:rsid w:val="00BF0F02"/>
    <w:rsid w:val="00BF14BF"/>
    <w:rsid w:val="00BF2FB3"/>
    <w:rsid w:val="00BF6784"/>
    <w:rsid w:val="00BF71B7"/>
    <w:rsid w:val="00C05110"/>
    <w:rsid w:val="00C073B0"/>
    <w:rsid w:val="00C12E9F"/>
    <w:rsid w:val="00C13A96"/>
    <w:rsid w:val="00C13B5E"/>
    <w:rsid w:val="00C14959"/>
    <w:rsid w:val="00C14BF1"/>
    <w:rsid w:val="00C21FAA"/>
    <w:rsid w:val="00C23D02"/>
    <w:rsid w:val="00C267CC"/>
    <w:rsid w:val="00C301F3"/>
    <w:rsid w:val="00C41634"/>
    <w:rsid w:val="00C42A99"/>
    <w:rsid w:val="00C43965"/>
    <w:rsid w:val="00C44350"/>
    <w:rsid w:val="00C51E8A"/>
    <w:rsid w:val="00C555EF"/>
    <w:rsid w:val="00C64035"/>
    <w:rsid w:val="00C677E0"/>
    <w:rsid w:val="00C678B8"/>
    <w:rsid w:val="00C77776"/>
    <w:rsid w:val="00C811EE"/>
    <w:rsid w:val="00C8131D"/>
    <w:rsid w:val="00C84A2B"/>
    <w:rsid w:val="00C85499"/>
    <w:rsid w:val="00C86E4A"/>
    <w:rsid w:val="00C87213"/>
    <w:rsid w:val="00C90E6F"/>
    <w:rsid w:val="00C91A96"/>
    <w:rsid w:val="00C94EFE"/>
    <w:rsid w:val="00C95C5C"/>
    <w:rsid w:val="00C97A2C"/>
    <w:rsid w:val="00CA10C5"/>
    <w:rsid w:val="00CA3C0F"/>
    <w:rsid w:val="00CA4D3B"/>
    <w:rsid w:val="00CA559A"/>
    <w:rsid w:val="00CA60B2"/>
    <w:rsid w:val="00CB7B0A"/>
    <w:rsid w:val="00CB7E02"/>
    <w:rsid w:val="00CC48A5"/>
    <w:rsid w:val="00CC4C44"/>
    <w:rsid w:val="00CD09A0"/>
    <w:rsid w:val="00CD3612"/>
    <w:rsid w:val="00CD5D55"/>
    <w:rsid w:val="00CE2847"/>
    <w:rsid w:val="00CE7331"/>
    <w:rsid w:val="00CE7976"/>
    <w:rsid w:val="00CF2DE5"/>
    <w:rsid w:val="00CF6B52"/>
    <w:rsid w:val="00CF7F91"/>
    <w:rsid w:val="00D0306D"/>
    <w:rsid w:val="00D04918"/>
    <w:rsid w:val="00D04E46"/>
    <w:rsid w:val="00D10AE7"/>
    <w:rsid w:val="00D119D8"/>
    <w:rsid w:val="00D219F4"/>
    <w:rsid w:val="00D25D5A"/>
    <w:rsid w:val="00D34C5B"/>
    <w:rsid w:val="00D434F4"/>
    <w:rsid w:val="00D51A2B"/>
    <w:rsid w:val="00D540E4"/>
    <w:rsid w:val="00D5484D"/>
    <w:rsid w:val="00D54A2F"/>
    <w:rsid w:val="00D55E3A"/>
    <w:rsid w:val="00D572AA"/>
    <w:rsid w:val="00D65FC2"/>
    <w:rsid w:val="00D7128E"/>
    <w:rsid w:val="00D71DCC"/>
    <w:rsid w:val="00D86A4B"/>
    <w:rsid w:val="00D90940"/>
    <w:rsid w:val="00D93EF7"/>
    <w:rsid w:val="00D95D45"/>
    <w:rsid w:val="00D97475"/>
    <w:rsid w:val="00D979B6"/>
    <w:rsid w:val="00DA41DC"/>
    <w:rsid w:val="00DB4FC0"/>
    <w:rsid w:val="00DB5385"/>
    <w:rsid w:val="00DB545C"/>
    <w:rsid w:val="00DB5675"/>
    <w:rsid w:val="00DC21E9"/>
    <w:rsid w:val="00DC392B"/>
    <w:rsid w:val="00DC5139"/>
    <w:rsid w:val="00DD193F"/>
    <w:rsid w:val="00DE548A"/>
    <w:rsid w:val="00DE71AE"/>
    <w:rsid w:val="00DF1713"/>
    <w:rsid w:val="00DF2FD2"/>
    <w:rsid w:val="00DF379B"/>
    <w:rsid w:val="00DF40DE"/>
    <w:rsid w:val="00DF7338"/>
    <w:rsid w:val="00E0007B"/>
    <w:rsid w:val="00E0518C"/>
    <w:rsid w:val="00E06035"/>
    <w:rsid w:val="00E07283"/>
    <w:rsid w:val="00E10228"/>
    <w:rsid w:val="00E1068F"/>
    <w:rsid w:val="00E17D55"/>
    <w:rsid w:val="00E20378"/>
    <w:rsid w:val="00E234BD"/>
    <w:rsid w:val="00E26279"/>
    <w:rsid w:val="00E304AF"/>
    <w:rsid w:val="00E312A0"/>
    <w:rsid w:val="00E332C1"/>
    <w:rsid w:val="00E33871"/>
    <w:rsid w:val="00E35CA6"/>
    <w:rsid w:val="00E424A7"/>
    <w:rsid w:val="00E461EC"/>
    <w:rsid w:val="00E46DCB"/>
    <w:rsid w:val="00E55873"/>
    <w:rsid w:val="00E62EE0"/>
    <w:rsid w:val="00E65FF1"/>
    <w:rsid w:val="00E7009B"/>
    <w:rsid w:val="00E71833"/>
    <w:rsid w:val="00E7677B"/>
    <w:rsid w:val="00E84D34"/>
    <w:rsid w:val="00E90213"/>
    <w:rsid w:val="00E90A08"/>
    <w:rsid w:val="00EA741D"/>
    <w:rsid w:val="00EB2B8C"/>
    <w:rsid w:val="00EC1595"/>
    <w:rsid w:val="00EC5A77"/>
    <w:rsid w:val="00EC5B46"/>
    <w:rsid w:val="00ED1B42"/>
    <w:rsid w:val="00ED1D98"/>
    <w:rsid w:val="00EE13D7"/>
    <w:rsid w:val="00EE5E1B"/>
    <w:rsid w:val="00EE73E0"/>
    <w:rsid w:val="00EF0005"/>
    <w:rsid w:val="00F02101"/>
    <w:rsid w:val="00F04199"/>
    <w:rsid w:val="00F10641"/>
    <w:rsid w:val="00F11FD0"/>
    <w:rsid w:val="00F21463"/>
    <w:rsid w:val="00F219E7"/>
    <w:rsid w:val="00F22F52"/>
    <w:rsid w:val="00F2390F"/>
    <w:rsid w:val="00F27965"/>
    <w:rsid w:val="00F307C4"/>
    <w:rsid w:val="00F3265E"/>
    <w:rsid w:val="00F350D9"/>
    <w:rsid w:val="00F40B43"/>
    <w:rsid w:val="00F52A50"/>
    <w:rsid w:val="00F5723B"/>
    <w:rsid w:val="00F61BBA"/>
    <w:rsid w:val="00F625C6"/>
    <w:rsid w:val="00F7403A"/>
    <w:rsid w:val="00F81248"/>
    <w:rsid w:val="00F82E97"/>
    <w:rsid w:val="00F8569B"/>
    <w:rsid w:val="00F858CD"/>
    <w:rsid w:val="00F9307A"/>
    <w:rsid w:val="00FA31D9"/>
    <w:rsid w:val="00FA3987"/>
    <w:rsid w:val="00FA79C9"/>
    <w:rsid w:val="00FB02A4"/>
    <w:rsid w:val="00FB1AF8"/>
    <w:rsid w:val="00FB1D48"/>
    <w:rsid w:val="00FB40F4"/>
    <w:rsid w:val="00FB485E"/>
    <w:rsid w:val="00FB6DEC"/>
    <w:rsid w:val="00FC6CFB"/>
    <w:rsid w:val="00FC7806"/>
    <w:rsid w:val="00FD7CBF"/>
    <w:rsid w:val="00FE1E5D"/>
    <w:rsid w:val="00FE4586"/>
    <w:rsid w:val="00FE51F5"/>
    <w:rsid w:val="00FE6BF4"/>
    <w:rsid w:val="00FF2DFF"/>
    <w:rsid w:val="00FF35DB"/>
    <w:rsid w:val="00FF45DD"/>
    <w:rsid w:val="00FF4E91"/>
    <w:rsid w:val="00FF526F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6958"/>
  <w15:docId w15:val="{73C14ED0-728D-42A3-B6CF-254C3844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0511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F2D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2DE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2DE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2D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2DE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DFF8A-C4F3-470C-B042-177DCB3E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2492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Inga Mikalauskienė</cp:lastModifiedBy>
  <cp:revision>3</cp:revision>
  <cp:lastPrinted>2025-01-02T07:19:00Z</cp:lastPrinted>
  <dcterms:created xsi:type="dcterms:W3CDTF">2025-10-08T11:29:00Z</dcterms:created>
  <dcterms:modified xsi:type="dcterms:W3CDTF">2025-10-08T11:31:00Z</dcterms:modified>
</cp:coreProperties>
</file>