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9B09D" w14:textId="480F35C0" w:rsidR="00CE4139"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2000 m. liepos 18 d. Nr. VIII-1864</w:t>
      </w:r>
    </w:p>
    <w:p w14:paraId="5C726C8D" w14:textId="5C991AD9" w:rsidR="009422A4"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Vilnius</w:t>
      </w:r>
    </w:p>
    <w:p w14:paraId="43F04F0A" w14:textId="43959498"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LIETUVOS RESPUBLIKOS</w:t>
      </w:r>
    </w:p>
    <w:p w14:paraId="751502BA" w14:textId="77777777"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VIETOS SAVIVALDOS</w:t>
      </w:r>
    </w:p>
    <w:p w14:paraId="4216A071" w14:textId="77777777"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ĮSTATYMAS</w:t>
      </w:r>
    </w:p>
    <w:p w14:paraId="7915E717"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584F479A" w14:textId="77777777" w:rsidR="006603AA" w:rsidRPr="00F60B35"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F60B35">
        <w:rPr>
          <w:rFonts w:ascii="Times New Roman" w:eastAsia="Times New Roman" w:hAnsi="Times New Roman" w:cs="Times New Roman"/>
          <w:color w:val="000000"/>
          <w:sz w:val="24"/>
          <w:szCs w:val="24"/>
          <w:lang w:eastAsia="lt-LT"/>
        </w:rPr>
        <w:t>1994 m. liepos 7 d. Nr. I-533</w:t>
      </w:r>
    </w:p>
    <w:p w14:paraId="747ACEA9" w14:textId="77777777" w:rsidR="006603AA" w:rsidRPr="00F60B35"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F60B35">
        <w:rPr>
          <w:rFonts w:ascii="Times New Roman" w:eastAsia="Times New Roman" w:hAnsi="Times New Roman" w:cs="Times New Roman"/>
          <w:color w:val="000000"/>
          <w:sz w:val="24"/>
          <w:szCs w:val="24"/>
          <w:lang w:eastAsia="lt-LT"/>
        </w:rPr>
        <w:t>Vilnius</w:t>
      </w:r>
    </w:p>
    <w:p w14:paraId="0B922D08" w14:textId="77777777" w:rsidR="00F77323" w:rsidRDefault="00F77323" w:rsidP="006603AA">
      <w:pPr>
        <w:spacing w:after="0" w:line="240" w:lineRule="auto"/>
        <w:jc w:val="center"/>
        <w:rPr>
          <w:rFonts w:ascii="Times New Roman" w:eastAsia="Times New Roman" w:hAnsi="Times New Roman" w:cs="Times New Roman"/>
          <w:b/>
          <w:bCs/>
          <w:color w:val="000000"/>
          <w:sz w:val="27"/>
          <w:szCs w:val="27"/>
          <w:lang w:eastAsia="lt-LT"/>
        </w:rPr>
      </w:pPr>
    </w:p>
    <w:p w14:paraId="265722EE" w14:textId="2ADAD3E0" w:rsidR="006603AA" w:rsidRPr="00F77323" w:rsidRDefault="00F77323" w:rsidP="00F77323">
      <w:pPr>
        <w:spacing w:after="0" w:line="240" w:lineRule="auto"/>
        <w:ind w:firstLine="720"/>
        <w:rPr>
          <w:rFonts w:ascii="Times New Roman" w:hAnsi="Times New Roman" w:cs="Times New Roman"/>
          <w:b/>
          <w:bCs/>
          <w:color w:val="000000"/>
          <w:sz w:val="24"/>
          <w:szCs w:val="24"/>
        </w:rPr>
      </w:pPr>
      <w:r w:rsidRPr="00F77323">
        <w:rPr>
          <w:rFonts w:ascii="Times New Roman" w:hAnsi="Times New Roman" w:cs="Times New Roman"/>
          <w:b/>
          <w:bCs/>
          <w:color w:val="000000"/>
          <w:sz w:val="24"/>
          <w:szCs w:val="24"/>
        </w:rPr>
        <w:t>7 straipsnis. Valstybinės (valstybės perduotos savivaldybėms) funkcijos</w:t>
      </w:r>
    </w:p>
    <w:p w14:paraId="3C0ED0F2" w14:textId="2824B49D" w:rsidR="00F77323" w:rsidRDefault="00F77323" w:rsidP="00F77323">
      <w:pPr>
        <w:spacing w:after="0" w:line="240" w:lineRule="auto"/>
        <w:ind w:firstLine="720"/>
        <w:rPr>
          <w:rFonts w:ascii="Times New Roman" w:eastAsia="Times New Roman" w:hAnsi="Times New Roman" w:cs="Times New Roman"/>
          <w:color w:val="000000"/>
          <w:sz w:val="24"/>
          <w:szCs w:val="24"/>
          <w:lang w:eastAsia="lt-LT"/>
        </w:rPr>
      </w:pPr>
      <w:r w:rsidRPr="00F77323">
        <w:rPr>
          <w:rFonts w:ascii="Times New Roman" w:hAnsi="Times New Roman" w:cs="Times New Roman"/>
          <w:color w:val="000000"/>
          <w:sz w:val="24"/>
          <w:szCs w:val="24"/>
        </w:rPr>
        <w:t>9) savivaldybei priskirtos valstybinės žemės ir kito valstybės turto valdymas, naudojimas ir disponavimas juo patikėjimo teise;</w:t>
      </w:r>
      <w:r w:rsidR="006603AA" w:rsidRPr="0011107F">
        <w:rPr>
          <w:rFonts w:ascii="Times New Roman" w:eastAsia="Times New Roman" w:hAnsi="Times New Roman" w:cs="Times New Roman"/>
          <w:color w:val="000000"/>
          <w:sz w:val="24"/>
          <w:szCs w:val="24"/>
          <w:lang w:eastAsia="lt-LT"/>
        </w:rPr>
        <w:t> </w:t>
      </w:r>
    </w:p>
    <w:p w14:paraId="2331A57B" w14:textId="77777777" w:rsidR="00F77323" w:rsidRDefault="00F77323" w:rsidP="00F77323">
      <w:pPr>
        <w:spacing w:after="0" w:line="240" w:lineRule="auto"/>
        <w:ind w:firstLine="720"/>
        <w:rPr>
          <w:rFonts w:ascii="Times New Roman" w:eastAsia="Times New Roman" w:hAnsi="Times New Roman" w:cs="Times New Roman"/>
          <w:color w:val="000000"/>
          <w:sz w:val="24"/>
          <w:szCs w:val="24"/>
          <w:lang w:eastAsia="lt-LT"/>
        </w:rPr>
      </w:pPr>
    </w:p>
    <w:p w14:paraId="687C6B67" w14:textId="119C8108" w:rsidR="006603AA" w:rsidRPr="0011107F" w:rsidRDefault="006603AA" w:rsidP="006603AA">
      <w:pPr>
        <w:spacing w:line="360" w:lineRule="atLeast"/>
        <w:ind w:firstLine="720"/>
        <w:jc w:val="both"/>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15 straipsnis. Savivaldybės tarybos kompetencija</w:t>
      </w:r>
    </w:p>
    <w:p w14:paraId="083138BF"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0" w:name="part_77fe07545d2348deae294f04cafa9f08"/>
      <w:bookmarkEnd w:id="0"/>
      <w:r w:rsidRPr="006603AA">
        <w:rPr>
          <w:rFonts w:ascii="Times New Roman" w:eastAsia="Times New Roman" w:hAnsi="Times New Roman" w:cs="Times New Roman"/>
          <w:color w:val="000000"/>
          <w:sz w:val="24"/>
          <w:szCs w:val="24"/>
          <w:lang w:eastAsia="lt-LT"/>
        </w:rPr>
        <w:t>1. Savivaldybės tarybos kompetencija yra išimtinė ir paprastoji.</w:t>
      </w:r>
    </w:p>
    <w:p w14:paraId="635AA132"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2ea566c914514015a1ebf05219f5fe61"/>
      <w:bookmarkEnd w:id="1"/>
      <w:r w:rsidRPr="006603AA">
        <w:rPr>
          <w:rFonts w:ascii="Times New Roman" w:eastAsia="Times New Roman" w:hAnsi="Times New Roman" w:cs="Times New Roman"/>
          <w:color w:val="000000"/>
          <w:sz w:val="24"/>
          <w:szCs w:val="24"/>
          <w:lang w:eastAsia="lt-LT"/>
        </w:rPr>
        <w:t>2. Išimtinė savivaldybės tarybos kompetencija:</w:t>
      </w:r>
    </w:p>
    <w:p w14:paraId="1A36378B"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2CFD88F8" w14:textId="77777777" w:rsidR="006603AA" w:rsidRPr="006603AA" w:rsidRDefault="006603AA" w:rsidP="004A3D91">
      <w:pPr>
        <w:spacing w:after="0" w:line="240" w:lineRule="auto"/>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i/>
          <w:iCs/>
          <w:color w:val="000000"/>
          <w:sz w:val="24"/>
          <w:szCs w:val="24"/>
          <w:lang w:eastAsia="lt-LT"/>
        </w:rPr>
        <w:t>Straipsnio punkto pakeitimai:</w:t>
      </w:r>
    </w:p>
    <w:p w14:paraId="157C51C9" w14:textId="6B137C26" w:rsidR="006603AA" w:rsidRDefault="006603AA" w:rsidP="004A3D91">
      <w:pPr>
        <w:spacing w:after="0" w:line="240" w:lineRule="auto"/>
        <w:jc w:val="both"/>
        <w:rPr>
          <w:rFonts w:ascii="Times New Roman" w:eastAsia="Times New Roman" w:hAnsi="Times New Roman" w:cs="Times New Roman"/>
          <w:i/>
          <w:iCs/>
          <w:color w:val="000000"/>
          <w:sz w:val="24"/>
          <w:szCs w:val="24"/>
          <w:lang w:eastAsia="lt-LT"/>
        </w:rPr>
      </w:pPr>
      <w:r w:rsidRPr="006603AA">
        <w:rPr>
          <w:rFonts w:ascii="Times New Roman" w:eastAsia="Times New Roman" w:hAnsi="Times New Roman" w:cs="Times New Roman"/>
          <w:i/>
          <w:iCs/>
          <w:color w:val="000000"/>
          <w:sz w:val="24"/>
          <w:szCs w:val="24"/>
          <w:lang w:eastAsia="lt-LT"/>
        </w:rPr>
        <w:t>Nr. </w:t>
      </w:r>
      <w:hyperlink r:id="rId5" w:tgtFrame="_parent" w:history="1">
        <w:r w:rsidRPr="006603AA">
          <w:rPr>
            <w:rFonts w:ascii="Times New Roman" w:eastAsia="Times New Roman" w:hAnsi="Times New Roman" w:cs="Times New Roman"/>
            <w:i/>
            <w:iCs/>
            <w:color w:val="0000FF"/>
            <w:sz w:val="24"/>
            <w:szCs w:val="24"/>
            <w:u w:val="single"/>
            <w:lang w:eastAsia="lt-LT"/>
          </w:rPr>
          <w:t>XIV-2332</w:t>
        </w:r>
      </w:hyperlink>
      <w:r w:rsidRPr="006603AA">
        <w:rPr>
          <w:rFonts w:ascii="Times New Roman" w:eastAsia="Times New Roman" w:hAnsi="Times New Roman" w:cs="Times New Roman"/>
          <w:i/>
          <w:iCs/>
          <w:color w:val="000000"/>
          <w:sz w:val="24"/>
          <w:szCs w:val="24"/>
          <w:lang w:eastAsia="lt-LT"/>
        </w:rPr>
        <w:t>, 2023-12-14, paskelbta TAR 2023-12-22, i. k. 2023-25086</w:t>
      </w:r>
    </w:p>
    <w:p w14:paraId="658EB311" w14:textId="2E78775B" w:rsidR="005D0571" w:rsidRDefault="005D0571" w:rsidP="006603AA">
      <w:pPr>
        <w:spacing w:after="0" w:line="240" w:lineRule="auto"/>
        <w:jc w:val="both"/>
        <w:rPr>
          <w:rFonts w:ascii="Times New Roman" w:eastAsia="Times New Roman" w:hAnsi="Times New Roman" w:cs="Times New Roman"/>
          <w:i/>
          <w:iCs/>
          <w:color w:val="000000"/>
          <w:sz w:val="24"/>
          <w:szCs w:val="24"/>
          <w:lang w:eastAsia="lt-LT"/>
        </w:rPr>
      </w:pPr>
    </w:p>
    <w:p w14:paraId="029EAC9D" w14:textId="77777777" w:rsidR="00680FEB" w:rsidRDefault="00680FEB" w:rsidP="009D0A17">
      <w:pPr>
        <w:spacing w:after="0" w:line="240" w:lineRule="auto"/>
        <w:jc w:val="center"/>
        <w:rPr>
          <w:rFonts w:ascii="Times New Roman" w:eastAsia="Times New Roman" w:hAnsi="Times New Roman" w:cs="Times New Roman"/>
          <w:b/>
          <w:bCs/>
          <w:color w:val="000000"/>
          <w:sz w:val="27"/>
          <w:szCs w:val="27"/>
          <w:lang w:eastAsia="lt-LT"/>
        </w:rPr>
      </w:pPr>
    </w:p>
    <w:p w14:paraId="533C2EE1" w14:textId="71311279"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LIETUVOS RESPUBLIKOS</w:t>
      </w:r>
    </w:p>
    <w:p w14:paraId="46DF4E19"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ŽEMĖS</w:t>
      </w:r>
    </w:p>
    <w:p w14:paraId="7FC3DF2F"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ĮSTATYMAS</w:t>
      </w:r>
    </w:p>
    <w:p w14:paraId="18560091"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 </w:t>
      </w:r>
    </w:p>
    <w:p w14:paraId="36608322"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1994 m. balandžio 26 d. Nr. I-446</w:t>
      </w:r>
    </w:p>
    <w:p w14:paraId="2F937BA1"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Vilnius</w:t>
      </w:r>
    </w:p>
    <w:p w14:paraId="47FAA5E1" w14:textId="77777777" w:rsidR="009D0A17" w:rsidRPr="0011107F" w:rsidRDefault="009D0A17" w:rsidP="009D0A17">
      <w:pPr>
        <w:spacing w:after="0" w:line="360" w:lineRule="atLeast"/>
        <w:ind w:left="2268" w:hanging="1559"/>
        <w:jc w:val="both"/>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7 straipsnis. Valstybinės žemės valdymas, naudojimas ir disponavimas ja patikėjimo teise</w:t>
      </w:r>
    </w:p>
    <w:p w14:paraId="75BA9322" w14:textId="77777777" w:rsidR="009D0A17" w:rsidRPr="005A4CAC" w:rsidRDefault="009D0A17" w:rsidP="009D0A17">
      <w:pPr>
        <w:spacing w:after="0" w:line="360" w:lineRule="atLeast"/>
        <w:ind w:firstLine="720"/>
        <w:jc w:val="both"/>
        <w:rPr>
          <w:rFonts w:ascii="Times New Roman" w:eastAsia="Times New Roman" w:hAnsi="Times New Roman" w:cs="Times New Roman"/>
          <w:color w:val="000000"/>
          <w:sz w:val="24"/>
          <w:szCs w:val="24"/>
          <w:lang w:eastAsia="lt-LT"/>
        </w:rPr>
      </w:pPr>
      <w:bookmarkStart w:id="2" w:name="part_47d4d7a4af224c17845df05e48e21c8b"/>
      <w:bookmarkEnd w:id="2"/>
      <w:r w:rsidRPr="005A4CAC">
        <w:rPr>
          <w:rFonts w:ascii="Times New Roman" w:eastAsia="Times New Roman" w:hAnsi="Times New Roman" w:cs="Times New Roman"/>
          <w:color w:val="000000"/>
          <w:sz w:val="24"/>
          <w:szCs w:val="24"/>
          <w:lang w:eastAsia="lt-LT"/>
        </w:rPr>
        <w:t>1. Valstybinės žemės patikėjimo teisės subjektai (patikėtiniai) yra:</w:t>
      </w:r>
    </w:p>
    <w:p w14:paraId="11AB7CDC" w14:textId="362E8909" w:rsidR="009D0A17" w:rsidRDefault="009D0A17" w:rsidP="009D0A17">
      <w:pPr>
        <w:spacing w:after="0" w:line="240" w:lineRule="auto"/>
        <w:ind w:firstLine="720"/>
        <w:jc w:val="both"/>
        <w:rPr>
          <w:rFonts w:ascii="Times New Roman" w:hAnsi="Times New Roman" w:cs="Times New Roman"/>
          <w:color w:val="000000"/>
          <w:sz w:val="24"/>
          <w:szCs w:val="24"/>
        </w:rPr>
      </w:pPr>
      <w:r w:rsidRPr="005A4CAC">
        <w:rPr>
          <w:rFonts w:ascii="Times New Roman" w:hAnsi="Times New Roman" w:cs="Times New Roman"/>
          <w:color w:val="000000"/>
          <w:sz w:val="24"/>
          <w:szCs w:val="24"/>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0C6FD8">
        <w:rPr>
          <w:rFonts w:ascii="Times New Roman" w:hAnsi="Times New Roman" w:cs="Times New Roman"/>
          <w:color w:val="000000"/>
          <w:sz w:val="24"/>
          <w:szCs w:val="24"/>
        </w:rPr>
        <w:t>.</w:t>
      </w:r>
    </w:p>
    <w:p w14:paraId="324BE35B" w14:textId="245DDFAB" w:rsidR="002A26BB" w:rsidRDefault="002A26BB" w:rsidP="009D0A17">
      <w:pPr>
        <w:spacing w:after="0" w:line="240" w:lineRule="auto"/>
        <w:ind w:firstLine="720"/>
        <w:jc w:val="both"/>
        <w:rPr>
          <w:rFonts w:ascii="Times New Roman" w:hAnsi="Times New Roman" w:cs="Times New Roman"/>
          <w:color w:val="000000"/>
          <w:sz w:val="24"/>
          <w:szCs w:val="24"/>
        </w:rPr>
      </w:pPr>
    </w:p>
    <w:p w14:paraId="116DEBD3" w14:textId="77777777" w:rsidR="002A26BB" w:rsidRPr="00B85E59" w:rsidRDefault="002A26BB" w:rsidP="009D0A17">
      <w:pPr>
        <w:spacing w:after="0" w:line="240" w:lineRule="auto"/>
        <w:ind w:firstLine="720"/>
        <w:jc w:val="both"/>
        <w:rPr>
          <w:rFonts w:ascii="Times New Roman" w:hAnsi="Times New Roman" w:cs="Times New Roman"/>
          <w:b/>
          <w:bCs/>
          <w:sz w:val="27"/>
          <w:szCs w:val="27"/>
        </w:rPr>
      </w:pPr>
      <w:r w:rsidRPr="00B85E59">
        <w:rPr>
          <w:rFonts w:ascii="Times New Roman" w:hAnsi="Times New Roman" w:cs="Times New Roman"/>
          <w:b/>
          <w:bCs/>
          <w:sz w:val="27"/>
          <w:szCs w:val="27"/>
        </w:rPr>
        <w:t xml:space="preserve">8 straipsnis. Valstybinės žemės perdavimas neatlygintinai ja naudotis (panauda) </w:t>
      </w:r>
    </w:p>
    <w:p w14:paraId="673243A7" w14:textId="0E5A4885" w:rsidR="00DF50D6" w:rsidRDefault="00DF50D6" w:rsidP="009D0A17">
      <w:pPr>
        <w:spacing w:after="0" w:line="240" w:lineRule="auto"/>
        <w:ind w:firstLine="720"/>
        <w:jc w:val="both"/>
      </w:pPr>
    </w:p>
    <w:p w14:paraId="6E1870CD" w14:textId="6287C37E" w:rsidR="00DF50D6" w:rsidRPr="00DF50D6" w:rsidRDefault="00DF50D6" w:rsidP="00DF50D6">
      <w:pPr>
        <w:widowControl w:val="0"/>
        <w:tabs>
          <w:tab w:val="center" w:pos="4153"/>
          <w:tab w:val="right" w:pos="8306"/>
        </w:tabs>
        <w:spacing w:line="240" w:lineRule="auto"/>
        <w:ind w:firstLine="720"/>
        <w:jc w:val="both"/>
        <w:textAlignment w:val="baseline"/>
        <w:rPr>
          <w:rFonts w:ascii="Times New Roman" w:eastAsia="Times New Roman" w:hAnsi="Times New Roman" w:cs="Times New Roman"/>
          <w:sz w:val="24"/>
          <w:szCs w:val="24"/>
          <w:lang w:eastAsia="lt-LT"/>
        </w:rPr>
      </w:pPr>
      <w:r w:rsidRPr="00DF50D6">
        <w:rPr>
          <w:rFonts w:ascii="Times New Roman" w:hAnsi="Times New Roman" w:cs="Times New Roman"/>
        </w:rPr>
        <w:t xml:space="preserve">1. </w:t>
      </w:r>
      <w:r w:rsidRPr="00DF50D6">
        <w:rPr>
          <w:rFonts w:ascii="Times New Roman" w:hAnsi="Times New Roman" w:cs="Times New Roman"/>
          <w:sz w:val="24"/>
          <w:szCs w:val="24"/>
        </w:rPr>
        <w:t>Sudarant valstybinės žemės panaudos sutartis, valstybinė žemė perduodama laikinai neatlygintinai naudotis</w:t>
      </w:r>
      <w:r>
        <w:rPr>
          <w:rFonts w:ascii="Times New Roman" w:hAnsi="Times New Roman" w:cs="Times New Roman"/>
          <w:sz w:val="24"/>
          <w:szCs w:val="24"/>
        </w:rPr>
        <w:t xml:space="preserve"> &lt;... </w:t>
      </w:r>
      <w:r w:rsidR="006A46E8" w:rsidRPr="006A46E8">
        <w:rPr>
          <w:rFonts w:ascii="Times New Roman" w:eastAsia="Times New Roman" w:hAnsi="Times New Roman" w:cs="Times New Roman"/>
          <w:sz w:val="24"/>
          <w:szCs w:val="24"/>
          <w:lang w:eastAsia="lt-LT"/>
        </w:rPr>
        <w:t>kitoms iš valstybės ar savivaldybių biudžetų išlaikomoms įstaigoms</w:t>
      </w:r>
      <w:r w:rsidR="006A46E8">
        <w:rPr>
          <w:rFonts w:ascii="Times New Roman" w:eastAsia="Times New Roman" w:hAnsi="Times New Roman" w:cs="Times New Roman"/>
          <w:sz w:val="24"/>
          <w:szCs w:val="24"/>
          <w:lang w:eastAsia="lt-LT"/>
        </w:rPr>
        <w:t>...</w:t>
      </w:r>
      <w:r w:rsidR="006E5648">
        <w:rPr>
          <w:rFonts w:ascii="Times New Roman" w:eastAsia="Times New Roman" w:hAnsi="Times New Roman" w:cs="Times New Roman"/>
          <w:sz w:val="24"/>
          <w:szCs w:val="24"/>
          <w:lang w:eastAsia="lt-LT"/>
        </w:rPr>
        <w:t>&gt;</w:t>
      </w:r>
      <w:r w:rsidR="006A46E8">
        <w:rPr>
          <w:rFonts w:ascii="Times New Roman" w:eastAsia="Times New Roman" w:hAnsi="Times New Roman" w:cs="Times New Roman"/>
          <w:sz w:val="24"/>
          <w:szCs w:val="24"/>
          <w:lang w:eastAsia="lt-LT"/>
        </w:rPr>
        <w:t xml:space="preserve">, </w:t>
      </w:r>
      <w:r w:rsidR="006A46E8" w:rsidRPr="006A46E8">
        <w:rPr>
          <w:rFonts w:ascii="Times New Roman" w:eastAsia="Times New Roman" w:hAnsi="Times New Roman" w:cs="Times New Roman"/>
          <w:sz w:val="24"/>
          <w:szCs w:val="24"/>
          <w:lang w:eastAsia="lt-LT"/>
        </w:rPr>
        <w:t>kurios pagal Lietuvos Respublikos viešojo sektoriaus atskaitomybės įstatymą laikomos viešojo sektoriaus subjektais</w:t>
      </w:r>
      <w:r w:rsidR="006A46E8">
        <w:rPr>
          <w:rFonts w:ascii="Times New Roman" w:eastAsia="Times New Roman" w:hAnsi="Times New Roman" w:cs="Times New Roman"/>
          <w:sz w:val="24"/>
          <w:szCs w:val="24"/>
          <w:lang w:eastAsia="lt-LT"/>
        </w:rPr>
        <w:t>.</w:t>
      </w:r>
      <w:r w:rsidRPr="00DF50D6">
        <w:rPr>
          <w:rFonts w:ascii="Times New Roman" w:eastAsia="Times New Roman" w:hAnsi="Times New Roman" w:cs="Times New Roman"/>
          <w:sz w:val="24"/>
          <w:szCs w:val="24"/>
          <w:lang w:eastAsia="lt-LT"/>
        </w:rPr>
        <w:t xml:space="preserve"> Valstybinė žemė perduodama neatlygintinai naudotis Vyriausybės nustatyta tvarka.</w:t>
      </w:r>
    </w:p>
    <w:p w14:paraId="732C850B" w14:textId="77777777" w:rsidR="007B0B62"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3. Valstybinės žemės sklypus neatlygintinai naudotis įstatymų ir kitų teisės aktų nustatyta tvarka perduoda: </w:t>
      </w:r>
    </w:p>
    <w:p w14:paraId="405A7325" w14:textId="3297114E" w:rsidR="002A26BB"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1) savivaldybių tarybos – kai valstybinės žemės sklypai perduoti patikėjimo teise savivaldybėms. Sprendimą perduoti neatlygintinai naudotis valstybinės žemės sklypą priima </w:t>
      </w:r>
      <w:r w:rsidRPr="00B85E59">
        <w:rPr>
          <w:rFonts w:ascii="Times New Roman" w:hAnsi="Times New Roman" w:cs="Times New Roman"/>
          <w:sz w:val="24"/>
          <w:szCs w:val="24"/>
        </w:rPr>
        <w:lastRenderedPageBreak/>
        <w:t>savivaldybės taryba, o valstybinės žemės panaudos sutartį sudaro savivaldybės meras (toliau – meras) arba jo įgaliotas savivaldybės administracijos direktorius</w:t>
      </w:r>
      <w:r w:rsidR="007B0B62">
        <w:rPr>
          <w:rFonts w:ascii="Times New Roman" w:hAnsi="Times New Roman" w:cs="Times New Roman"/>
          <w:sz w:val="24"/>
          <w:szCs w:val="24"/>
        </w:rPr>
        <w:t>.</w:t>
      </w:r>
    </w:p>
    <w:p w14:paraId="687FA6C3" w14:textId="042D8759" w:rsidR="006A46E8" w:rsidRDefault="006A46E8" w:rsidP="009D0A17">
      <w:pPr>
        <w:spacing w:after="0" w:line="240" w:lineRule="auto"/>
        <w:ind w:firstLine="720"/>
        <w:jc w:val="both"/>
        <w:rPr>
          <w:rFonts w:ascii="Times New Roman" w:hAnsi="Times New Roman" w:cs="Times New Roman"/>
          <w:sz w:val="24"/>
          <w:szCs w:val="24"/>
        </w:rPr>
      </w:pPr>
    </w:p>
    <w:p w14:paraId="44DE7C8E" w14:textId="77777777" w:rsidR="006A46E8" w:rsidRP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r w:rsidRPr="006A46E8">
        <w:rPr>
          <w:rFonts w:ascii="Times New Roman" w:eastAsia="Times New Roman" w:hAnsi="Times New Roman" w:cs="Times New Roman"/>
          <w:b/>
          <w:bCs/>
          <w:color w:val="000000"/>
          <w:sz w:val="24"/>
          <w:szCs w:val="24"/>
          <w:lang w:eastAsia="lt-LT"/>
        </w:rPr>
        <w:t>LIETUVOS RESPUBLIKOS</w:t>
      </w:r>
    </w:p>
    <w:p w14:paraId="265D361E" w14:textId="77777777" w:rsidR="006A46E8" w:rsidRP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r w:rsidRPr="006A46E8">
        <w:rPr>
          <w:rFonts w:ascii="Times New Roman" w:eastAsia="Times New Roman" w:hAnsi="Times New Roman" w:cs="Times New Roman"/>
          <w:b/>
          <w:bCs/>
          <w:color w:val="000000"/>
          <w:sz w:val="24"/>
          <w:szCs w:val="24"/>
          <w:lang w:eastAsia="lt-LT"/>
        </w:rPr>
        <w:t>VIEŠOJO SEKTORIAUS ATSKAITOMYBĖS</w:t>
      </w:r>
    </w:p>
    <w:p w14:paraId="3CC1ABC6" w14:textId="2A676023" w:rsidR="006A46E8" w:rsidRP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r w:rsidRPr="006A46E8">
        <w:rPr>
          <w:rFonts w:ascii="Times New Roman" w:eastAsia="Times New Roman" w:hAnsi="Times New Roman" w:cs="Times New Roman"/>
          <w:b/>
          <w:bCs/>
          <w:color w:val="000000"/>
          <w:sz w:val="24"/>
          <w:szCs w:val="24"/>
          <w:lang w:eastAsia="lt-LT"/>
        </w:rPr>
        <w:t>ĮSTATYMAS </w:t>
      </w:r>
    </w:p>
    <w:p w14:paraId="6CE79E3F" w14:textId="77777777" w:rsidR="006A46E8" w:rsidRP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r w:rsidRPr="006A46E8">
        <w:rPr>
          <w:rFonts w:ascii="Times New Roman" w:eastAsia="Times New Roman" w:hAnsi="Times New Roman" w:cs="Times New Roman"/>
          <w:color w:val="000000"/>
          <w:sz w:val="24"/>
          <w:szCs w:val="24"/>
          <w:lang w:eastAsia="lt-LT"/>
        </w:rPr>
        <w:t>2007 m. birželio 26 d. Nr. X-1212</w:t>
      </w:r>
    </w:p>
    <w:p w14:paraId="0CAED67E" w14:textId="5ADFF9AD" w:rsid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r w:rsidRPr="006A46E8">
        <w:rPr>
          <w:rFonts w:ascii="Times New Roman" w:eastAsia="Times New Roman" w:hAnsi="Times New Roman" w:cs="Times New Roman"/>
          <w:color w:val="000000"/>
          <w:sz w:val="24"/>
          <w:szCs w:val="24"/>
          <w:lang w:eastAsia="lt-LT"/>
        </w:rPr>
        <w:t>Vilnius</w:t>
      </w:r>
    </w:p>
    <w:p w14:paraId="5D7A4F51" w14:textId="3841BEBA" w:rsidR="006A46E8" w:rsidRDefault="006A46E8" w:rsidP="006A46E8">
      <w:pPr>
        <w:spacing w:after="0" w:line="240" w:lineRule="auto"/>
        <w:jc w:val="center"/>
        <w:rPr>
          <w:rFonts w:ascii="Times New Roman" w:eastAsia="Times New Roman" w:hAnsi="Times New Roman" w:cs="Times New Roman"/>
          <w:color w:val="000000"/>
          <w:sz w:val="24"/>
          <w:szCs w:val="24"/>
          <w:lang w:eastAsia="lt-LT"/>
        </w:rPr>
      </w:pPr>
    </w:p>
    <w:p w14:paraId="4D3EB96A" w14:textId="65EC34F1" w:rsidR="006A46E8" w:rsidRPr="000F5B6B" w:rsidRDefault="006A46E8" w:rsidP="006A46E8">
      <w:pPr>
        <w:spacing w:after="0" w:line="240" w:lineRule="auto"/>
        <w:rPr>
          <w:rFonts w:ascii="Times New Roman" w:hAnsi="Times New Roman" w:cs="Times New Roman"/>
          <w:b/>
          <w:bCs/>
          <w:color w:val="000000"/>
        </w:rPr>
      </w:pPr>
      <w:r w:rsidRPr="000F5B6B">
        <w:rPr>
          <w:rFonts w:ascii="Times New Roman" w:hAnsi="Times New Roman" w:cs="Times New Roman"/>
          <w:b/>
          <w:bCs/>
          <w:color w:val="000000"/>
        </w:rPr>
        <w:t>2 straipsnis. Pagrindinės šio įstatymo sąvokos</w:t>
      </w:r>
    </w:p>
    <w:p w14:paraId="31B7E941" w14:textId="2FA0BE11" w:rsidR="000F5B6B" w:rsidRPr="006A46E8" w:rsidRDefault="000F5B6B" w:rsidP="006A46E8">
      <w:pPr>
        <w:spacing w:after="0" w:line="240" w:lineRule="auto"/>
        <w:rPr>
          <w:rFonts w:ascii="Times New Roman" w:eastAsia="Times New Roman" w:hAnsi="Times New Roman" w:cs="Times New Roman"/>
          <w:color w:val="000000"/>
          <w:sz w:val="24"/>
          <w:szCs w:val="24"/>
          <w:lang w:eastAsia="lt-LT"/>
        </w:rPr>
      </w:pPr>
      <w:r w:rsidRPr="000F5B6B">
        <w:rPr>
          <w:rFonts w:ascii="Times New Roman" w:hAnsi="Times New Roman" w:cs="Times New Roman"/>
          <w:color w:val="000000"/>
        </w:rPr>
        <w:t>13. </w:t>
      </w:r>
      <w:r w:rsidRPr="000F5B6B">
        <w:rPr>
          <w:rFonts w:ascii="Times New Roman" w:hAnsi="Times New Roman" w:cs="Times New Roman"/>
          <w:b/>
          <w:bCs/>
          <w:color w:val="000000"/>
        </w:rPr>
        <w:t>Savivaldybės viešojo sektoriaus subjektai </w:t>
      </w:r>
      <w:r w:rsidRPr="000F5B6B">
        <w:rPr>
          <w:rFonts w:ascii="Times New Roman" w:hAnsi="Times New Roman" w:cs="Times New Roman"/>
          <w:color w:val="000000"/>
        </w:rPr>
        <w:t>–</w:t>
      </w:r>
      <w:r w:rsidRPr="000F5B6B">
        <w:rPr>
          <w:rFonts w:ascii="Times New Roman" w:hAnsi="Times New Roman" w:cs="Times New Roman"/>
          <w:b/>
          <w:bCs/>
          <w:color w:val="000000"/>
        </w:rPr>
        <w:t> </w:t>
      </w:r>
      <w:r w:rsidRPr="000F5B6B">
        <w:rPr>
          <w:rFonts w:ascii="Times New Roman" w:hAnsi="Times New Roman" w:cs="Times New Roman"/>
          <w:color w:val="000000"/>
        </w:rPr>
        <w:t>savivaldybės biudžetinės įstaigos, šių įstaigų kontroliuojami pelno nesiekiantys juridiniai asmenys ir šių juridinių asmenų kontroliuojami pelno nesiekiantys juridiniai asmenys, savivaldybės iždas, savivaldybės tarybos sprendimu įsteigtas išteklių fondas.</w:t>
      </w:r>
    </w:p>
    <w:p w14:paraId="61AE0226" w14:textId="77777777" w:rsidR="006A46E8" w:rsidRDefault="006A46E8" w:rsidP="006A46E8">
      <w:pPr>
        <w:spacing w:after="0" w:line="240" w:lineRule="auto"/>
        <w:ind w:firstLine="720"/>
        <w:jc w:val="center"/>
        <w:rPr>
          <w:rFonts w:ascii="Times New Roman" w:hAnsi="Times New Roman" w:cs="Times New Roman"/>
          <w:sz w:val="24"/>
          <w:szCs w:val="24"/>
        </w:rPr>
      </w:pPr>
    </w:p>
    <w:p w14:paraId="030AD792" w14:textId="51FCA998" w:rsidR="00315967" w:rsidRDefault="00315967" w:rsidP="009D0A17">
      <w:pPr>
        <w:spacing w:after="0" w:line="240" w:lineRule="auto"/>
        <w:ind w:firstLine="720"/>
        <w:jc w:val="both"/>
        <w:rPr>
          <w:rFonts w:ascii="Times New Roman" w:hAnsi="Times New Roman" w:cs="Times New Roman"/>
          <w:sz w:val="24"/>
          <w:szCs w:val="24"/>
        </w:rPr>
      </w:pPr>
    </w:p>
    <w:p w14:paraId="650316D8" w14:textId="77777777" w:rsidR="00315967" w:rsidRPr="00B85E59" w:rsidRDefault="00315967" w:rsidP="009D0A17">
      <w:pPr>
        <w:spacing w:after="0" w:line="240" w:lineRule="auto"/>
        <w:ind w:firstLine="720"/>
        <w:jc w:val="both"/>
        <w:rPr>
          <w:rFonts w:ascii="Times New Roman" w:hAnsi="Times New Roman" w:cs="Times New Roman"/>
          <w:color w:val="000000"/>
          <w:sz w:val="24"/>
          <w:szCs w:val="24"/>
        </w:rPr>
      </w:pPr>
    </w:p>
    <w:sectPr w:rsidR="00315967" w:rsidRPr="00B85E59" w:rsidSect="00F77323">
      <w:pgSz w:w="11906" w:h="16838"/>
      <w:pgMar w:top="1134" w:right="567" w:bottom="567"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1AEF"/>
    <w:multiLevelType w:val="hybridMultilevel"/>
    <w:tmpl w:val="7AA447BA"/>
    <w:lvl w:ilvl="0" w:tplc="D3DE75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556586E"/>
    <w:multiLevelType w:val="hybridMultilevel"/>
    <w:tmpl w:val="9F643A4E"/>
    <w:lvl w:ilvl="0" w:tplc="1DA239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4B8776E"/>
    <w:multiLevelType w:val="hybridMultilevel"/>
    <w:tmpl w:val="FCE8F284"/>
    <w:lvl w:ilvl="0" w:tplc="C744F8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BDC7C4C"/>
    <w:multiLevelType w:val="hybridMultilevel"/>
    <w:tmpl w:val="1A8CC88A"/>
    <w:lvl w:ilvl="0" w:tplc="114CD2F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AA"/>
    <w:rsid w:val="00031F17"/>
    <w:rsid w:val="00046A57"/>
    <w:rsid w:val="00071E47"/>
    <w:rsid w:val="00073FAE"/>
    <w:rsid w:val="000C6FD8"/>
    <w:rsid w:val="000F5B6B"/>
    <w:rsid w:val="0010490C"/>
    <w:rsid w:val="00106894"/>
    <w:rsid w:val="0011107F"/>
    <w:rsid w:val="001545D7"/>
    <w:rsid w:val="00157F33"/>
    <w:rsid w:val="001F766F"/>
    <w:rsid w:val="002362DE"/>
    <w:rsid w:val="0029014E"/>
    <w:rsid w:val="002A26BB"/>
    <w:rsid w:val="002D4E39"/>
    <w:rsid w:val="00315967"/>
    <w:rsid w:val="00321847"/>
    <w:rsid w:val="00367F37"/>
    <w:rsid w:val="003768E2"/>
    <w:rsid w:val="003B0558"/>
    <w:rsid w:val="003C7893"/>
    <w:rsid w:val="004647BA"/>
    <w:rsid w:val="00480817"/>
    <w:rsid w:val="004A3D91"/>
    <w:rsid w:val="00505BA4"/>
    <w:rsid w:val="0058053B"/>
    <w:rsid w:val="005A4CAC"/>
    <w:rsid w:val="005D0571"/>
    <w:rsid w:val="005E182B"/>
    <w:rsid w:val="006603AA"/>
    <w:rsid w:val="00680FEB"/>
    <w:rsid w:val="006A46E8"/>
    <w:rsid w:val="006E5648"/>
    <w:rsid w:val="006E7AB1"/>
    <w:rsid w:val="00711CF9"/>
    <w:rsid w:val="0073130C"/>
    <w:rsid w:val="007B0B62"/>
    <w:rsid w:val="008D7151"/>
    <w:rsid w:val="009422A4"/>
    <w:rsid w:val="00955BFC"/>
    <w:rsid w:val="009778C0"/>
    <w:rsid w:val="009D0A17"/>
    <w:rsid w:val="00A6424C"/>
    <w:rsid w:val="00B85E59"/>
    <w:rsid w:val="00C479DD"/>
    <w:rsid w:val="00CE4139"/>
    <w:rsid w:val="00DC6380"/>
    <w:rsid w:val="00DF50D6"/>
    <w:rsid w:val="00E0571B"/>
    <w:rsid w:val="00E510F4"/>
    <w:rsid w:val="00E64F54"/>
    <w:rsid w:val="00F246AA"/>
    <w:rsid w:val="00F3050D"/>
    <w:rsid w:val="00F5743F"/>
    <w:rsid w:val="00F60B35"/>
    <w:rsid w:val="00F74573"/>
    <w:rsid w:val="00F77323"/>
    <w:rsid w:val="00F8224F"/>
    <w:rsid w:val="00FC2363"/>
    <w:rsid w:val="00FC6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6367"/>
  <w15:chartTrackingRefBased/>
  <w15:docId w15:val="{2C74CD23-839D-4070-B1EE-159BD617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4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273">
      <w:bodyDiv w:val="1"/>
      <w:marLeft w:val="0"/>
      <w:marRight w:val="0"/>
      <w:marTop w:val="0"/>
      <w:marBottom w:val="0"/>
      <w:divBdr>
        <w:top w:val="none" w:sz="0" w:space="0" w:color="auto"/>
        <w:left w:val="none" w:sz="0" w:space="0" w:color="auto"/>
        <w:bottom w:val="none" w:sz="0" w:space="0" w:color="auto"/>
        <w:right w:val="none" w:sz="0" w:space="0" w:color="auto"/>
      </w:divBdr>
      <w:divsChild>
        <w:div w:id="1674604141">
          <w:marLeft w:val="0"/>
          <w:marRight w:val="0"/>
          <w:marTop w:val="0"/>
          <w:marBottom w:val="0"/>
          <w:divBdr>
            <w:top w:val="none" w:sz="0" w:space="0" w:color="auto"/>
            <w:left w:val="none" w:sz="0" w:space="0" w:color="auto"/>
            <w:bottom w:val="none" w:sz="0" w:space="0" w:color="auto"/>
            <w:right w:val="none" w:sz="0" w:space="0" w:color="auto"/>
          </w:divBdr>
        </w:div>
      </w:divsChild>
    </w:div>
    <w:div w:id="152261749">
      <w:bodyDiv w:val="1"/>
      <w:marLeft w:val="0"/>
      <w:marRight w:val="0"/>
      <w:marTop w:val="0"/>
      <w:marBottom w:val="0"/>
      <w:divBdr>
        <w:top w:val="none" w:sz="0" w:space="0" w:color="auto"/>
        <w:left w:val="none" w:sz="0" w:space="0" w:color="auto"/>
        <w:bottom w:val="none" w:sz="0" w:space="0" w:color="auto"/>
        <w:right w:val="none" w:sz="0" w:space="0" w:color="auto"/>
      </w:divBdr>
      <w:divsChild>
        <w:div w:id="1316035449">
          <w:marLeft w:val="0"/>
          <w:marRight w:val="0"/>
          <w:marTop w:val="0"/>
          <w:marBottom w:val="0"/>
          <w:divBdr>
            <w:top w:val="none" w:sz="0" w:space="0" w:color="auto"/>
            <w:left w:val="none" w:sz="0" w:space="0" w:color="auto"/>
            <w:bottom w:val="none" w:sz="0" w:space="0" w:color="auto"/>
            <w:right w:val="none" w:sz="0" w:space="0" w:color="auto"/>
          </w:divBdr>
        </w:div>
      </w:divsChild>
    </w:div>
    <w:div w:id="364991514">
      <w:bodyDiv w:val="1"/>
      <w:marLeft w:val="0"/>
      <w:marRight w:val="0"/>
      <w:marTop w:val="0"/>
      <w:marBottom w:val="0"/>
      <w:divBdr>
        <w:top w:val="none" w:sz="0" w:space="0" w:color="auto"/>
        <w:left w:val="none" w:sz="0" w:space="0" w:color="auto"/>
        <w:bottom w:val="none" w:sz="0" w:space="0" w:color="auto"/>
        <w:right w:val="none" w:sz="0" w:space="0" w:color="auto"/>
      </w:divBdr>
    </w:div>
    <w:div w:id="517232938">
      <w:bodyDiv w:val="1"/>
      <w:marLeft w:val="0"/>
      <w:marRight w:val="0"/>
      <w:marTop w:val="0"/>
      <w:marBottom w:val="0"/>
      <w:divBdr>
        <w:top w:val="none" w:sz="0" w:space="0" w:color="auto"/>
        <w:left w:val="none" w:sz="0" w:space="0" w:color="auto"/>
        <w:bottom w:val="none" w:sz="0" w:space="0" w:color="auto"/>
        <w:right w:val="none" w:sz="0" w:space="0" w:color="auto"/>
      </w:divBdr>
      <w:divsChild>
        <w:div w:id="1319089">
          <w:marLeft w:val="0"/>
          <w:marRight w:val="0"/>
          <w:marTop w:val="0"/>
          <w:marBottom w:val="0"/>
          <w:divBdr>
            <w:top w:val="none" w:sz="0" w:space="0" w:color="auto"/>
            <w:left w:val="none" w:sz="0" w:space="0" w:color="auto"/>
            <w:bottom w:val="none" w:sz="0" w:space="0" w:color="auto"/>
            <w:right w:val="none" w:sz="0" w:space="0" w:color="auto"/>
          </w:divBdr>
        </w:div>
        <w:div w:id="1214655635">
          <w:marLeft w:val="0"/>
          <w:marRight w:val="0"/>
          <w:marTop w:val="0"/>
          <w:marBottom w:val="0"/>
          <w:divBdr>
            <w:top w:val="none" w:sz="0" w:space="0" w:color="auto"/>
            <w:left w:val="none" w:sz="0" w:space="0" w:color="auto"/>
            <w:bottom w:val="none" w:sz="0" w:space="0" w:color="auto"/>
            <w:right w:val="none" w:sz="0" w:space="0" w:color="auto"/>
          </w:divBdr>
        </w:div>
      </w:divsChild>
    </w:div>
    <w:div w:id="589311082">
      <w:bodyDiv w:val="1"/>
      <w:marLeft w:val="0"/>
      <w:marRight w:val="0"/>
      <w:marTop w:val="0"/>
      <w:marBottom w:val="0"/>
      <w:divBdr>
        <w:top w:val="none" w:sz="0" w:space="0" w:color="auto"/>
        <w:left w:val="none" w:sz="0" w:space="0" w:color="auto"/>
        <w:bottom w:val="none" w:sz="0" w:space="0" w:color="auto"/>
        <w:right w:val="none" w:sz="0" w:space="0" w:color="auto"/>
      </w:divBdr>
    </w:div>
    <w:div w:id="7883987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542">
          <w:marLeft w:val="0"/>
          <w:marRight w:val="0"/>
          <w:marTop w:val="0"/>
          <w:marBottom w:val="0"/>
          <w:divBdr>
            <w:top w:val="none" w:sz="0" w:space="0" w:color="auto"/>
            <w:left w:val="none" w:sz="0" w:space="0" w:color="auto"/>
            <w:bottom w:val="none" w:sz="0" w:space="0" w:color="auto"/>
            <w:right w:val="none" w:sz="0" w:space="0" w:color="auto"/>
          </w:divBdr>
        </w:div>
      </w:divsChild>
    </w:div>
    <w:div w:id="862330224">
      <w:bodyDiv w:val="1"/>
      <w:marLeft w:val="0"/>
      <w:marRight w:val="0"/>
      <w:marTop w:val="0"/>
      <w:marBottom w:val="0"/>
      <w:divBdr>
        <w:top w:val="none" w:sz="0" w:space="0" w:color="auto"/>
        <w:left w:val="none" w:sz="0" w:space="0" w:color="auto"/>
        <w:bottom w:val="none" w:sz="0" w:space="0" w:color="auto"/>
        <w:right w:val="none" w:sz="0" w:space="0" w:color="auto"/>
      </w:divBdr>
    </w:div>
    <w:div w:id="1196650108">
      <w:bodyDiv w:val="1"/>
      <w:marLeft w:val="0"/>
      <w:marRight w:val="0"/>
      <w:marTop w:val="0"/>
      <w:marBottom w:val="0"/>
      <w:divBdr>
        <w:top w:val="none" w:sz="0" w:space="0" w:color="auto"/>
        <w:left w:val="none" w:sz="0" w:space="0" w:color="auto"/>
        <w:bottom w:val="none" w:sz="0" w:space="0" w:color="auto"/>
        <w:right w:val="none" w:sz="0" w:space="0" w:color="auto"/>
      </w:divBdr>
      <w:divsChild>
        <w:div w:id="42797849">
          <w:marLeft w:val="0"/>
          <w:marRight w:val="0"/>
          <w:marTop w:val="0"/>
          <w:marBottom w:val="0"/>
          <w:divBdr>
            <w:top w:val="none" w:sz="0" w:space="0" w:color="auto"/>
            <w:left w:val="none" w:sz="0" w:space="0" w:color="auto"/>
            <w:bottom w:val="none" w:sz="0" w:space="0" w:color="auto"/>
            <w:right w:val="none" w:sz="0" w:space="0" w:color="auto"/>
          </w:divBdr>
          <w:divsChild>
            <w:div w:id="45063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528078">
      <w:bodyDiv w:val="1"/>
      <w:marLeft w:val="0"/>
      <w:marRight w:val="0"/>
      <w:marTop w:val="0"/>
      <w:marBottom w:val="0"/>
      <w:divBdr>
        <w:top w:val="none" w:sz="0" w:space="0" w:color="auto"/>
        <w:left w:val="none" w:sz="0" w:space="0" w:color="auto"/>
        <w:bottom w:val="none" w:sz="0" w:space="0" w:color="auto"/>
        <w:right w:val="none" w:sz="0" w:space="0" w:color="auto"/>
      </w:divBdr>
    </w:div>
    <w:div w:id="1601184313">
      <w:bodyDiv w:val="1"/>
      <w:marLeft w:val="0"/>
      <w:marRight w:val="0"/>
      <w:marTop w:val="0"/>
      <w:marBottom w:val="0"/>
      <w:divBdr>
        <w:top w:val="none" w:sz="0" w:space="0" w:color="auto"/>
        <w:left w:val="none" w:sz="0" w:space="0" w:color="auto"/>
        <w:bottom w:val="none" w:sz="0" w:space="0" w:color="auto"/>
        <w:right w:val="none" w:sz="0" w:space="0" w:color="auto"/>
      </w:divBdr>
    </w:div>
    <w:div w:id="1663775093">
      <w:bodyDiv w:val="1"/>
      <w:marLeft w:val="0"/>
      <w:marRight w:val="0"/>
      <w:marTop w:val="0"/>
      <w:marBottom w:val="0"/>
      <w:divBdr>
        <w:top w:val="none" w:sz="0" w:space="0" w:color="auto"/>
        <w:left w:val="none" w:sz="0" w:space="0" w:color="auto"/>
        <w:bottom w:val="none" w:sz="0" w:space="0" w:color="auto"/>
        <w:right w:val="none" w:sz="0" w:space="0" w:color="auto"/>
      </w:divBdr>
    </w:div>
    <w:div w:id="1672489810">
      <w:bodyDiv w:val="1"/>
      <w:marLeft w:val="0"/>
      <w:marRight w:val="0"/>
      <w:marTop w:val="0"/>
      <w:marBottom w:val="0"/>
      <w:divBdr>
        <w:top w:val="none" w:sz="0" w:space="0" w:color="auto"/>
        <w:left w:val="none" w:sz="0" w:space="0" w:color="auto"/>
        <w:bottom w:val="none" w:sz="0" w:space="0" w:color="auto"/>
        <w:right w:val="none" w:sz="0" w:space="0" w:color="auto"/>
      </w:divBdr>
    </w:div>
    <w:div w:id="1782992215">
      <w:bodyDiv w:val="1"/>
      <w:marLeft w:val="0"/>
      <w:marRight w:val="0"/>
      <w:marTop w:val="0"/>
      <w:marBottom w:val="0"/>
      <w:divBdr>
        <w:top w:val="none" w:sz="0" w:space="0" w:color="auto"/>
        <w:left w:val="none" w:sz="0" w:space="0" w:color="auto"/>
        <w:bottom w:val="none" w:sz="0" w:space="0" w:color="auto"/>
        <w:right w:val="none" w:sz="0" w:space="0" w:color="auto"/>
      </w:divBdr>
    </w:div>
    <w:div w:id="1887449479">
      <w:bodyDiv w:val="1"/>
      <w:marLeft w:val="0"/>
      <w:marRight w:val="0"/>
      <w:marTop w:val="0"/>
      <w:marBottom w:val="0"/>
      <w:divBdr>
        <w:top w:val="none" w:sz="0" w:space="0" w:color="auto"/>
        <w:left w:val="none" w:sz="0" w:space="0" w:color="auto"/>
        <w:bottom w:val="none" w:sz="0" w:space="0" w:color="auto"/>
        <w:right w:val="none" w:sz="0" w:space="0" w:color="auto"/>
      </w:divBdr>
    </w:div>
    <w:div w:id="199795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egalAct.html?documentId=5c290790a09811eea5a28c81c82193a8"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2071</Words>
  <Characters>1182</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2024-02-15T09:06:00Z</cp:lastPrinted>
  <dcterms:created xsi:type="dcterms:W3CDTF">2026-01-14T13:41:00Z</dcterms:created>
  <dcterms:modified xsi:type="dcterms:W3CDTF">2026-01-14T13:41:00Z</dcterms:modified>
</cp:coreProperties>
</file>