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3D5" w14:textId="77777777" w:rsidR="00614E86" w:rsidRDefault="00614E86" w:rsidP="003F1FD9">
      <w:pPr>
        <w:ind w:firstLine="5103"/>
      </w:pPr>
      <w:r>
        <w:t>PATVIRTINTA</w:t>
      </w:r>
    </w:p>
    <w:p w14:paraId="714D0386" w14:textId="77777777" w:rsidR="00614E86" w:rsidRDefault="00614E86" w:rsidP="003F1FD9">
      <w:pPr>
        <w:ind w:firstLine="5103"/>
      </w:pPr>
      <w:r>
        <w:t>Klaipėdos miesto savivaldybės tarybos</w:t>
      </w:r>
    </w:p>
    <w:p w14:paraId="328D2105" w14:textId="1A762689" w:rsidR="00614E86" w:rsidRDefault="00121BA2" w:rsidP="003F1FD9">
      <w:pPr>
        <w:ind w:firstLine="5103"/>
      </w:pPr>
      <w:r w:rsidRPr="00842CCB">
        <w:fldChar w:fldCharType="begin">
          <w:ffData>
            <w:name w:val="Pdata"/>
            <w:enabled/>
            <w:calcOnExit w:val="0"/>
            <w:textInput/>
          </w:ffData>
        </w:fldChar>
      </w:r>
      <w:bookmarkStart w:id="0" w:name="Pdata"/>
      <w:r w:rsidRPr="00842CCB">
        <w:instrText xml:space="preserve"> FORMTEXT </w:instrText>
      </w:r>
      <w:r w:rsidRPr="00842CCB">
        <w:fldChar w:fldCharType="separate"/>
      </w:r>
      <w:r w:rsidRPr="00842CCB">
        <w:rPr>
          <w:noProof/>
        </w:rPr>
        <w:t>2025 m. gruodžio 18 d.</w:t>
      </w:r>
      <w:r w:rsidRPr="00842CCB">
        <w:fldChar w:fldCharType="end"/>
      </w:r>
      <w:bookmarkEnd w:id="0"/>
      <w:r w:rsidRPr="00842CCB">
        <w:t xml:space="preserve"> </w:t>
      </w:r>
      <w:r w:rsidR="00614E86">
        <w:t>sprendimu Nr.</w:t>
      </w:r>
    </w:p>
    <w:p w14:paraId="72C1475B" w14:textId="77777777" w:rsidR="00832CC9" w:rsidRPr="00F72A1E" w:rsidRDefault="00832CC9" w:rsidP="0006079E">
      <w:pPr>
        <w:jc w:val="center"/>
      </w:pPr>
    </w:p>
    <w:p w14:paraId="7BDB5349" w14:textId="77777777" w:rsidR="00832CC9" w:rsidRPr="00F72A1E" w:rsidRDefault="00832CC9" w:rsidP="0006079E">
      <w:pPr>
        <w:jc w:val="center"/>
      </w:pPr>
    </w:p>
    <w:p w14:paraId="281700A5" w14:textId="6C7D234F" w:rsidR="0006079E" w:rsidRDefault="00B55990" w:rsidP="0006079E">
      <w:pPr>
        <w:jc w:val="center"/>
        <w:rPr>
          <w:b/>
        </w:rPr>
      </w:pPr>
      <w:r w:rsidRPr="00043B79">
        <w:rPr>
          <w:b/>
        </w:rPr>
        <w:t xml:space="preserve">KONCESIJOS MOKESČIO </w:t>
      </w:r>
      <w:r w:rsidRPr="00043B79">
        <w:rPr>
          <w:rFonts w:eastAsia="Calibri"/>
          <w:b/>
          <w:bCs/>
        </w:rPr>
        <w:t>UŽ KOMUNALINIŲ ATLIEKŲ IR KOMUNALINĖMS ATLIEKOMS NEPRISKIRIAMŲ BUITYJE SUSIDARANČIŲ ATLIEKŲ SUTVARKYMĄ</w:t>
      </w:r>
      <w:r w:rsidRPr="00043B79">
        <w:rPr>
          <w:b/>
        </w:rPr>
        <w:t xml:space="preserve"> APSKAIČIAVIMO METODIKA</w:t>
      </w:r>
    </w:p>
    <w:p w14:paraId="088338F5" w14:textId="77777777" w:rsidR="00B55990" w:rsidRPr="00043B79" w:rsidRDefault="00B55990" w:rsidP="00B55990">
      <w:pPr>
        <w:jc w:val="center"/>
      </w:pPr>
    </w:p>
    <w:p w14:paraId="2D2CB25F" w14:textId="77777777" w:rsidR="00B55990" w:rsidRPr="00043B79" w:rsidRDefault="00B55990" w:rsidP="00B55990">
      <w:pPr>
        <w:pStyle w:val="Antrat1"/>
        <w:spacing w:before="0"/>
        <w:jc w:val="center"/>
        <w:rPr>
          <w:rFonts w:ascii="Times New Roman" w:hAnsi="Times New Roman" w:cs="Times New Roman"/>
          <w:b/>
          <w:bCs/>
          <w:color w:val="auto"/>
          <w:sz w:val="24"/>
          <w:szCs w:val="24"/>
          <w:lang w:eastAsia="lt-LT"/>
        </w:rPr>
      </w:pPr>
      <w:r w:rsidRPr="00043B79">
        <w:rPr>
          <w:rFonts w:ascii="Times New Roman" w:hAnsi="Times New Roman" w:cs="Times New Roman"/>
          <w:b/>
          <w:bCs/>
          <w:color w:val="auto"/>
          <w:sz w:val="24"/>
          <w:szCs w:val="24"/>
          <w:lang w:eastAsia="lt-LT"/>
        </w:rPr>
        <w:t>I SKYRIUS</w:t>
      </w:r>
      <w:r w:rsidRPr="00043B79">
        <w:rPr>
          <w:rFonts w:ascii="Times New Roman" w:hAnsi="Times New Roman" w:cs="Times New Roman"/>
          <w:b/>
          <w:bCs/>
          <w:color w:val="auto"/>
          <w:sz w:val="24"/>
          <w:szCs w:val="24"/>
          <w:lang w:eastAsia="lt-LT"/>
        </w:rPr>
        <w:br/>
        <w:t>BENDROSIOS NUOSTATOS</w:t>
      </w:r>
    </w:p>
    <w:p w14:paraId="26C3B62A" w14:textId="77777777" w:rsidR="00B55990" w:rsidRPr="00043B79" w:rsidRDefault="00B55990" w:rsidP="00B55990">
      <w:pPr>
        <w:widowControl w:val="0"/>
        <w:ind w:firstLine="567"/>
        <w:jc w:val="both"/>
        <w:rPr>
          <w:lang w:eastAsia="lt-LT"/>
        </w:rPr>
      </w:pPr>
    </w:p>
    <w:p w14:paraId="3D301FF5"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Koncesijos mokesčio už komunalinių atliekų ir komunalinėms atliekoms nepriskiriamų buityje susidarančių atliekų sutvarkymą apskaičiavimo metodika (toliau – Metodika) parengta vadovaujantis Lietuvos Respublikos atliekų tvarkymo įstatymu,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aplinkos ministro įsakymu patvirtintomis Atliekų tvarkymo taisyklėmis, koncesijos sutartimi, pasirašyta tarp Klaipėdos miesto savivaldybės ir UAB Klaipėdos regiono atliekų tvarkymo centro (toliau – Koncesijos sutartis), Klaipėdos miesto savivaldybės atliekų tvarkymo taisyklėmis ir kitais teisės aktais.</w:t>
      </w:r>
    </w:p>
    <w:p w14:paraId="7A46C468"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Ši Metodika yra skirta Klaipėdos miesto savivaldybės komunalinių atliekų tvarkymo sistemos administratoriaus būtinųjų su komunalinių atliekų ir komunalinėms atliekoms nepriskiriamų buityje susidarančių atliekų tvarkymu susijusių sąnaudų pagal atskiras veiklas apskaičiavimo principams ir metodams nustatyti. Pagal Metodikos nuostatas apskaičiavus bendrąsias būtinąsias su komunalinių atliekų ir komunalinėms atliekoms nepriskiriamų buityje susidarančių atliekų </w:t>
      </w:r>
      <w:r w:rsidRPr="00043B79">
        <w:rPr>
          <w:color w:val="000000"/>
          <w:szCs w:val="24"/>
          <w:lang w:eastAsia="lt-LT"/>
        </w:rPr>
        <w:t xml:space="preserve">(toliau – kitos buityje susidarančios atliekos) </w:t>
      </w:r>
      <w:r w:rsidRPr="00043B79">
        <w:rPr>
          <w:rFonts w:eastAsia="Calibri"/>
          <w:szCs w:val="24"/>
        </w:rPr>
        <w:t xml:space="preserve">tvarkymu susijusias sąnaudas, apskaičiuojamas koncesijos mokestis už vienos komunalinių atliekų ir kitų buityje susidarančių atliekų tonos sutvarkymą Klaipėdos miesto savivaldybėje (toliau – Savivaldybė). </w:t>
      </w:r>
    </w:p>
    <w:p w14:paraId="07E9B1C9"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Būtinosios sąnaudos apskaičiuojamos kaip atskirų komunalinių atliekų tvarkymo paslaugos teikimo veiklos (surinkimas ir vežimas, naudojimas, šalinimas, šių veiklų organizavimas, stebėsena, šalinimo vietų vėlesnė priežiūra) rūšių ir Vietinės rinkliavos administravimo, be kurių neįmanoma įgyvendinti komunalinių atliekų tvarkymo tikslų, uždavinių ir konkrečių priemonių, nustatytų regioniniame ir (ar) savivaldybės atliekų tvarkymo plane, bendrųjų sąnaudų suma. </w:t>
      </w:r>
    </w:p>
    <w:p w14:paraId="2B5623FE" w14:textId="77777777" w:rsidR="00B55990" w:rsidRPr="00043B79" w:rsidRDefault="00B55990" w:rsidP="00B55990">
      <w:pPr>
        <w:widowControl w:val="0"/>
        <w:rPr>
          <w:lang w:eastAsia="lt-LT"/>
        </w:rPr>
      </w:pPr>
    </w:p>
    <w:p w14:paraId="22AF950D" w14:textId="77777777" w:rsidR="00B55990" w:rsidRPr="00043B79" w:rsidRDefault="00B55990" w:rsidP="00B55990">
      <w:pPr>
        <w:pStyle w:val="Antrat1"/>
        <w:spacing w:before="0"/>
        <w:jc w:val="center"/>
        <w:rPr>
          <w:rFonts w:ascii="Times New Roman" w:hAnsi="Times New Roman" w:cs="Times New Roman"/>
          <w:b/>
          <w:bCs/>
          <w:color w:val="auto"/>
          <w:sz w:val="24"/>
          <w:szCs w:val="24"/>
          <w:lang w:eastAsia="lt-LT"/>
        </w:rPr>
      </w:pPr>
      <w:r w:rsidRPr="00043B79">
        <w:rPr>
          <w:rFonts w:ascii="Times New Roman" w:hAnsi="Times New Roman" w:cs="Times New Roman"/>
          <w:b/>
          <w:bCs/>
          <w:color w:val="auto"/>
          <w:sz w:val="24"/>
          <w:szCs w:val="24"/>
          <w:lang w:eastAsia="lt-LT"/>
        </w:rPr>
        <w:t>II SKYRIUS</w:t>
      </w:r>
      <w:r w:rsidRPr="00043B79">
        <w:rPr>
          <w:rFonts w:ascii="Times New Roman" w:hAnsi="Times New Roman" w:cs="Times New Roman"/>
          <w:b/>
          <w:bCs/>
          <w:color w:val="auto"/>
          <w:sz w:val="24"/>
          <w:szCs w:val="24"/>
          <w:lang w:eastAsia="lt-LT"/>
        </w:rPr>
        <w:br/>
        <w:t>PAGRINDINĖS SĄVOKOS</w:t>
      </w:r>
    </w:p>
    <w:p w14:paraId="44F5DC07" w14:textId="77777777" w:rsidR="00B55990" w:rsidRPr="00043B79" w:rsidRDefault="00B55990" w:rsidP="00B55990">
      <w:pPr>
        <w:widowControl w:val="0"/>
        <w:jc w:val="both"/>
        <w:rPr>
          <w:lang w:eastAsia="lt-LT"/>
        </w:rPr>
      </w:pPr>
    </w:p>
    <w:p w14:paraId="2706DD40"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b/>
          <w:bCs/>
          <w:szCs w:val="24"/>
        </w:rPr>
        <w:t xml:space="preserve">Bendrosios būtinosios sąnaudos (BBS) </w:t>
      </w:r>
      <w:r w:rsidRPr="00043B79">
        <w:rPr>
          <w:szCs w:val="24"/>
        </w:rPr>
        <w:t>–</w:t>
      </w:r>
      <w:r w:rsidRPr="00043B79">
        <w:rPr>
          <w:rFonts w:eastAsia="Calibri"/>
          <w:szCs w:val="24"/>
        </w:rPr>
        <w:t xml:space="preserve"> tai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w:t>
      </w:r>
    </w:p>
    <w:p w14:paraId="4D629885"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b/>
          <w:bCs/>
          <w:szCs w:val="24"/>
        </w:rPr>
        <w:t>Sąnaudos</w:t>
      </w:r>
      <w:r w:rsidRPr="00043B79">
        <w:rPr>
          <w:rFonts w:eastAsia="Calibri"/>
          <w:szCs w:val="24"/>
        </w:rPr>
        <w:t xml:space="preserve"> – per tam tikrą laikotarpį įmonės sunaudotas turtas ar ištekliai pajamoms gauti.</w:t>
      </w:r>
    </w:p>
    <w:p w14:paraId="5A820FF7"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b/>
          <w:bCs/>
          <w:szCs w:val="24"/>
        </w:rPr>
        <w:t>Koncesijos mokestis</w:t>
      </w:r>
      <w:r w:rsidRPr="00043B79">
        <w:rPr>
          <w:rFonts w:eastAsia="Calibri"/>
          <w:szCs w:val="24"/>
        </w:rPr>
        <w:t xml:space="preserve"> (toliau – Koncesijos mokestis) – nustatytas koncesijos mokestis už vienos komunalinių atliekų ir kitų buityje susidarančių atliekų tonos sutvarkymą Savivaldybėje, Koncesijos sutartyje nustatyta tvarka mokamas Savivaldybės komunalinių atliekų tvarkymo sistemos administratoriui.</w:t>
      </w:r>
    </w:p>
    <w:p w14:paraId="4AAB54EA"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Kitos Metodikoje vartojamos sąvokos suprantamos taip, kaip jos apibrėžtos Lietuvos Respublikos rinkliavų įstatyme, Atliekų tvarkymo įstatyme, Savivaldybės tarybos sprendimu patvirtintose Klaipėdos miesto savivaldybės atliekų tvarkymo taisyklėse, Koncesijos sutartyje ir kituose atliekų tvarkymą reglamentuojančiuose teisės aktuose. </w:t>
      </w:r>
    </w:p>
    <w:p w14:paraId="29E57B36" w14:textId="77777777" w:rsidR="00B55990" w:rsidRPr="00043B79" w:rsidRDefault="00B55990" w:rsidP="00B55990">
      <w:pPr>
        <w:ind w:left="567"/>
        <w:jc w:val="both"/>
        <w:rPr>
          <w:lang w:eastAsia="lt-LT"/>
        </w:rPr>
      </w:pPr>
    </w:p>
    <w:p w14:paraId="63B4972A" w14:textId="77777777" w:rsidR="00B55990" w:rsidRPr="00043B79" w:rsidRDefault="00B55990" w:rsidP="00B55990">
      <w:pPr>
        <w:pStyle w:val="Antrat1"/>
        <w:spacing w:before="0"/>
        <w:jc w:val="center"/>
        <w:rPr>
          <w:rFonts w:ascii="Times New Roman" w:hAnsi="Times New Roman" w:cs="Times New Roman"/>
          <w:b/>
          <w:bCs/>
          <w:color w:val="auto"/>
          <w:sz w:val="24"/>
          <w:szCs w:val="24"/>
          <w:lang w:eastAsia="lt-LT"/>
        </w:rPr>
      </w:pPr>
      <w:r w:rsidRPr="00043B79">
        <w:rPr>
          <w:rFonts w:ascii="Times New Roman" w:hAnsi="Times New Roman" w:cs="Times New Roman"/>
          <w:b/>
          <w:bCs/>
          <w:color w:val="auto"/>
          <w:sz w:val="24"/>
          <w:szCs w:val="24"/>
          <w:lang w:eastAsia="lt-LT"/>
        </w:rPr>
        <w:t>III SKYRIUS</w:t>
      </w:r>
      <w:r w:rsidRPr="00043B79">
        <w:rPr>
          <w:rFonts w:ascii="Times New Roman" w:hAnsi="Times New Roman" w:cs="Times New Roman"/>
          <w:b/>
          <w:bCs/>
          <w:color w:val="auto"/>
          <w:sz w:val="24"/>
          <w:szCs w:val="24"/>
          <w:lang w:eastAsia="lt-LT"/>
        </w:rPr>
        <w:br/>
        <w:t>KONCESIJOS MOKESČIO SKAIČIAVIMO BENDRIEJI PRINCIPAI</w:t>
      </w:r>
    </w:p>
    <w:p w14:paraId="22180A37" w14:textId="77777777" w:rsidR="00B55990" w:rsidRPr="00043B79" w:rsidRDefault="00B55990" w:rsidP="00B55990">
      <w:pPr>
        <w:ind w:firstLine="567"/>
        <w:jc w:val="both"/>
        <w:rPr>
          <w:b/>
          <w:lang w:eastAsia="lt-LT"/>
        </w:rPr>
      </w:pPr>
    </w:p>
    <w:p w14:paraId="0F4C9F4C"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Koncesijos mokestis turi būti toks, kad gautomis lėšomis būtų apmokėtos visos Savivaldybės organizuojamoje komunalinių atliekų tvarkymo sistemoje susidarančių komunalinių atliekų ir kitų buityje susidarančių atliekų tvarkymo būtinosios sąnaudos, patiriamos Savivaldybės komunalinių atliekų tvarkymo sistemos administratoriaus (toliau – Administratorius).</w:t>
      </w:r>
    </w:p>
    <w:p w14:paraId="0987ECBF"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Veiksminga sąnaudų mažinimo priemonė – tai viešųjų pirkimų konkursai komunalinių atliekų tvarkymo sistemos objektų projektuotojams, rangovams, operatoriams, komunalinių atliekų surinkėjams ir kt. </w:t>
      </w:r>
    </w:p>
    <w:p w14:paraId="3E920F76"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Koncesijos mokestis apskaičiuojamas įvertinant vykdomų veiklų sąnaudas pagal sąnaudų prognozes, parengtas vadovaujantis šios Metodikos nuostatomis. </w:t>
      </w:r>
    </w:p>
    <w:p w14:paraId="046804ED" w14:textId="77777777" w:rsidR="00B55990" w:rsidRPr="00043B79" w:rsidRDefault="00B55990" w:rsidP="00B55990">
      <w:pPr>
        <w:pStyle w:val="Sraopastraipa"/>
        <w:numPr>
          <w:ilvl w:val="0"/>
          <w:numId w:val="1"/>
        </w:numPr>
        <w:ind w:left="0" w:firstLine="709"/>
        <w:jc w:val="both"/>
        <w:rPr>
          <w:color w:val="000000"/>
          <w:szCs w:val="24"/>
          <w:lang w:eastAsia="lt-LT"/>
        </w:rPr>
      </w:pPr>
      <w:r w:rsidRPr="00043B79">
        <w:rPr>
          <w:color w:val="000000"/>
          <w:szCs w:val="24"/>
          <w:lang w:eastAsia="lt-LT"/>
        </w:rPr>
        <w:t xml:space="preserve">Koncesijos mokesčio nustatymo pradinis žingsnis yra </w:t>
      </w:r>
      <w:r w:rsidRPr="00043B79">
        <w:rPr>
          <w:rFonts w:eastAsia="Calibri"/>
          <w:szCs w:val="24"/>
        </w:rPr>
        <w:t xml:space="preserve">komunalinių atliekų ir kitų buityje susidarančių atliekų </w:t>
      </w:r>
      <w:r w:rsidRPr="00043B79">
        <w:rPr>
          <w:color w:val="000000"/>
          <w:szCs w:val="24"/>
          <w:lang w:eastAsia="lt-LT"/>
        </w:rPr>
        <w:t>tvarkymo atskirų veiklų būtinųjų sąnaudų nustatymas. Pagrindžiant būtinąsias sąnaudas, kuriomis remiantis apskaičiuojamas mokestis, turi būti vadovaujamasi šiais dokumentais ir duomenimis:</w:t>
      </w:r>
    </w:p>
    <w:p w14:paraId="2591B085" w14:textId="77777777" w:rsidR="00B55990" w:rsidRPr="00043B79" w:rsidRDefault="00B55990" w:rsidP="00B55990">
      <w:pPr>
        <w:pStyle w:val="Sraopastraipa"/>
        <w:numPr>
          <w:ilvl w:val="1"/>
          <w:numId w:val="1"/>
        </w:numPr>
        <w:ind w:left="0" w:firstLine="709"/>
        <w:jc w:val="both"/>
        <w:rPr>
          <w:color w:val="000000"/>
          <w:szCs w:val="24"/>
          <w:lang w:eastAsia="lt-LT"/>
        </w:rPr>
      </w:pPr>
      <w:bookmarkStart w:id="1" w:name="part_1cbbd412faf84e6382b6b08fe3bc042c"/>
      <w:bookmarkEnd w:id="1"/>
      <w:r w:rsidRPr="00043B79">
        <w:rPr>
          <w:color w:val="000000"/>
          <w:szCs w:val="24"/>
          <w:lang w:eastAsia="lt-LT"/>
        </w:rPr>
        <w:t xml:space="preserve"> </w:t>
      </w:r>
      <w:r w:rsidRPr="00043B79">
        <w:rPr>
          <w:szCs w:val="24"/>
          <w:lang w:eastAsia="lt-LT"/>
        </w:rPr>
        <w:t>Valstybiniu, regioniniu ir S</w:t>
      </w:r>
      <w:r w:rsidRPr="00043B79">
        <w:rPr>
          <w:color w:val="000000"/>
          <w:szCs w:val="24"/>
          <w:lang w:eastAsia="lt-LT"/>
        </w:rPr>
        <w:t>avivaldybės atliekų prevencijos ir tvarkymo planais;</w:t>
      </w:r>
      <w:bookmarkStart w:id="2" w:name="part_f8d056aebe6c4492a54f644132e93b5f"/>
      <w:bookmarkEnd w:id="2"/>
    </w:p>
    <w:p w14:paraId="612DAF89"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 xml:space="preserve">praėjusių kalendorinių metų faktinėmis ir (ar) einamųjų metų pirmojo pusmečio faktinėmis ir antrojo pusmečio prognozuojamomis komunalinių atliekų </w:t>
      </w:r>
      <w:r w:rsidRPr="00043B79">
        <w:rPr>
          <w:rFonts w:eastAsia="Calibri"/>
          <w:szCs w:val="24"/>
        </w:rPr>
        <w:t xml:space="preserve">ir kitų buityje susidarančių atliekų </w:t>
      </w:r>
      <w:r w:rsidRPr="00043B79">
        <w:rPr>
          <w:color w:val="000000"/>
          <w:szCs w:val="24"/>
          <w:lang w:eastAsia="lt-LT"/>
        </w:rPr>
        <w:t>tvarkymo sąnaudomis;</w:t>
      </w:r>
      <w:bookmarkStart w:id="3" w:name="part_dd26edb1fd784230b50964ceae16564a"/>
      <w:bookmarkEnd w:id="3"/>
    </w:p>
    <w:p w14:paraId="30B41714"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galiojančiomis atliekų tvarkymo paslaugų ir (ar) darbų atlikimo sutartimis;</w:t>
      </w:r>
    </w:p>
    <w:p w14:paraId="07E61ADC"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kitais veiksniais, darančiais įtaką sąnaudų prognozėms.</w:t>
      </w:r>
    </w:p>
    <w:p w14:paraId="21A10D11"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Koncesijos mokestis apskaičiuojamas žemiau nurodyta tvarka:</w:t>
      </w:r>
    </w:p>
    <w:p w14:paraId="3A7EFFEC"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apskaičiuojamos bendrosios būtinosios sąnaudos (IV skyrius);</w:t>
      </w:r>
    </w:p>
    <w:p w14:paraId="352CC3CC"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įvertinami planuojami atliekų kiekiai (V skyrius);</w:t>
      </w:r>
    </w:p>
    <w:p w14:paraId="11603264"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apskaičiuojamas Koncesijos mokestis (VI skyrius).</w:t>
      </w:r>
    </w:p>
    <w:p w14:paraId="3279F288" w14:textId="77777777" w:rsidR="00B55990" w:rsidRPr="00043B79" w:rsidRDefault="00B55990" w:rsidP="00B55990">
      <w:pPr>
        <w:pStyle w:val="Sraopastraipa"/>
        <w:ind w:left="0" w:firstLine="567"/>
        <w:jc w:val="both"/>
        <w:rPr>
          <w:szCs w:val="24"/>
          <w:lang w:eastAsia="lt-LT"/>
        </w:rPr>
      </w:pPr>
    </w:p>
    <w:p w14:paraId="0B5A1AD5" w14:textId="77777777" w:rsidR="00B55990" w:rsidRPr="00043B79" w:rsidRDefault="00B55990" w:rsidP="00B55990">
      <w:pPr>
        <w:pStyle w:val="Antrat1"/>
        <w:spacing w:before="0"/>
        <w:jc w:val="center"/>
        <w:rPr>
          <w:rFonts w:ascii="Times New Roman" w:hAnsi="Times New Roman" w:cs="Times New Roman"/>
          <w:b/>
          <w:bCs/>
          <w:color w:val="auto"/>
          <w:sz w:val="24"/>
          <w:szCs w:val="24"/>
          <w:lang w:eastAsia="lt-LT"/>
        </w:rPr>
      </w:pPr>
      <w:r w:rsidRPr="00043B79">
        <w:rPr>
          <w:rFonts w:ascii="Times New Roman" w:hAnsi="Times New Roman" w:cs="Times New Roman"/>
          <w:b/>
          <w:bCs/>
          <w:color w:val="auto"/>
          <w:sz w:val="24"/>
          <w:szCs w:val="24"/>
          <w:lang w:eastAsia="lt-LT"/>
        </w:rPr>
        <w:t>IV SKYRIUS</w:t>
      </w:r>
      <w:r w:rsidRPr="00043B79">
        <w:rPr>
          <w:rFonts w:ascii="Times New Roman" w:hAnsi="Times New Roman" w:cs="Times New Roman"/>
          <w:b/>
          <w:bCs/>
          <w:color w:val="auto"/>
          <w:sz w:val="24"/>
          <w:szCs w:val="24"/>
          <w:lang w:eastAsia="lt-LT"/>
        </w:rPr>
        <w:br/>
        <w:t>BENDRŲJŲ BŪTINŲJŲ SĄNAUDŲ SKAIČIAVIMAS</w:t>
      </w:r>
    </w:p>
    <w:p w14:paraId="1AC4258A" w14:textId="77777777" w:rsidR="00B55990" w:rsidRPr="00043B79" w:rsidRDefault="00B55990" w:rsidP="00B55990">
      <w:pPr>
        <w:widowControl w:val="0"/>
        <w:jc w:val="center"/>
        <w:rPr>
          <w:lang w:eastAsia="lt-LT"/>
        </w:rPr>
      </w:pPr>
    </w:p>
    <w:p w14:paraId="71E0CF89"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Komunalinių atliekų ir kitų buityje susidarančių atliekų tvarkymo bendrąsias būtinąsias sąnaudas (prognozuojamas ir faktines) sudaro šių atskirų veiklų sąnaudos:</w:t>
      </w:r>
    </w:p>
    <w:p w14:paraId="5886A1A5" w14:textId="77777777" w:rsidR="00B55990" w:rsidRPr="00043B79" w:rsidRDefault="00B55990" w:rsidP="00B55990">
      <w:pPr>
        <w:pStyle w:val="Sraopastraipa"/>
        <w:numPr>
          <w:ilvl w:val="1"/>
          <w:numId w:val="1"/>
        </w:numPr>
        <w:ind w:left="0" w:firstLine="709"/>
        <w:jc w:val="both"/>
        <w:rPr>
          <w:rFonts w:eastAsia="Calibri"/>
        </w:rPr>
      </w:pPr>
      <w:r w:rsidRPr="00043B79">
        <w:rPr>
          <w:rFonts w:eastAsia="Calibri"/>
        </w:rPr>
        <w:t>Reguliuojamosios veiklos sąnaudos – Regioninio atliekų tvarkymo centro komunalinių atliekų ir kitų buityje susidarančių atliekų tvarkymo (toliau – Reguliuojamosios veiklos) sąnaudos.</w:t>
      </w:r>
    </w:p>
    <w:p w14:paraId="3FF41FEB"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 xml:space="preserve">Nereguliuojamosios veiklos sąnaudos: </w:t>
      </w:r>
    </w:p>
    <w:p w14:paraId="13794035" w14:textId="77777777" w:rsidR="00B55990" w:rsidRPr="00043B79" w:rsidRDefault="00B55990" w:rsidP="00B55990">
      <w:pPr>
        <w:pStyle w:val="Sraopastraipa"/>
        <w:numPr>
          <w:ilvl w:val="2"/>
          <w:numId w:val="1"/>
        </w:numPr>
        <w:ind w:left="0" w:firstLine="709"/>
        <w:jc w:val="both"/>
        <w:rPr>
          <w:rFonts w:eastAsia="Calibri"/>
          <w:szCs w:val="24"/>
        </w:rPr>
      </w:pPr>
      <w:r w:rsidRPr="00043B79">
        <w:rPr>
          <w:rFonts w:eastAsia="Calibri"/>
          <w:szCs w:val="24"/>
        </w:rPr>
        <w:t>Savivaldybės komunalinių atliekų tvarkymo sistemos administravimo ir komunalinių atliekų tvarkymo lėšų administravimo (toliau – Administravimo) sąnaudos;</w:t>
      </w:r>
    </w:p>
    <w:p w14:paraId="2DA0EFD2" w14:textId="77777777" w:rsidR="00B55990" w:rsidRPr="00043B79" w:rsidRDefault="00B55990" w:rsidP="00B55990">
      <w:pPr>
        <w:pStyle w:val="Sraopastraipa"/>
        <w:numPr>
          <w:ilvl w:val="2"/>
          <w:numId w:val="1"/>
        </w:numPr>
        <w:ind w:left="0" w:firstLine="709"/>
        <w:jc w:val="both"/>
        <w:rPr>
          <w:rFonts w:eastAsia="Calibri"/>
          <w:szCs w:val="24"/>
        </w:rPr>
      </w:pPr>
      <w:r w:rsidRPr="00043B79">
        <w:rPr>
          <w:rFonts w:eastAsia="Calibri"/>
          <w:szCs w:val="24"/>
        </w:rPr>
        <w:t>komunalinių atliekų ir kitų buityje susidarančių atliekų surinkimo ir vežimo iš atliekų turėtojų sąnaudos;</w:t>
      </w:r>
    </w:p>
    <w:p w14:paraId="121D1878" w14:textId="77777777" w:rsidR="00B55990" w:rsidRPr="00043B79" w:rsidRDefault="00B55990" w:rsidP="00B55990">
      <w:pPr>
        <w:pStyle w:val="Sraopastraipa"/>
        <w:numPr>
          <w:ilvl w:val="2"/>
          <w:numId w:val="1"/>
        </w:numPr>
        <w:ind w:left="0" w:firstLine="709"/>
        <w:jc w:val="both"/>
        <w:rPr>
          <w:rFonts w:eastAsia="Calibri"/>
          <w:szCs w:val="24"/>
        </w:rPr>
      </w:pPr>
      <w:r w:rsidRPr="00043B79">
        <w:rPr>
          <w:rFonts w:eastAsia="Calibri"/>
          <w:szCs w:val="24"/>
        </w:rPr>
        <w:t>komunalinių atliekų ir kitų buityje susidarančių atliekų surinkimo infrastruktūros (išskyrus Atliekų tvarkymo įstatymo 30 straipsnio 10 dalies 3 punkte nurodytų priemonių) įrengimo, priežiūros, atnaujinimo ir plėtros (toliau – Atliekų surinkimo infrastruktūros palaikymo) sąnaudos;</w:t>
      </w:r>
      <w:bookmarkStart w:id="4" w:name="_Hlk215136324"/>
    </w:p>
    <w:p w14:paraId="01406A85" w14:textId="77777777" w:rsidR="00B55990" w:rsidRPr="00043B79" w:rsidRDefault="00B55990" w:rsidP="00B55990">
      <w:pPr>
        <w:pStyle w:val="Sraopastraipa"/>
        <w:numPr>
          <w:ilvl w:val="2"/>
          <w:numId w:val="1"/>
        </w:numPr>
        <w:ind w:left="0" w:firstLine="709"/>
        <w:jc w:val="both"/>
        <w:rPr>
          <w:rFonts w:eastAsia="Calibri"/>
          <w:szCs w:val="24"/>
        </w:rPr>
      </w:pPr>
      <w:r w:rsidRPr="00043B79">
        <w:rPr>
          <w:szCs w:val="24"/>
          <w:lang w:eastAsia="lt-LT"/>
        </w:rPr>
        <w:t xml:space="preserve">atliekų prevencijai skirtų priemonių, numatytų </w:t>
      </w:r>
      <w:r w:rsidRPr="00043B79">
        <w:rPr>
          <w:szCs w:val="24"/>
          <w:lang w:val="lt" w:eastAsia="lt-LT"/>
        </w:rPr>
        <w:t>Vyriausybės</w:t>
      </w:r>
      <w:r w:rsidRPr="00043B79">
        <w:rPr>
          <w:szCs w:val="24"/>
          <w:lang w:eastAsia="lt-LT"/>
        </w:rPr>
        <w:t xml:space="preserve"> tvirtinamame Valstybiniame atliekų prevencijos ir tvarkymo plane, regioniniuose atliekų prevencijos ir tvarkymo planuose, savivaldybių atliekų prevencijos ir tvarkymo planuose, įgyvendinimo sąnaudos</w:t>
      </w:r>
      <w:r w:rsidRPr="00043B79">
        <w:rPr>
          <w:szCs w:val="24"/>
          <w:bdr w:val="none" w:sz="0" w:space="0" w:color="auto" w:frame="1"/>
          <w:shd w:val="clear" w:color="auto" w:fill="FFFFFF"/>
          <w:lang w:eastAsia="lt-LT"/>
        </w:rPr>
        <w:t>,</w:t>
      </w:r>
      <w:r w:rsidRPr="00043B79">
        <w:rPr>
          <w:szCs w:val="24"/>
          <w:lang w:eastAsia="lt-LT"/>
        </w:rPr>
        <w:t xml:space="preserve"> patiriamos vykdant veiklą, nepriskiriam</w:t>
      </w:r>
      <w:r w:rsidRPr="00043B79">
        <w:rPr>
          <w:szCs w:val="24"/>
          <w:lang w:val="lt" w:eastAsia="lt-LT"/>
        </w:rPr>
        <w:t>ą</w:t>
      </w:r>
      <w:r w:rsidRPr="00043B79">
        <w:rPr>
          <w:szCs w:val="24"/>
          <w:lang w:eastAsia="lt-LT"/>
        </w:rPr>
        <w:t xml:space="preserve"> reguliuojamajai veiklai, (toliau – Atliekų prevencijos priemonių sąnaudos);</w:t>
      </w:r>
    </w:p>
    <w:p w14:paraId="1F432944" w14:textId="77777777" w:rsidR="00B55990" w:rsidRPr="00043B79" w:rsidRDefault="00B55990" w:rsidP="00B55990">
      <w:pPr>
        <w:pStyle w:val="Sraopastraipa"/>
        <w:numPr>
          <w:ilvl w:val="2"/>
          <w:numId w:val="1"/>
        </w:numPr>
        <w:ind w:left="0" w:firstLine="709"/>
        <w:jc w:val="both"/>
        <w:rPr>
          <w:rFonts w:eastAsia="Calibri"/>
          <w:szCs w:val="24"/>
        </w:rPr>
      </w:pPr>
      <w:r w:rsidRPr="00043B79">
        <w:rPr>
          <w:szCs w:val="24"/>
          <w:bdr w:val="none" w:sz="0" w:space="0" w:color="auto" w:frame="1"/>
          <w:shd w:val="clear" w:color="auto" w:fill="FFFFFF"/>
          <w:lang w:eastAsia="lt-LT"/>
        </w:rPr>
        <w:t xml:space="preserve">savivaldybių organizuojamose komunalinių atliekų tvarkymo sistemose surinktų </w:t>
      </w:r>
      <w:r w:rsidRPr="00043B79">
        <w:rPr>
          <w:rFonts w:eastAsia="Calibri"/>
          <w:szCs w:val="24"/>
        </w:rPr>
        <w:t xml:space="preserve">komunalinių atliekų ir kitų buityje susidarančių atliekų </w:t>
      </w:r>
      <w:r w:rsidRPr="00043B79">
        <w:rPr>
          <w:szCs w:val="24"/>
          <w:bdr w:val="none" w:sz="0" w:space="0" w:color="auto" w:frame="1"/>
          <w:shd w:val="clear" w:color="auto" w:fill="FFFFFF"/>
          <w:lang w:eastAsia="lt-LT"/>
        </w:rPr>
        <w:t>apdorojimo</w:t>
      </w:r>
      <w:r w:rsidRPr="00043B79">
        <w:rPr>
          <w:szCs w:val="24"/>
          <w:lang w:eastAsia="lt-LT"/>
        </w:rPr>
        <w:t xml:space="preserve"> sąnaudos, patiriamos vykdant veiklą, nepriskiriam</w:t>
      </w:r>
      <w:r w:rsidRPr="00043B79">
        <w:rPr>
          <w:szCs w:val="24"/>
          <w:lang w:val="lt" w:eastAsia="lt-LT"/>
        </w:rPr>
        <w:t>ą</w:t>
      </w:r>
      <w:r w:rsidRPr="00043B79">
        <w:rPr>
          <w:szCs w:val="24"/>
          <w:lang w:eastAsia="lt-LT"/>
        </w:rPr>
        <w:t xml:space="preserve"> reguliuojamajai veiklai.</w:t>
      </w:r>
      <w:r w:rsidRPr="00043B79">
        <w:rPr>
          <w:szCs w:val="24"/>
          <w:bdr w:val="none" w:sz="0" w:space="0" w:color="auto" w:frame="1"/>
          <w:shd w:val="clear" w:color="auto" w:fill="FFFFFF"/>
          <w:lang w:eastAsia="lt-LT"/>
        </w:rPr>
        <w:t xml:space="preserve"> </w:t>
      </w:r>
    </w:p>
    <w:bookmarkEnd w:id="4"/>
    <w:p w14:paraId="6E92CAFA" w14:textId="77777777" w:rsidR="00B55990" w:rsidRPr="00043B79" w:rsidRDefault="00B55990" w:rsidP="00B55990">
      <w:pPr>
        <w:pStyle w:val="Sraopastraipa"/>
        <w:numPr>
          <w:ilvl w:val="0"/>
          <w:numId w:val="1"/>
        </w:numPr>
        <w:ind w:left="0" w:firstLine="709"/>
        <w:jc w:val="both"/>
        <w:rPr>
          <w:szCs w:val="24"/>
          <w:lang w:eastAsia="lt-LT"/>
        </w:rPr>
      </w:pPr>
      <w:r w:rsidRPr="00043B79">
        <w:rPr>
          <w:rFonts w:eastAsia="Calibri"/>
          <w:szCs w:val="24"/>
        </w:rPr>
        <w:lastRenderedPageBreak/>
        <w:t xml:space="preserve">Administratoriaus </w:t>
      </w:r>
      <w:r w:rsidRPr="00043B79">
        <w:rPr>
          <w:szCs w:val="24"/>
          <w:lang w:eastAsia="lt-LT"/>
        </w:rPr>
        <w:t xml:space="preserve">bendrąsias būtinąsias </w:t>
      </w:r>
      <w:r w:rsidRPr="00043B79">
        <w:rPr>
          <w:rFonts w:eastAsia="Calibri"/>
          <w:szCs w:val="24"/>
        </w:rPr>
        <w:t>komunalinių atliekų ir kitų buityje susidarančių atliekų</w:t>
      </w:r>
      <w:r w:rsidRPr="00043B79">
        <w:rPr>
          <w:szCs w:val="24"/>
          <w:lang w:eastAsia="lt-LT"/>
        </w:rPr>
        <w:t xml:space="preserve"> tvarkymo sąnaudas sudaro atskirų veiklų būtinųjų sąnaudų suma. Bendrosios būtinosios sąnaudos apskaičiuojamos pagal formulę:</w:t>
      </w:r>
    </w:p>
    <w:p w14:paraId="1081C3C9" w14:textId="77777777" w:rsidR="00B55990" w:rsidRPr="00043B79" w:rsidRDefault="00B55990" w:rsidP="00B55990">
      <w:pPr>
        <w:tabs>
          <w:tab w:val="left" w:pos="709"/>
        </w:tabs>
        <w:ind w:firstLine="709"/>
        <w:jc w:val="both"/>
        <w:rPr>
          <w:lang w:eastAsia="lt-LT"/>
        </w:rPr>
      </w:pPr>
    </w:p>
    <w:p w14:paraId="5D40A18D" w14:textId="77777777" w:rsidR="00B55990" w:rsidRPr="00043B79" w:rsidRDefault="00B55990" w:rsidP="00B55990">
      <w:pPr>
        <w:ind w:firstLine="709"/>
        <w:jc w:val="center"/>
        <w:rPr>
          <w:i/>
          <w:iCs/>
          <w:lang w:eastAsia="lt-LT"/>
        </w:rPr>
      </w:pPr>
      <w:r w:rsidRPr="00043B79">
        <w:rPr>
          <w:i/>
          <w:iCs/>
          <w:lang w:eastAsia="lt-LT"/>
        </w:rPr>
        <w:t>BBS= BS</w:t>
      </w:r>
      <w:r w:rsidRPr="00043B79">
        <w:rPr>
          <w:i/>
          <w:iCs/>
          <w:vertAlign w:val="subscript"/>
          <w:lang w:eastAsia="lt-LT"/>
        </w:rPr>
        <w:t>RK</w:t>
      </w:r>
      <w:r w:rsidRPr="00043B79">
        <w:rPr>
          <w:i/>
          <w:iCs/>
          <w:lang w:eastAsia="lt-LT"/>
        </w:rPr>
        <w:t xml:space="preserve"> + BS</w:t>
      </w:r>
      <w:r w:rsidRPr="00043B79">
        <w:rPr>
          <w:i/>
          <w:iCs/>
          <w:vertAlign w:val="subscript"/>
          <w:lang w:eastAsia="lt-LT"/>
        </w:rPr>
        <w:t>VRA</w:t>
      </w:r>
      <w:r w:rsidRPr="00043B79">
        <w:rPr>
          <w:i/>
          <w:iCs/>
          <w:lang w:eastAsia="lt-LT"/>
        </w:rPr>
        <w:t xml:space="preserve"> + BS</w:t>
      </w:r>
      <w:r w:rsidRPr="00043B79">
        <w:rPr>
          <w:i/>
          <w:iCs/>
          <w:vertAlign w:val="subscript"/>
          <w:lang w:eastAsia="lt-LT"/>
        </w:rPr>
        <w:t>SV</w:t>
      </w:r>
      <w:r w:rsidRPr="00043B79">
        <w:rPr>
          <w:i/>
          <w:iCs/>
          <w:lang w:eastAsia="lt-LT"/>
        </w:rPr>
        <w:t xml:space="preserve"> + BS</w:t>
      </w:r>
      <w:r w:rsidRPr="00043B79">
        <w:rPr>
          <w:i/>
          <w:iCs/>
          <w:vertAlign w:val="subscript"/>
          <w:lang w:eastAsia="lt-LT"/>
        </w:rPr>
        <w:t>INF</w:t>
      </w:r>
      <w:r w:rsidRPr="00043B79">
        <w:rPr>
          <w:i/>
          <w:iCs/>
          <w:lang w:eastAsia="lt-LT"/>
        </w:rPr>
        <w:t>+ BS</w:t>
      </w:r>
      <w:r w:rsidRPr="00043B79">
        <w:rPr>
          <w:i/>
          <w:iCs/>
          <w:vertAlign w:val="subscript"/>
          <w:lang w:eastAsia="lt-LT"/>
        </w:rPr>
        <w:t>APP</w:t>
      </w:r>
      <w:r w:rsidRPr="00043B79">
        <w:rPr>
          <w:i/>
          <w:iCs/>
          <w:lang w:eastAsia="lt-LT"/>
        </w:rPr>
        <w:t>+BS</w:t>
      </w:r>
      <w:r w:rsidRPr="00043B79">
        <w:rPr>
          <w:i/>
          <w:iCs/>
          <w:vertAlign w:val="subscript"/>
          <w:lang w:eastAsia="lt-LT"/>
        </w:rPr>
        <w:t>AA</w:t>
      </w:r>
      <w:r w:rsidRPr="00043B79">
        <w:rPr>
          <w:i/>
          <w:iCs/>
          <w:lang w:eastAsia="lt-LT"/>
        </w:rPr>
        <w:t>, (Eur)</w:t>
      </w:r>
      <w:r w:rsidRPr="00043B79">
        <w:rPr>
          <w:i/>
          <w:iCs/>
          <w:lang w:eastAsia="lt-LT"/>
        </w:rPr>
        <w:tab/>
      </w:r>
      <w:r w:rsidRPr="00043B79">
        <w:rPr>
          <w:i/>
          <w:iCs/>
          <w:lang w:eastAsia="lt-LT"/>
        </w:rPr>
        <w:tab/>
      </w:r>
      <w:r w:rsidRPr="00043B79">
        <w:rPr>
          <w:i/>
          <w:iCs/>
          <w:lang w:eastAsia="lt-LT"/>
        </w:rPr>
        <w:tab/>
        <w:t>(1)</w:t>
      </w:r>
    </w:p>
    <w:p w14:paraId="13828C85" w14:textId="77777777" w:rsidR="00B55990" w:rsidRPr="00043B79" w:rsidRDefault="00B55990" w:rsidP="00B55990">
      <w:pPr>
        <w:tabs>
          <w:tab w:val="left" w:pos="709"/>
        </w:tabs>
        <w:ind w:firstLine="709"/>
        <w:jc w:val="both"/>
        <w:rPr>
          <w:lang w:eastAsia="lt-LT"/>
        </w:rPr>
      </w:pPr>
      <w:r w:rsidRPr="00043B79">
        <w:rPr>
          <w:lang w:eastAsia="lt-LT"/>
        </w:rPr>
        <w:t>kur:</w:t>
      </w:r>
    </w:p>
    <w:p w14:paraId="12558C2E" w14:textId="77777777" w:rsidR="00B55990" w:rsidRPr="00043B79" w:rsidRDefault="00B55990" w:rsidP="00B55990">
      <w:pPr>
        <w:tabs>
          <w:tab w:val="left" w:pos="709"/>
        </w:tabs>
        <w:ind w:firstLine="709"/>
        <w:jc w:val="both"/>
        <w:rPr>
          <w:lang w:eastAsia="lt-LT"/>
        </w:rPr>
      </w:pPr>
      <w:r w:rsidRPr="00043B79">
        <w:rPr>
          <w:lang w:eastAsia="lt-LT"/>
        </w:rPr>
        <w:t xml:space="preserve">BBS – prognozuojamos Savivaldybės bendrosios būtinosios </w:t>
      </w:r>
      <w:r w:rsidRPr="00043B79">
        <w:rPr>
          <w:rFonts w:eastAsia="Calibri"/>
        </w:rPr>
        <w:t xml:space="preserve">komunalinių atliekų ir kitų buityje susidarančių atliekų </w:t>
      </w:r>
      <w:r w:rsidRPr="00043B79">
        <w:rPr>
          <w:lang w:eastAsia="lt-LT"/>
        </w:rPr>
        <w:t>tvarkymo sąnaudos su PVM, Eur;</w:t>
      </w:r>
    </w:p>
    <w:p w14:paraId="76EF8D96"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RK</w:t>
      </w:r>
      <w:r w:rsidRPr="00043B79">
        <w:rPr>
          <w:lang w:eastAsia="lt-LT"/>
        </w:rPr>
        <w:t xml:space="preserve"> – </w:t>
      </w:r>
      <w:r w:rsidRPr="00043B79">
        <w:rPr>
          <w:rFonts w:eastAsia="Calibri"/>
        </w:rPr>
        <w:t xml:space="preserve">Reguliuojamosios veiklos būtinosios </w:t>
      </w:r>
      <w:r w:rsidRPr="00043B79">
        <w:rPr>
          <w:lang w:eastAsia="lt-LT"/>
        </w:rPr>
        <w:t>sąnaudos su PVM, Eur;</w:t>
      </w:r>
    </w:p>
    <w:p w14:paraId="5F179B44"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VRA</w:t>
      </w:r>
      <w:r w:rsidRPr="00043B79">
        <w:rPr>
          <w:lang w:eastAsia="lt-LT"/>
        </w:rPr>
        <w:t xml:space="preserve"> – Administravimo būtinosios sąnaudos su PVM, Eur;</w:t>
      </w:r>
    </w:p>
    <w:p w14:paraId="27AC6F93"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SV</w:t>
      </w:r>
      <w:r w:rsidRPr="00043B79">
        <w:rPr>
          <w:lang w:eastAsia="lt-LT"/>
        </w:rPr>
        <w:t xml:space="preserve"> – </w:t>
      </w:r>
      <w:r>
        <w:rPr>
          <w:lang w:eastAsia="lt-LT"/>
        </w:rPr>
        <w:t>k</w:t>
      </w:r>
      <w:r w:rsidRPr="00043B79">
        <w:rPr>
          <w:rFonts w:eastAsia="Calibri"/>
        </w:rPr>
        <w:t>omunalinių atliekų ir kitų buityje susidarančių atliekų s</w:t>
      </w:r>
      <w:r w:rsidRPr="00043B79">
        <w:rPr>
          <w:lang w:eastAsia="lt-LT"/>
        </w:rPr>
        <w:t>urinkimo ir vežimo būtinosios sąnaudos su PVM, Eur;</w:t>
      </w:r>
    </w:p>
    <w:p w14:paraId="1D411526"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INF</w:t>
      </w:r>
      <w:r w:rsidRPr="00043B79">
        <w:rPr>
          <w:lang w:eastAsia="lt-LT"/>
        </w:rPr>
        <w:t xml:space="preserve"> – Atliekų surinkimo infrastruktūros palaikymo būtinosios sąnaudos su PVM, Eur;</w:t>
      </w:r>
    </w:p>
    <w:p w14:paraId="64D515DD" w14:textId="77777777" w:rsidR="00B55990" w:rsidRPr="00043B79" w:rsidRDefault="00B55990" w:rsidP="00B55990">
      <w:pPr>
        <w:widowControl w:val="0"/>
        <w:ind w:firstLine="709"/>
        <w:rPr>
          <w:lang w:eastAsia="lt-LT"/>
        </w:rPr>
      </w:pPr>
      <w:r w:rsidRPr="00043B79">
        <w:rPr>
          <w:lang w:eastAsia="lt-LT"/>
        </w:rPr>
        <w:t>BS</w:t>
      </w:r>
      <w:r w:rsidRPr="00043B79">
        <w:rPr>
          <w:vertAlign w:val="subscript"/>
          <w:lang w:eastAsia="lt-LT"/>
        </w:rPr>
        <w:t xml:space="preserve">APP </w:t>
      </w:r>
      <w:r w:rsidRPr="00043B79">
        <w:rPr>
          <w:lang w:eastAsia="lt-LT"/>
        </w:rPr>
        <w:t>– Atliekų prevencijos priemonių būtinosios sąnaudos su PVM, Eur;</w:t>
      </w:r>
    </w:p>
    <w:p w14:paraId="5DB4AEED" w14:textId="77777777" w:rsidR="00B55990" w:rsidRPr="00043B79" w:rsidRDefault="00B55990" w:rsidP="00B55990">
      <w:pPr>
        <w:widowControl w:val="0"/>
        <w:ind w:firstLine="709"/>
        <w:rPr>
          <w:lang w:eastAsia="lt-LT"/>
        </w:rPr>
      </w:pPr>
      <w:r w:rsidRPr="00043B79">
        <w:rPr>
          <w:lang w:eastAsia="lt-LT"/>
        </w:rPr>
        <w:t>BS</w:t>
      </w:r>
      <w:r w:rsidRPr="00043B79">
        <w:rPr>
          <w:vertAlign w:val="subscript"/>
          <w:lang w:eastAsia="lt-LT"/>
        </w:rPr>
        <w:t xml:space="preserve">AA </w:t>
      </w:r>
      <w:r w:rsidRPr="00043B79">
        <w:rPr>
          <w:lang w:eastAsia="lt-LT"/>
        </w:rPr>
        <w:t>–</w:t>
      </w:r>
      <w:r w:rsidRPr="00043B79">
        <w:rPr>
          <w:vertAlign w:val="subscript"/>
          <w:lang w:eastAsia="lt-LT"/>
        </w:rPr>
        <w:t xml:space="preserve"> </w:t>
      </w:r>
      <w:r>
        <w:rPr>
          <w:lang w:eastAsia="lt-LT"/>
        </w:rPr>
        <w:t>a</w:t>
      </w:r>
      <w:r w:rsidRPr="00043B79">
        <w:rPr>
          <w:lang w:eastAsia="lt-LT"/>
        </w:rPr>
        <w:t>tliekų apdorojimo būtinosios sąnaudos su PVM, Eur.</w:t>
      </w:r>
    </w:p>
    <w:p w14:paraId="77A7ACA9" w14:textId="77777777" w:rsidR="00B55990" w:rsidRPr="00043B79" w:rsidRDefault="00B55990" w:rsidP="00B55990">
      <w:pPr>
        <w:widowControl w:val="0"/>
        <w:ind w:firstLine="709"/>
        <w:rPr>
          <w:lang w:eastAsia="lt-LT"/>
        </w:rPr>
      </w:pPr>
    </w:p>
    <w:p w14:paraId="7697C52E"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Reguliuojamosios veiklos būtinosios sąnaudos (</w:t>
      </w:r>
      <w:r w:rsidRPr="00043B79">
        <w:rPr>
          <w:szCs w:val="24"/>
          <w:lang w:eastAsia="lt-LT"/>
        </w:rPr>
        <w:t>BS</w:t>
      </w:r>
      <w:r w:rsidRPr="00043B79">
        <w:rPr>
          <w:szCs w:val="24"/>
          <w:vertAlign w:val="subscript"/>
          <w:lang w:eastAsia="lt-LT"/>
        </w:rPr>
        <w:t>RK</w:t>
      </w:r>
      <w:r w:rsidRPr="00043B79">
        <w:rPr>
          <w:rFonts w:eastAsia="Calibri"/>
          <w:szCs w:val="24"/>
        </w:rPr>
        <w:t>) apskaičiuojamos pagal formulę:</w:t>
      </w:r>
    </w:p>
    <w:p w14:paraId="3774643B" w14:textId="77777777" w:rsidR="00B55990" w:rsidRPr="00043B79" w:rsidRDefault="00B55990" w:rsidP="00B55990">
      <w:pPr>
        <w:widowControl w:val="0"/>
        <w:tabs>
          <w:tab w:val="left" w:pos="709"/>
        </w:tabs>
        <w:ind w:firstLine="709"/>
        <w:jc w:val="right"/>
        <w:rPr>
          <w:lang w:eastAsia="lt-LT"/>
        </w:rPr>
      </w:pPr>
    </w:p>
    <w:p w14:paraId="07360247" w14:textId="77777777" w:rsidR="00B55990" w:rsidRPr="00043B79" w:rsidRDefault="00B55990" w:rsidP="00B55990">
      <w:pPr>
        <w:widowControl w:val="0"/>
        <w:tabs>
          <w:tab w:val="left" w:pos="709"/>
        </w:tabs>
        <w:ind w:firstLine="709"/>
        <w:jc w:val="right"/>
        <w:rPr>
          <w:i/>
          <w:iCs/>
          <w:lang w:eastAsia="lt-LT"/>
        </w:rPr>
      </w:pPr>
      <w:r w:rsidRPr="00043B79">
        <w:rPr>
          <w:i/>
          <w:iCs/>
          <w:lang w:eastAsia="lt-LT"/>
        </w:rPr>
        <w:t>BS</w:t>
      </w:r>
      <w:r w:rsidRPr="00043B79">
        <w:rPr>
          <w:i/>
          <w:iCs/>
          <w:vertAlign w:val="subscript"/>
          <w:lang w:eastAsia="lt-LT"/>
        </w:rPr>
        <w:t>RK</w:t>
      </w:r>
      <w:r w:rsidRPr="00043B79">
        <w:rPr>
          <w:i/>
          <w:iCs/>
          <w:lang w:eastAsia="lt-LT"/>
        </w:rPr>
        <w:t xml:space="preserve"> = Σ RK</w:t>
      </w:r>
      <w:r w:rsidRPr="00043B79">
        <w:rPr>
          <w:i/>
          <w:iCs/>
          <w:vertAlign w:val="subscript"/>
          <w:lang w:eastAsia="lt-LT"/>
        </w:rPr>
        <w:t xml:space="preserve">d </w:t>
      </w:r>
      <w:r w:rsidRPr="00043B79">
        <w:rPr>
          <w:i/>
          <w:iCs/>
          <w:lang w:eastAsia="lt-LT"/>
        </w:rPr>
        <w:t>× Q</w:t>
      </w:r>
      <w:r w:rsidRPr="00043B79">
        <w:rPr>
          <w:i/>
          <w:iCs/>
          <w:vertAlign w:val="subscript"/>
          <w:lang w:eastAsia="lt-LT"/>
        </w:rPr>
        <w:t xml:space="preserve">d </w:t>
      </w:r>
      <w:r w:rsidRPr="00043B79">
        <w:rPr>
          <w:i/>
          <w:iCs/>
          <w:lang w:eastAsia="lt-LT"/>
        </w:rPr>
        <w:t>+ PVM</w:t>
      </w:r>
      <w:r w:rsidRPr="00043B79">
        <w:rPr>
          <w:i/>
          <w:iCs/>
          <w:vertAlign w:val="subscript"/>
          <w:lang w:eastAsia="lt-LT"/>
        </w:rPr>
        <w:t>RK</w:t>
      </w:r>
      <w:r w:rsidRPr="00043B79">
        <w:rPr>
          <w:i/>
          <w:iCs/>
          <w:lang w:eastAsia="lt-LT"/>
        </w:rPr>
        <w:t>, (Eur)</w:t>
      </w:r>
      <w:r w:rsidRPr="00043B79">
        <w:rPr>
          <w:i/>
          <w:iCs/>
          <w:lang w:eastAsia="lt-LT"/>
        </w:rPr>
        <w:tab/>
      </w:r>
      <w:r w:rsidRPr="00043B79">
        <w:rPr>
          <w:i/>
          <w:iCs/>
          <w:lang w:eastAsia="lt-LT"/>
        </w:rPr>
        <w:tab/>
      </w:r>
      <w:r w:rsidRPr="00043B79">
        <w:rPr>
          <w:i/>
          <w:iCs/>
          <w:lang w:eastAsia="lt-LT"/>
        </w:rPr>
        <w:tab/>
        <w:t>(2)</w:t>
      </w:r>
    </w:p>
    <w:p w14:paraId="3E022546" w14:textId="77777777" w:rsidR="00B55990" w:rsidRPr="00043B79" w:rsidRDefault="00B55990" w:rsidP="00B55990">
      <w:pPr>
        <w:widowControl w:val="0"/>
        <w:tabs>
          <w:tab w:val="left" w:pos="709"/>
        </w:tabs>
        <w:ind w:firstLine="709"/>
        <w:jc w:val="both"/>
        <w:rPr>
          <w:lang w:eastAsia="lt-LT"/>
        </w:rPr>
      </w:pPr>
      <w:r w:rsidRPr="00043B79">
        <w:rPr>
          <w:lang w:eastAsia="lt-LT"/>
        </w:rPr>
        <w:t>kur:</w:t>
      </w:r>
    </w:p>
    <w:p w14:paraId="735CD335"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RK</w:t>
      </w:r>
      <w:r w:rsidRPr="00043B79">
        <w:rPr>
          <w:lang w:eastAsia="lt-LT"/>
        </w:rPr>
        <w:t xml:space="preserve"> – </w:t>
      </w:r>
      <w:r w:rsidRPr="00043B79">
        <w:rPr>
          <w:rFonts w:eastAsia="Calibri"/>
        </w:rPr>
        <w:t xml:space="preserve">Reguliuojamosios veiklos būtinosios </w:t>
      </w:r>
      <w:r w:rsidRPr="00043B79">
        <w:rPr>
          <w:lang w:eastAsia="lt-LT"/>
        </w:rPr>
        <w:t>sąnaudos su PVM, Eur;</w:t>
      </w:r>
    </w:p>
    <w:p w14:paraId="4B1F7DDB" w14:textId="77777777" w:rsidR="00B55990" w:rsidRPr="00043B79" w:rsidRDefault="00B55990" w:rsidP="00B55990">
      <w:pPr>
        <w:widowControl w:val="0"/>
        <w:tabs>
          <w:tab w:val="left" w:pos="709"/>
        </w:tabs>
        <w:ind w:firstLine="709"/>
        <w:jc w:val="both"/>
        <w:rPr>
          <w:lang w:eastAsia="lt-LT"/>
        </w:rPr>
      </w:pPr>
      <w:r w:rsidRPr="00043B79">
        <w:rPr>
          <w:lang w:eastAsia="lt-LT"/>
        </w:rPr>
        <w:t>RK</w:t>
      </w:r>
      <w:r w:rsidRPr="00043B79">
        <w:rPr>
          <w:vertAlign w:val="subscript"/>
          <w:lang w:eastAsia="lt-LT"/>
        </w:rPr>
        <w:t>d</w:t>
      </w:r>
      <w:r w:rsidRPr="00043B79">
        <w:rPr>
          <w:lang w:eastAsia="lt-LT"/>
        </w:rPr>
        <w:t xml:space="preserve"> –  regioninės kainos dedamosios, Eur/t;</w:t>
      </w:r>
    </w:p>
    <w:p w14:paraId="122C2017" w14:textId="77777777" w:rsidR="00B55990" w:rsidRPr="00043B79" w:rsidRDefault="00B55990" w:rsidP="00B55990">
      <w:pPr>
        <w:widowControl w:val="0"/>
        <w:tabs>
          <w:tab w:val="left" w:pos="709"/>
        </w:tabs>
        <w:ind w:firstLine="709"/>
        <w:jc w:val="both"/>
        <w:rPr>
          <w:lang w:eastAsia="lt-LT"/>
        </w:rPr>
      </w:pPr>
      <w:r w:rsidRPr="00043B79">
        <w:rPr>
          <w:lang w:eastAsia="lt-LT"/>
        </w:rPr>
        <w:t>Q</w:t>
      </w:r>
      <w:r w:rsidRPr="00043B79">
        <w:rPr>
          <w:vertAlign w:val="subscript"/>
          <w:lang w:eastAsia="lt-LT"/>
        </w:rPr>
        <w:t>d</w:t>
      </w:r>
      <w:r w:rsidRPr="00043B79">
        <w:rPr>
          <w:lang w:eastAsia="lt-LT"/>
        </w:rPr>
        <w:t xml:space="preserve"> – prognozuojamas Savivaldybės </w:t>
      </w:r>
      <w:r w:rsidRPr="00043B79">
        <w:rPr>
          <w:rFonts w:eastAsia="Calibri"/>
        </w:rPr>
        <w:t xml:space="preserve">komunalinių atliekų ir kitų buityje susidarančių atliekų </w:t>
      </w:r>
      <w:r w:rsidRPr="00043B79">
        <w:rPr>
          <w:lang w:eastAsia="lt-LT"/>
        </w:rPr>
        <w:t>kiekis per metus, atitinkantis regioninės kainos dedamąsias, t;</w:t>
      </w:r>
    </w:p>
    <w:p w14:paraId="41D7CA8D" w14:textId="77777777" w:rsidR="00B55990" w:rsidRPr="00043B79" w:rsidRDefault="00B55990" w:rsidP="00B55990">
      <w:pPr>
        <w:widowControl w:val="0"/>
        <w:tabs>
          <w:tab w:val="left" w:pos="709"/>
        </w:tabs>
        <w:ind w:firstLine="709"/>
        <w:jc w:val="both"/>
        <w:rPr>
          <w:lang w:eastAsia="lt-LT"/>
        </w:rPr>
      </w:pPr>
      <w:r w:rsidRPr="00043B79">
        <w:rPr>
          <w:lang w:eastAsia="lt-LT"/>
        </w:rPr>
        <w:t>d – regioninės kainos dedamosios;</w:t>
      </w:r>
    </w:p>
    <w:p w14:paraId="0E8265E8" w14:textId="77777777" w:rsidR="00B55990" w:rsidRPr="00043B79" w:rsidRDefault="00B55990" w:rsidP="00B55990">
      <w:pPr>
        <w:widowControl w:val="0"/>
        <w:tabs>
          <w:tab w:val="left" w:pos="709"/>
        </w:tabs>
        <w:ind w:firstLine="709"/>
        <w:jc w:val="both"/>
        <w:rPr>
          <w:lang w:eastAsia="lt-LT"/>
        </w:rPr>
      </w:pPr>
      <w:r w:rsidRPr="00043B79">
        <w:rPr>
          <w:lang w:eastAsia="lt-LT"/>
        </w:rPr>
        <w:t>PVM</w:t>
      </w:r>
      <w:r w:rsidRPr="00043B79">
        <w:rPr>
          <w:vertAlign w:val="subscript"/>
          <w:lang w:eastAsia="lt-LT"/>
        </w:rPr>
        <w:t>RK</w:t>
      </w:r>
      <w:r w:rsidRPr="00043B79">
        <w:rPr>
          <w:lang w:eastAsia="lt-LT"/>
        </w:rPr>
        <w:t xml:space="preserve"> – regioninės kainos PVM, Eur;</w:t>
      </w:r>
    </w:p>
    <w:p w14:paraId="3B8C3139" w14:textId="77777777" w:rsidR="00B55990" w:rsidRPr="00043B79" w:rsidRDefault="00B55990" w:rsidP="00B55990">
      <w:pPr>
        <w:widowControl w:val="0"/>
        <w:tabs>
          <w:tab w:val="left" w:pos="709"/>
        </w:tabs>
        <w:ind w:firstLine="709"/>
        <w:jc w:val="both"/>
        <w:rPr>
          <w:lang w:eastAsia="lt-LT"/>
        </w:rPr>
      </w:pPr>
      <w:r w:rsidRPr="00043B79">
        <w:rPr>
          <w:lang w:eastAsia="lt-LT"/>
        </w:rPr>
        <w:t>PVM skaičiuojamas Lietuvos Respublikos pridėtinės vertės mokesčio įstatymo nustatyta tvarka.</w:t>
      </w:r>
    </w:p>
    <w:p w14:paraId="0C493D8A" w14:textId="77777777" w:rsidR="00B55990" w:rsidRPr="00043B79" w:rsidRDefault="00B55990" w:rsidP="00B55990">
      <w:pPr>
        <w:widowControl w:val="0"/>
        <w:tabs>
          <w:tab w:val="left" w:pos="709"/>
        </w:tabs>
        <w:ind w:firstLine="709"/>
        <w:jc w:val="both"/>
        <w:rPr>
          <w:lang w:eastAsia="lt-LT"/>
        </w:rPr>
      </w:pPr>
    </w:p>
    <w:p w14:paraId="70CA84D6"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Reguliuojamosios veiklos būtinosios sąnaudos apskaičiuojamos vadovaujantis Valstybinės energetikos reguliavimo tarybos nustatytomis šiomis regioninės kainos dedamosiomis:</w:t>
      </w:r>
    </w:p>
    <w:p w14:paraId="2456FE4E"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mišrių komunalinių atliekų tvarkymo regioninės kainos dedamoji;</w:t>
      </w:r>
    </w:p>
    <w:p w14:paraId="3866B3DA" w14:textId="77777777" w:rsidR="00B55990" w:rsidRPr="00043B79" w:rsidRDefault="00B55990" w:rsidP="00B55990">
      <w:pPr>
        <w:pStyle w:val="Sraopastraipa"/>
        <w:numPr>
          <w:ilvl w:val="1"/>
          <w:numId w:val="1"/>
        </w:numPr>
        <w:ind w:left="0" w:firstLine="709"/>
        <w:jc w:val="both"/>
        <w:rPr>
          <w:color w:val="000000"/>
          <w:szCs w:val="24"/>
          <w:lang w:eastAsia="lt-LT"/>
        </w:rPr>
      </w:pPr>
      <w:bookmarkStart w:id="5" w:name="part_62441bd9cd1d4fa090f79b4d4d99658d"/>
      <w:bookmarkEnd w:id="5"/>
      <w:r w:rsidRPr="00043B79">
        <w:rPr>
          <w:color w:val="000000"/>
          <w:szCs w:val="24"/>
          <w:lang w:eastAsia="lt-LT"/>
        </w:rPr>
        <w:t>atskirai surenkamų biologinių</w:t>
      </w:r>
      <w:r w:rsidRPr="00043B79">
        <w:rPr>
          <w:color w:val="000000"/>
          <w:szCs w:val="24"/>
        </w:rPr>
        <w:t xml:space="preserve"> atliekų tvarkymo </w:t>
      </w:r>
      <w:r w:rsidRPr="00043B79">
        <w:rPr>
          <w:color w:val="000000"/>
          <w:szCs w:val="24"/>
          <w:lang w:eastAsia="lt-LT"/>
        </w:rPr>
        <w:t>regioninės kainos dedamoji;</w:t>
      </w:r>
      <w:bookmarkStart w:id="6" w:name="part_c98d3d2a6ba84d00937e8c6f036db284"/>
      <w:bookmarkEnd w:id="6"/>
    </w:p>
    <w:p w14:paraId="570E90E7" w14:textId="77777777" w:rsidR="00B55990" w:rsidRPr="00043B79" w:rsidRDefault="00B55990" w:rsidP="00B55990">
      <w:pPr>
        <w:pStyle w:val="Sraopastraipa"/>
        <w:numPr>
          <w:ilvl w:val="1"/>
          <w:numId w:val="1"/>
        </w:numPr>
        <w:ind w:left="0" w:firstLine="709"/>
        <w:jc w:val="both"/>
        <w:rPr>
          <w:color w:val="000000"/>
          <w:szCs w:val="24"/>
        </w:rPr>
      </w:pPr>
      <w:r w:rsidRPr="00043B79">
        <w:rPr>
          <w:color w:val="000000"/>
          <w:szCs w:val="24"/>
          <w:lang w:eastAsia="lt-LT"/>
        </w:rPr>
        <w:t>didelių gabaritų atliekų surinkimo aikštelėse priimamų</w:t>
      </w:r>
      <w:r w:rsidRPr="00043B79">
        <w:rPr>
          <w:color w:val="000000"/>
          <w:szCs w:val="24"/>
        </w:rPr>
        <w:t xml:space="preserve"> komunalinių atliekų tvarkymo </w:t>
      </w:r>
      <w:r w:rsidRPr="00043B79">
        <w:rPr>
          <w:color w:val="000000"/>
          <w:szCs w:val="24"/>
          <w:lang w:eastAsia="lt-LT"/>
        </w:rPr>
        <w:t>regioninės kainos dedamoji;</w:t>
      </w:r>
      <w:bookmarkStart w:id="7" w:name="part_218bd508664a48729304f68cc86908f7"/>
      <w:bookmarkEnd w:id="7"/>
    </w:p>
    <w:p w14:paraId="64D9DE89" w14:textId="77777777" w:rsidR="00B55990" w:rsidRPr="00043B79" w:rsidRDefault="00B55990" w:rsidP="00B55990">
      <w:pPr>
        <w:pStyle w:val="Sraopastraipa"/>
        <w:numPr>
          <w:ilvl w:val="1"/>
          <w:numId w:val="1"/>
        </w:numPr>
        <w:ind w:left="0" w:firstLine="709"/>
        <w:jc w:val="both"/>
        <w:rPr>
          <w:color w:val="000000"/>
          <w:szCs w:val="24"/>
          <w:lang w:eastAsia="lt-LT"/>
        </w:rPr>
      </w:pPr>
      <w:r w:rsidRPr="00043B79">
        <w:rPr>
          <w:color w:val="000000"/>
          <w:szCs w:val="24"/>
          <w:lang w:eastAsia="lt-LT"/>
        </w:rPr>
        <w:t>žaliųjų atliekų kompostavimo aikštelėje priimamų komunalinių atliekų tvarkymo regioninės kainos dedamoji.</w:t>
      </w:r>
    </w:p>
    <w:p w14:paraId="153B07D6"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Reguliuojamosios veiklos būtinųjų sąnaudų skaičiavimų principai ir tvarka nustatyti Valstybinės energetikos reguliavimo tarybos patvirtintose Komunalinių atliekų tvarkymo regioninės kainos nustatymo metodikoje ir Atliekų tvarkymo sektoriaus įmonių apskaitos atskyrimo ir sąnaudų paskirstymo reikalavimų apraše.</w:t>
      </w:r>
    </w:p>
    <w:p w14:paraId="14A85CF5" w14:textId="77777777" w:rsidR="00B55990" w:rsidRPr="00043B79" w:rsidRDefault="00B55990" w:rsidP="00B55990">
      <w:pPr>
        <w:pStyle w:val="Sraopastraipa"/>
        <w:numPr>
          <w:ilvl w:val="0"/>
          <w:numId w:val="1"/>
        </w:numPr>
        <w:ind w:left="0" w:firstLine="709"/>
        <w:contextualSpacing w:val="0"/>
        <w:jc w:val="both"/>
        <w:rPr>
          <w:rFonts w:eastAsia="Calibri"/>
          <w:szCs w:val="24"/>
        </w:rPr>
      </w:pPr>
      <w:r w:rsidRPr="00043B79">
        <w:rPr>
          <w:rFonts w:eastAsia="Calibri"/>
          <w:szCs w:val="24"/>
        </w:rPr>
        <w:t>Administravimo būtinosios sąnaudos (BS</w:t>
      </w:r>
      <w:r w:rsidRPr="00043B79">
        <w:rPr>
          <w:rFonts w:eastAsia="Calibri"/>
          <w:szCs w:val="24"/>
          <w:vertAlign w:val="subscript"/>
        </w:rPr>
        <w:t>VRA</w:t>
      </w:r>
      <w:r w:rsidRPr="00043B79">
        <w:rPr>
          <w:rFonts w:eastAsia="Calibri"/>
          <w:szCs w:val="24"/>
        </w:rPr>
        <w:t>) apskaičiuojamos pagal formulę:</w:t>
      </w:r>
    </w:p>
    <w:p w14:paraId="1A02F008" w14:textId="77777777" w:rsidR="00B55990" w:rsidRPr="00043B79" w:rsidRDefault="00B55990" w:rsidP="00B55990">
      <w:pPr>
        <w:tabs>
          <w:tab w:val="left" w:pos="709"/>
        </w:tabs>
        <w:ind w:left="567" w:firstLine="709"/>
        <w:jc w:val="both"/>
        <w:rPr>
          <w:lang w:eastAsia="lt-LT"/>
        </w:rPr>
      </w:pPr>
    </w:p>
    <w:p w14:paraId="7DBF3240" w14:textId="77777777" w:rsidR="00B55990" w:rsidRPr="00043B79" w:rsidRDefault="00B55990" w:rsidP="00B55990">
      <w:pPr>
        <w:widowControl w:val="0"/>
        <w:ind w:firstLine="709"/>
        <w:jc w:val="right"/>
        <w:rPr>
          <w:i/>
          <w:iCs/>
          <w:lang w:eastAsia="lt-LT"/>
        </w:rPr>
      </w:pPr>
      <w:r w:rsidRPr="00043B79">
        <w:rPr>
          <w:i/>
          <w:iCs/>
          <w:lang w:eastAsia="lt-LT"/>
        </w:rPr>
        <w:t>BS</w:t>
      </w:r>
      <w:r w:rsidRPr="00043B79">
        <w:rPr>
          <w:i/>
          <w:iCs/>
          <w:vertAlign w:val="subscript"/>
          <w:lang w:eastAsia="lt-LT"/>
        </w:rPr>
        <w:t>VRA</w:t>
      </w:r>
      <w:r w:rsidRPr="00043B79">
        <w:rPr>
          <w:i/>
          <w:iCs/>
          <w:lang w:eastAsia="lt-LT"/>
        </w:rPr>
        <w:t xml:space="preserve"> = Σ S</w:t>
      </w:r>
      <w:r w:rsidRPr="00043B79">
        <w:rPr>
          <w:i/>
          <w:iCs/>
          <w:vertAlign w:val="subscript"/>
          <w:lang w:eastAsia="lt-LT"/>
        </w:rPr>
        <w:t>VRA</w:t>
      </w:r>
      <w:r w:rsidRPr="00043B79">
        <w:rPr>
          <w:i/>
          <w:iCs/>
          <w:lang w:eastAsia="lt-LT"/>
        </w:rPr>
        <w:t>+ PVM</w:t>
      </w:r>
      <w:r w:rsidRPr="00043B79">
        <w:rPr>
          <w:i/>
          <w:iCs/>
          <w:vertAlign w:val="subscript"/>
          <w:lang w:eastAsia="lt-LT"/>
        </w:rPr>
        <w:t>VRA</w:t>
      </w:r>
      <w:r w:rsidRPr="00043B79">
        <w:rPr>
          <w:i/>
          <w:iCs/>
          <w:lang w:eastAsia="lt-LT"/>
        </w:rPr>
        <w:t>, (Eur)</w:t>
      </w:r>
      <w:r w:rsidRPr="00043B79">
        <w:rPr>
          <w:i/>
          <w:iCs/>
          <w:lang w:eastAsia="lt-LT"/>
        </w:rPr>
        <w:tab/>
      </w:r>
      <w:r w:rsidRPr="00043B79">
        <w:rPr>
          <w:i/>
          <w:iCs/>
          <w:lang w:eastAsia="lt-LT"/>
        </w:rPr>
        <w:tab/>
      </w:r>
      <w:r w:rsidRPr="00043B79">
        <w:rPr>
          <w:i/>
          <w:iCs/>
          <w:lang w:eastAsia="lt-LT"/>
        </w:rPr>
        <w:tab/>
      </w:r>
      <w:r w:rsidRPr="00043B79">
        <w:rPr>
          <w:i/>
          <w:iCs/>
          <w:lang w:eastAsia="lt-LT"/>
        </w:rPr>
        <w:tab/>
        <w:t>(3)</w:t>
      </w:r>
    </w:p>
    <w:p w14:paraId="2AF7CF2A" w14:textId="77777777" w:rsidR="00B55990" w:rsidRPr="00043B79" w:rsidRDefault="00B55990" w:rsidP="00B55990">
      <w:pPr>
        <w:widowControl w:val="0"/>
        <w:tabs>
          <w:tab w:val="left" w:pos="709"/>
        </w:tabs>
        <w:ind w:firstLine="709"/>
        <w:jc w:val="both"/>
        <w:rPr>
          <w:lang w:eastAsia="lt-LT"/>
        </w:rPr>
      </w:pPr>
      <w:r w:rsidRPr="00043B79">
        <w:rPr>
          <w:lang w:eastAsia="lt-LT"/>
        </w:rPr>
        <w:t>kur:</w:t>
      </w:r>
    </w:p>
    <w:p w14:paraId="7FD3594B"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VRA</w:t>
      </w:r>
      <w:r w:rsidRPr="00043B79">
        <w:rPr>
          <w:lang w:eastAsia="lt-LT"/>
        </w:rPr>
        <w:t xml:space="preserve"> – Administravimo būtinosios sąnaudos su PVM, Eur;</w:t>
      </w:r>
    </w:p>
    <w:p w14:paraId="6A1586AF" w14:textId="77777777" w:rsidR="00B55990" w:rsidRPr="00043B79" w:rsidRDefault="00B55990" w:rsidP="00B55990">
      <w:pPr>
        <w:widowControl w:val="0"/>
        <w:tabs>
          <w:tab w:val="left" w:pos="709"/>
        </w:tabs>
        <w:ind w:firstLine="709"/>
        <w:jc w:val="both"/>
        <w:rPr>
          <w:lang w:eastAsia="lt-LT"/>
        </w:rPr>
      </w:pPr>
      <w:r w:rsidRPr="00043B79">
        <w:rPr>
          <w:lang w:eastAsia="lt-LT"/>
        </w:rPr>
        <w:t>S</w:t>
      </w:r>
      <w:r w:rsidRPr="00043B79">
        <w:rPr>
          <w:vertAlign w:val="subscript"/>
          <w:lang w:eastAsia="lt-LT"/>
        </w:rPr>
        <w:t>VRA</w:t>
      </w:r>
      <w:r w:rsidRPr="00043B79">
        <w:rPr>
          <w:lang w:eastAsia="lt-LT"/>
        </w:rPr>
        <w:t xml:space="preserve"> – Administravimo sąnaudos, Eur;</w:t>
      </w:r>
    </w:p>
    <w:p w14:paraId="56DCCBE7" w14:textId="77777777" w:rsidR="00B55990" w:rsidRPr="00043B79" w:rsidRDefault="00B55990" w:rsidP="00B55990">
      <w:pPr>
        <w:widowControl w:val="0"/>
        <w:tabs>
          <w:tab w:val="left" w:pos="709"/>
        </w:tabs>
        <w:ind w:firstLine="709"/>
        <w:jc w:val="both"/>
        <w:rPr>
          <w:lang w:eastAsia="lt-LT"/>
        </w:rPr>
      </w:pPr>
      <w:r w:rsidRPr="00043B79">
        <w:rPr>
          <w:lang w:eastAsia="lt-LT"/>
        </w:rPr>
        <w:t>PVM</w:t>
      </w:r>
      <w:r w:rsidRPr="00043B79">
        <w:rPr>
          <w:vertAlign w:val="subscript"/>
          <w:lang w:eastAsia="lt-LT"/>
        </w:rPr>
        <w:t>VRA</w:t>
      </w:r>
      <w:r w:rsidRPr="00043B79">
        <w:rPr>
          <w:lang w:eastAsia="lt-LT"/>
        </w:rPr>
        <w:t xml:space="preserve"> – Administravimo PVM, Eur;</w:t>
      </w:r>
    </w:p>
    <w:p w14:paraId="6F873F12" w14:textId="77777777" w:rsidR="00B55990" w:rsidRPr="00043B79" w:rsidRDefault="00B55990" w:rsidP="00B55990">
      <w:pPr>
        <w:ind w:firstLine="709"/>
        <w:jc w:val="both"/>
        <w:rPr>
          <w:lang w:eastAsia="lt-LT"/>
        </w:rPr>
      </w:pPr>
      <w:r w:rsidRPr="00043B79">
        <w:rPr>
          <w:lang w:eastAsia="lt-LT"/>
        </w:rPr>
        <w:t>PVM skaičiuojamas Pridėtinės vertės mokesčio įstatymo nustatyta tvarka.</w:t>
      </w:r>
    </w:p>
    <w:p w14:paraId="328B93CB" w14:textId="77777777" w:rsidR="00B55990" w:rsidRPr="00043B79" w:rsidRDefault="00B55990" w:rsidP="00B55990">
      <w:pPr>
        <w:pStyle w:val="Sraopastraipa"/>
        <w:ind w:left="567" w:firstLine="709"/>
        <w:jc w:val="both"/>
        <w:rPr>
          <w:rFonts w:eastAsia="Calibri"/>
          <w:szCs w:val="24"/>
        </w:rPr>
      </w:pPr>
    </w:p>
    <w:p w14:paraId="2FB1AF22"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Administravimo būtinosios sąnaudos skaičiuojamos pagal šias grupes:</w:t>
      </w:r>
    </w:p>
    <w:p w14:paraId="4E9883C4"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darbo užmokesčio sąnaudos;</w:t>
      </w:r>
    </w:p>
    <w:p w14:paraId="4C03DCEE"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lastRenderedPageBreak/>
        <w:t xml:space="preserve">turto nuomos ir remonto sąnaudos; </w:t>
      </w:r>
    </w:p>
    <w:p w14:paraId="4B3F716C"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eksploatacijos sąnaudos;</w:t>
      </w:r>
    </w:p>
    <w:p w14:paraId="5BEF29B4"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ilgalaikio turto nusidėvėjimo sąnaudos;</w:t>
      </w:r>
    </w:p>
    <w:p w14:paraId="011FC6B2"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draudimo sąnaudos;</w:t>
      </w:r>
    </w:p>
    <w:p w14:paraId="3B164825"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Vietinės rinkliavos administravimo paslaugų sąnaudos;</w:t>
      </w:r>
    </w:p>
    <w:p w14:paraId="60DA9718"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kitos sąnaudos.</w:t>
      </w:r>
    </w:p>
    <w:p w14:paraId="3CE36F5A"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Darbo užmokesčio sąnaudos sudaromos iš darbo užmokesčio ir socialinio draudimo įmokų sumos. Jos apskaičiuojamos vadovaujantis nustatyta darbuotojų darbo apmokėjimo tvarka. Į šias sąnaudas įtraukiamas visų rūšių darbo užmokestis darbuotojams, dirbantiems su Vietinės rinkliavos administravimu bei lėšų administravimu.</w:t>
      </w:r>
    </w:p>
    <w:p w14:paraId="7C339E4B"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Nuomos ir remonto sąnaudos. Patalpų ir automobilių nuomos sąnaudos skaičiuojamos pagal sutartyse nurodytus paslaugų įkainius arba prognozines paslaugų kainas, jei tokias sutartis planuojama sudaryti. Patalpų ir automobilių remonto (padangų, techninės priežiūros, remonto ir kitos išlaidos) sąnaudos apskaičiuojamos pagal praėjusių kalendorinių metų faktines ir (ar) einamųjų metų pirmojo pusmečio faktines ir antrojo pusmečio prognozuojamas sąnaudas.</w:t>
      </w:r>
    </w:p>
    <w:p w14:paraId="634C91D7"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Eksploatacijos sąnaudas sudaro vandens, elektros ir šilumos, kuro, kompiuterinės įrangos priežiūros, apsaugos išlaidos. Elektros sąnaudos skaičiuojamos atsižvelgiant į jų suvartojimą (pagal faktinius ar prognozuojamus duomenis) ir paskelbtas elektros kainas. Vandens sąnaudas sudaro suvartoto vandens (buitinėms reikmėms) kaina bei nuotekų šalinimo kaina. Skaičiuojant šildymo sąnaudas vadovaujamasi faktiniais šilumos suvartojimo rodikliais (kWh/m</w:t>
      </w:r>
      <w:r w:rsidRPr="00043B79">
        <w:rPr>
          <w:rFonts w:eastAsia="Calibri"/>
          <w:szCs w:val="24"/>
          <w:vertAlign w:val="superscript"/>
        </w:rPr>
        <w:t>2</w:t>
      </w:r>
      <w:r w:rsidRPr="00043B79">
        <w:rPr>
          <w:rFonts w:eastAsia="Calibri"/>
          <w:szCs w:val="24"/>
        </w:rPr>
        <w:t xml:space="preserve">) ir nustatyta šilumos kaina. Kuro suvartojimas apskaičiuojamas pagal automobiliams patvirtintas kuro sąnaudų normas (l/100 km) ir prognozuojamą vidutiniškai per mėnesį nuvažiuoti atstumą. Kompiuterių priežiūros, programinės įrangos įsigijimo ir aptarnavimo (tobulinimo) sąnaudos, apsaugos paslaugų bei kitos sąnaudos, kurių apskaičiavimo pagrindas – </w:t>
      </w:r>
      <w:r w:rsidRPr="00043B79">
        <w:rPr>
          <w:color w:val="000000"/>
          <w:szCs w:val="24"/>
          <w:lang w:eastAsia="lt-LT"/>
        </w:rPr>
        <w:t>praėjusių kalendorinių metų faktinės ir (ar) einamųjų metų pirmojo pusmečio faktinės ir antrojo pusmečio prognozuojamos sąnaudos</w:t>
      </w:r>
      <w:r w:rsidRPr="00043B79">
        <w:rPr>
          <w:rFonts w:eastAsia="Calibri"/>
          <w:szCs w:val="24"/>
        </w:rPr>
        <w:t xml:space="preserve">, sutartyse nurodyti paslaugų įkainiai. </w:t>
      </w:r>
    </w:p>
    <w:p w14:paraId="0B83C2D8"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Ilgalaikio turto nusidėvėjimo sąnaudos yra skaičiuojamos vadovaujantis Lietuvos Respublikos pelno mokesčio įstatymo nustatyta tvarka įmonės nustatytomis turto nusidėvėjimo normomis, įvertinant ir per einamuosius metus planuojamo įsigyti turto nusidėvėjimą. Į nusidėvėjimo sąnaudas neįtraukiamas už dotacijas, Europos Sąjungos fondų lėšas įsigytam turtui (ar šio turto daliai) tenkantis nusidėvėjimas.</w:t>
      </w:r>
    </w:p>
    <w:p w14:paraId="58D694DC"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Draudimo sąnaudos. Šias sąnaudas sudaro Vietinės rinkliavos administravimui naudojamo ilgalaikio turto (lengvieji automobiliai bei kitas turtas) draudimo sąnaudos. Draudimo sąnaudos apskaičiuojamos pagal </w:t>
      </w:r>
      <w:r w:rsidRPr="00043B79">
        <w:rPr>
          <w:color w:val="000000"/>
          <w:szCs w:val="24"/>
        </w:rPr>
        <w:t xml:space="preserve">praėjusių </w:t>
      </w:r>
      <w:r w:rsidRPr="00043B79">
        <w:rPr>
          <w:color w:val="000000"/>
          <w:szCs w:val="24"/>
          <w:lang w:eastAsia="lt-LT"/>
        </w:rPr>
        <w:t>kalendorinių metų</w:t>
      </w:r>
      <w:r w:rsidRPr="00043B79">
        <w:rPr>
          <w:color w:val="000000"/>
          <w:szCs w:val="24"/>
        </w:rPr>
        <w:t xml:space="preserve"> faktines</w:t>
      </w:r>
      <w:r w:rsidRPr="00043B79">
        <w:rPr>
          <w:color w:val="000000"/>
          <w:szCs w:val="24"/>
          <w:lang w:eastAsia="lt-LT"/>
        </w:rPr>
        <w:t xml:space="preserve"> ir (ar) einamųjų metų pirmojo pusmečio faktines ir antrojo pusmečio prognozuojamas</w:t>
      </w:r>
      <w:r w:rsidRPr="00043B79">
        <w:rPr>
          <w:color w:val="000000"/>
          <w:szCs w:val="24"/>
        </w:rPr>
        <w:t xml:space="preserve"> sąnaudas</w:t>
      </w:r>
      <w:r w:rsidRPr="00043B79">
        <w:rPr>
          <w:rFonts w:eastAsia="Calibri"/>
          <w:szCs w:val="24"/>
        </w:rPr>
        <w:t xml:space="preserve">, įvertinant sudarytas draudimo sutartis. </w:t>
      </w:r>
    </w:p>
    <w:p w14:paraId="3B19A532"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Vietinės rinkliavos administravimo paslaugų sąnaudos. Banko paslaugų sąnaudos apskaičiuojamos atsižvelgiant į bankų ir kitų tarpininkų taikomų paslaugų įkainius (proc. nuo surenkamos Vietinės rinkliavos), įvertinant prognozuojamus pokyčius. Pranešimų spausdinimo sąnaudos apskaičiuojamos atsižvelgiant į mokėjimo pranešimų, įvertinant papildomus lapus, taip pat mokėjimo priminimų apimtis ir lapų spausdinimo savikainą. Pašto paslaugų sąnaudos apskaičiuojamos pagal su įmonėmis, teikiančiomis pranešimų įteikimo paslaugas, sudarytose sutartyse nurodytas paslaugų kainas. Registrų centro paslaugų sąnaudas sudaro duomenų teikimo iš Juridinių asmenų registro, Nekilnojamojo turto registro, Testamentų registro ir Gyventojų registro duomenų bazių, Nekilnojamojo turto registro duomenų importo ir projektavimo bei kitų darbų, susijusių su duomenų parengimu paslaugos, apskaičiuojamos pagal faktinius paslaugų kiekius ir taikomus įkainius, atsižvelgiant į prognozuojamus pokyčius.</w:t>
      </w:r>
    </w:p>
    <w:p w14:paraId="61E350DE"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 xml:space="preserve">Įvairios kitos sąnaudos. Šias sąnaudas sudaro kanceliarinių ir ūkinių prekių nurašymo, ryšių ir visuomenės informavimo, švietimo ir mokymo komunalinių atliekų tvarkymo srityje sąnaudos. Kanceliarinių ir ūkinių prekių nurašymo sąnaudos apskaičiuojamos pagal </w:t>
      </w:r>
      <w:r w:rsidRPr="00043B79">
        <w:rPr>
          <w:color w:val="000000"/>
          <w:szCs w:val="24"/>
        </w:rPr>
        <w:t xml:space="preserve">praėjusių </w:t>
      </w:r>
      <w:r w:rsidRPr="00043B79">
        <w:rPr>
          <w:color w:val="000000"/>
          <w:szCs w:val="24"/>
          <w:lang w:eastAsia="lt-LT"/>
        </w:rPr>
        <w:t>kalendorinių metų faktines ir (</w:t>
      </w:r>
      <w:r w:rsidRPr="00043B79">
        <w:rPr>
          <w:color w:val="000000"/>
          <w:szCs w:val="24"/>
        </w:rPr>
        <w:t>ar</w:t>
      </w:r>
      <w:r w:rsidRPr="00043B79">
        <w:rPr>
          <w:color w:val="000000"/>
          <w:szCs w:val="24"/>
          <w:lang w:eastAsia="lt-LT"/>
        </w:rPr>
        <w:t>) einamųjų metų pirmojo pusmečio faktines ir antrojo pusmečio prognozuojamas sąnaudas</w:t>
      </w:r>
      <w:r w:rsidRPr="00043B79">
        <w:rPr>
          <w:color w:val="000000"/>
          <w:szCs w:val="24"/>
        </w:rPr>
        <w:t>.</w:t>
      </w:r>
      <w:r w:rsidRPr="00043B79">
        <w:rPr>
          <w:rFonts w:eastAsia="Calibri"/>
          <w:szCs w:val="24"/>
        </w:rPr>
        <w:t xml:space="preserve"> Ryšių sąnaudas sudaro naudojamos telekomunikacinės įrangos bei kitų </w:t>
      </w:r>
      <w:r w:rsidRPr="00043B79">
        <w:rPr>
          <w:rFonts w:eastAsia="Calibri"/>
          <w:szCs w:val="24"/>
        </w:rPr>
        <w:lastRenderedPageBreak/>
        <w:t xml:space="preserve">ryšio paslaugų sąnaudos. Visuomenės informavimo, švietimo ir mokymo komunalinių atliekų tvarkymo srityje ir ryšių sąnaudos apskaičiuojamos pagal sudarytose sutartyse nustatytas paslaugų kainas ir įkainius arba pagal praėjusių laikotarpių faktinius duomenis. </w:t>
      </w:r>
    </w:p>
    <w:p w14:paraId="68A24F74"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Komunalinių atliekų ir kitų buityje susidarančių atliekų surinkimo ir vežimo būtinosios sąnaudos (</w:t>
      </w:r>
      <w:r w:rsidRPr="00043B79">
        <w:rPr>
          <w:szCs w:val="24"/>
          <w:lang w:eastAsia="lt-LT"/>
        </w:rPr>
        <w:t>BS</w:t>
      </w:r>
      <w:r w:rsidRPr="00043B79">
        <w:rPr>
          <w:szCs w:val="24"/>
          <w:vertAlign w:val="subscript"/>
          <w:lang w:eastAsia="lt-LT"/>
        </w:rPr>
        <w:t>SV</w:t>
      </w:r>
      <w:r w:rsidRPr="00043B79">
        <w:rPr>
          <w:rFonts w:eastAsia="Calibri"/>
          <w:szCs w:val="24"/>
        </w:rPr>
        <w:t>) apskaičiuojamos pagal formulę:</w:t>
      </w:r>
    </w:p>
    <w:p w14:paraId="35CF0A2E" w14:textId="77777777" w:rsidR="00B55990" w:rsidRPr="00043B79" w:rsidRDefault="00B55990" w:rsidP="00B55990">
      <w:pPr>
        <w:ind w:firstLine="709"/>
        <w:jc w:val="both"/>
        <w:rPr>
          <w:rFonts w:eastAsia="Calibri"/>
        </w:rPr>
      </w:pPr>
    </w:p>
    <w:p w14:paraId="62C655E9" w14:textId="77777777" w:rsidR="00B55990" w:rsidRPr="00043B79" w:rsidRDefault="00B55990" w:rsidP="00B55990">
      <w:pPr>
        <w:widowControl w:val="0"/>
        <w:ind w:firstLine="709"/>
        <w:jc w:val="right"/>
        <w:rPr>
          <w:i/>
          <w:iCs/>
          <w:lang w:eastAsia="lt-LT"/>
        </w:rPr>
      </w:pPr>
      <w:r w:rsidRPr="00043B79">
        <w:rPr>
          <w:i/>
          <w:iCs/>
          <w:lang w:eastAsia="lt-LT"/>
        </w:rPr>
        <w:t>BS</w:t>
      </w:r>
      <w:r w:rsidRPr="00043B79">
        <w:rPr>
          <w:i/>
          <w:iCs/>
          <w:vertAlign w:val="subscript"/>
          <w:lang w:eastAsia="lt-LT"/>
        </w:rPr>
        <w:t>SV</w:t>
      </w:r>
      <w:r w:rsidRPr="00043B79">
        <w:rPr>
          <w:i/>
          <w:iCs/>
          <w:lang w:eastAsia="lt-LT"/>
        </w:rPr>
        <w:t xml:space="preserve"> = Σ S</w:t>
      </w:r>
      <w:r w:rsidRPr="00043B79">
        <w:rPr>
          <w:i/>
          <w:iCs/>
          <w:vertAlign w:val="subscript"/>
          <w:lang w:eastAsia="lt-LT"/>
        </w:rPr>
        <w:t>SV</w:t>
      </w:r>
      <w:r w:rsidRPr="00043B79">
        <w:rPr>
          <w:i/>
          <w:iCs/>
          <w:lang w:eastAsia="lt-LT"/>
        </w:rPr>
        <w:t xml:space="preserve"> + PVM</w:t>
      </w:r>
      <w:r w:rsidRPr="00043B79">
        <w:rPr>
          <w:i/>
          <w:iCs/>
          <w:vertAlign w:val="subscript"/>
          <w:lang w:eastAsia="lt-LT"/>
        </w:rPr>
        <w:t>SV</w:t>
      </w:r>
      <w:r w:rsidRPr="00043B79">
        <w:rPr>
          <w:i/>
          <w:iCs/>
          <w:lang w:eastAsia="lt-LT"/>
        </w:rPr>
        <w:t>, (Eur)</w:t>
      </w:r>
      <w:r w:rsidRPr="00043B79">
        <w:rPr>
          <w:i/>
          <w:iCs/>
          <w:lang w:eastAsia="lt-LT"/>
        </w:rPr>
        <w:tab/>
      </w:r>
      <w:r w:rsidRPr="00043B79">
        <w:rPr>
          <w:i/>
          <w:iCs/>
          <w:lang w:eastAsia="lt-LT"/>
        </w:rPr>
        <w:tab/>
      </w:r>
      <w:r w:rsidRPr="00043B79">
        <w:rPr>
          <w:i/>
          <w:iCs/>
          <w:lang w:eastAsia="lt-LT"/>
        </w:rPr>
        <w:tab/>
      </w:r>
      <w:r w:rsidRPr="00043B79">
        <w:rPr>
          <w:i/>
          <w:iCs/>
          <w:lang w:eastAsia="lt-LT"/>
        </w:rPr>
        <w:tab/>
        <w:t>(4)</w:t>
      </w:r>
    </w:p>
    <w:p w14:paraId="6DDAA542" w14:textId="77777777" w:rsidR="00B55990" w:rsidRPr="00043B79" w:rsidRDefault="00B55990" w:rsidP="00B55990">
      <w:pPr>
        <w:widowControl w:val="0"/>
        <w:tabs>
          <w:tab w:val="left" w:pos="709"/>
        </w:tabs>
        <w:ind w:firstLine="709"/>
        <w:jc w:val="both"/>
        <w:rPr>
          <w:lang w:eastAsia="lt-LT"/>
        </w:rPr>
      </w:pPr>
      <w:r w:rsidRPr="00043B79">
        <w:rPr>
          <w:lang w:eastAsia="lt-LT"/>
        </w:rPr>
        <w:t>kur:</w:t>
      </w:r>
    </w:p>
    <w:p w14:paraId="7802B81B" w14:textId="77777777" w:rsidR="00B55990" w:rsidRPr="00043B79" w:rsidRDefault="00B55990" w:rsidP="00B55990">
      <w:pPr>
        <w:tabs>
          <w:tab w:val="left" w:pos="709"/>
        </w:tabs>
        <w:ind w:firstLine="709"/>
        <w:jc w:val="both"/>
        <w:rPr>
          <w:lang w:eastAsia="lt-LT"/>
        </w:rPr>
      </w:pPr>
      <w:r w:rsidRPr="00043B79">
        <w:rPr>
          <w:lang w:eastAsia="lt-LT"/>
        </w:rPr>
        <w:t>BS</w:t>
      </w:r>
      <w:r w:rsidRPr="00043B79">
        <w:rPr>
          <w:vertAlign w:val="subscript"/>
          <w:lang w:eastAsia="lt-LT"/>
        </w:rPr>
        <w:t>SV</w:t>
      </w:r>
      <w:r w:rsidRPr="00043B79">
        <w:rPr>
          <w:lang w:eastAsia="lt-LT"/>
        </w:rPr>
        <w:t xml:space="preserve"> – </w:t>
      </w:r>
      <w:r w:rsidRPr="00043B79">
        <w:rPr>
          <w:rFonts w:eastAsia="Calibri"/>
        </w:rPr>
        <w:t>komunalinių atliekų ir kitų buityje susidarančių atliekų s</w:t>
      </w:r>
      <w:r w:rsidRPr="00043B79">
        <w:rPr>
          <w:lang w:eastAsia="lt-LT"/>
        </w:rPr>
        <w:t>urinkimo ir vežimo būtinosios sąnaudos su PVM, Eur;</w:t>
      </w:r>
    </w:p>
    <w:p w14:paraId="1B5DC9A4" w14:textId="77777777" w:rsidR="00B55990" w:rsidRPr="00043B79" w:rsidRDefault="00B55990" w:rsidP="00B55990">
      <w:pPr>
        <w:widowControl w:val="0"/>
        <w:tabs>
          <w:tab w:val="left" w:pos="709"/>
        </w:tabs>
        <w:ind w:firstLine="709"/>
        <w:jc w:val="both"/>
        <w:rPr>
          <w:lang w:eastAsia="lt-LT"/>
        </w:rPr>
      </w:pPr>
      <w:r w:rsidRPr="00043B79">
        <w:rPr>
          <w:lang w:eastAsia="lt-LT"/>
        </w:rPr>
        <w:t>S</w:t>
      </w:r>
      <w:r w:rsidRPr="00043B79">
        <w:rPr>
          <w:vertAlign w:val="subscript"/>
          <w:lang w:eastAsia="lt-LT"/>
        </w:rPr>
        <w:t>SV</w:t>
      </w:r>
      <w:r w:rsidRPr="00043B79">
        <w:rPr>
          <w:lang w:eastAsia="lt-LT"/>
        </w:rPr>
        <w:t xml:space="preserve"> – atskiro atliekų srauto s</w:t>
      </w:r>
      <w:r w:rsidRPr="00043B79">
        <w:rPr>
          <w:rFonts w:eastAsia="Calibri"/>
        </w:rPr>
        <w:t>urinkimo ir vežimo sąnaudos</w:t>
      </w:r>
      <w:r w:rsidRPr="00043B79">
        <w:rPr>
          <w:lang w:eastAsia="lt-LT"/>
        </w:rPr>
        <w:t>, Eur;</w:t>
      </w:r>
    </w:p>
    <w:p w14:paraId="780D465B" w14:textId="77777777" w:rsidR="00B55990" w:rsidRPr="00043B79" w:rsidRDefault="00B55990" w:rsidP="00B55990">
      <w:pPr>
        <w:ind w:firstLine="709"/>
        <w:jc w:val="both"/>
        <w:rPr>
          <w:lang w:eastAsia="lt-LT"/>
        </w:rPr>
      </w:pPr>
      <w:r w:rsidRPr="00043B79">
        <w:rPr>
          <w:lang w:eastAsia="lt-LT"/>
        </w:rPr>
        <w:t>PVM</w:t>
      </w:r>
      <w:r w:rsidRPr="00043B79">
        <w:rPr>
          <w:vertAlign w:val="subscript"/>
          <w:lang w:eastAsia="lt-LT"/>
        </w:rPr>
        <w:t>SV</w:t>
      </w:r>
      <w:r w:rsidRPr="00043B79">
        <w:rPr>
          <w:lang w:eastAsia="lt-LT"/>
        </w:rPr>
        <w:t>– atskiro atliekų srauto s</w:t>
      </w:r>
      <w:r w:rsidRPr="00043B79">
        <w:rPr>
          <w:rFonts w:eastAsia="Calibri"/>
        </w:rPr>
        <w:t xml:space="preserve">urinkimo ir vežimo </w:t>
      </w:r>
      <w:r w:rsidRPr="00043B79">
        <w:rPr>
          <w:lang w:eastAsia="lt-LT"/>
        </w:rPr>
        <w:t>PVM, Eur;</w:t>
      </w:r>
    </w:p>
    <w:p w14:paraId="30511096" w14:textId="77777777" w:rsidR="00B55990" w:rsidRPr="00043B79" w:rsidRDefault="00B55990" w:rsidP="00B55990">
      <w:pPr>
        <w:ind w:firstLine="709"/>
        <w:jc w:val="both"/>
      </w:pPr>
      <w:r w:rsidRPr="00043B79">
        <w:t>PVM skaičiuojamas Pridėtinės vertės mokesčio įstatymo nustatyta tvarka.</w:t>
      </w:r>
    </w:p>
    <w:p w14:paraId="30F62A54" w14:textId="77777777" w:rsidR="00B55990" w:rsidRPr="00043B79" w:rsidRDefault="00B55990" w:rsidP="00B55990">
      <w:pPr>
        <w:tabs>
          <w:tab w:val="left" w:pos="709"/>
        </w:tabs>
        <w:ind w:firstLine="709"/>
        <w:jc w:val="both"/>
        <w:rPr>
          <w:lang w:eastAsia="lt-LT"/>
        </w:rPr>
      </w:pPr>
      <w:bookmarkStart w:id="8" w:name="_Hlk215508194"/>
    </w:p>
    <w:p w14:paraId="6EC29834"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Komunalinių atliekų ir kitų buityje susidarančių atliekų surinkimo ir vežimo būtinosios sąnaudos skaičiuojamos pagal šias grupes:</w:t>
      </w:r>
    </w:p>
    <w:p w14:paraId="3A55EBDE" w14:textId="77777777" w:rsidR="00B55990" w:rsidRPr="00043B79" w:rsidRDefault="00B55990" w:rsidP="00B55990">
      <w:pPr>
        <w:pStyle w:val="Sraopastraipa"/>
        <w:numPr>
          <w:ilvl w:val="1"/>
          <w:numId w:val="1"/>
        </w:numPr>
        <w:tabs>
          <w:tab w:val="left" w:pos="1134"/>
        </w:tabs>
        <w:ind w:left="0" w:firstLine="709"/>
        <w:jc w:val="both"/>
        <w:rPr>
          <w:color w:val="000000"/>
          <w:szCs w:val="24"/>
        </w:rPr>
      </w:pPr>
      <w:r w:rsidRPr="00043B79">
        <w:rPr>
          <w:color w:val="000000"/>
          <w:szCs w:val="24"/>
        </w:rPr>
        <w:t>mišrių komunalinių atliekų surinkimo ir vežimo sąnaudos</w:t>
      </w:r>
      <w:r w:rsidRPr="00043B79">
        <w:rPr>
          <w:szCs w:val="24"/>
          <w:bdr w:val="none" w:sz="0" w:space="0" w:color="auto" w:frame="1"/>
          <w:shd w:val="clear" w:color="auto" w:fill="FFFFFF"/>
          <w:lang w:eastAsia="lt-LT"/>
        </w:rPr>
        <w:t>,</w:t>
      </w:r>
      <w:r w:rsidRPr="00043B79">
        <w:rPr>
          <w:szCs w:val="24"/>
          <w:lang w:eastAsia="lt-LT"/>
        </w:rPr>
        <w:t xml:space="preserve"> patiriamos vykdant veiklą, nepriskiriam</w:t>
      </w:r>
      <w:r w:rsidRPr="00043B79">
        <w:rPr>
          <w:szCs w:val="24"/>
          <w:lang w:val="lt" w:eastAsia="lt-LT"/>
        </w:rPr>
        <w:t>ą</w:t>
      </w:r>
      <w:r w:rsidRPr="00043B79">
        <w:rPr>
          <w:szCs w:val="24"/>
          <w:lang w:eastAsia="lt-LT"/>
        </w:rPr>
        <w:t xml:space="preserve"> reguliuojamajai veiklai</w:t>
      </w:r>
      <w:r w:rsidRPr="00043B79">
        <w:rPr>
          <w:color w:val="000000"/>
          <w:szCs w:val="24"/>
        </w:rPr>
        <w:t>;</w:t>
      </w:r>
    </w:p>
    <w:p w14:paraId="0D46698F" w14:textId="77777777" w:rsidR="00B55990" w:rsidRPr="00043B79" w:rsidRDefault="00B55990" w:rsidP="00B55990">
      <w:pPr>
        <w:pStyle w:val="Sraopastraipa"/>
        <w:numPr>
          <w:ilvl w:val="1"/>
          <w:numId w:val="1"/>
        </w:numPr>
        <w:tabs>
          <w:tab w:val="left" w:pos="1134"/>
        </w:tabs>
        <w:ind w:left="0" w:firstLine="709"/>
        <w:jc w:val="both"/>
        <w:rPr>
          <w:color w:val="000000"/>
          <w:szCs w:val="24"/>
          <w:lang w:eastAsia="lt-LT"/>
        </w:rPr>
      </w:pPr>
      <w:r w:rsidRPr="00043B79">
        <w:rPr>
          <w:color w:val="000000"/>
          <w:szCs w:val="24"/>
          <w:lang w:eastAsia="lt-LT"/>
        </w:rPr>
        <w:t>biologinių atliekų rūšiuojamojo surinkimo ir vežimo sąnaudos</w:t>
      </w:r>
      <w:r w:rsidRPr="00043B79">
        <w:rPr>
          <w:szCs w:val="24"/>
          <w:bdr w:val="none" w:sz="0" w:space="0" w:color="auto" w:frame="1"/>
          <w:shd w:val="clear" w:color="auto" w:fill="FFFFFF"/>
          <w:lang w:eastAsia="lt-LT"/>
        </w:rPr>
        <w:t>,</w:t>
      </w:r>
      <w:r w:rsidRPr="00043B79">
        <w:rPr>
          <w:szCs w:val="24"/>
          <w:lang w:eastAsia="lt-LT"/>
        </w:rPr>
        <w:t xml:space="preserve"> patiriamos vykdant veiklą, nepriskiriam</w:t>
      </w:r>
      <w:r w:rsidRPr="00043B79">
        <w:rPr>
          <w:szCs w:val="24"/>
          <w:lang w:val="lt" w:eastAsia="lt-LT"/>
        </w:rPr>
        <w:t>ą</w:t>
      </w:r>
      <w:r w:rsidRPr="00043B79">
        <w:rPr>
          <w:szCs w:val="24"/>
          <w:lang w:eastAsia="lt-LT"/>
        </w:rPr>
        <w:t xml:space="preserve"> reguliuojamajai veiklai</w:t>
      </w:r>
      <w:r w:rsidRPr="00043B79">
        <w:rPr>
          <w:color w:val="000000"/>
          <w:szCs w:val="24"/>
          <w:lang w:eastAsia="lt-LT"/>
        </w:rPr>
        <w:t>;</w:t>
      </w:r>
    </w:p>
    <w:p w14:paraId="614C587B" w14:textId="77777777" w:rsidR="00B55990" w:rsidRPr="00043B79" w:rsidRDefault="00B55990" w:rsidP="00B55990">
      <w:pPr>
        <w:pStyle w:val="Sraopastraipa"/>
        <w:numPr>
          <w:ilvl w:val="1"/>
          <w:numId w:val="1"/>
        </w:numPr>
        <w:tabs>
          <w:tab w:val="left" w:pos="1134"/>
        </w:tabs>
        <w:ind w:left="0" w:firstLine="709"/>
        <w:jc w:val="both"/>
        <w:rPr>
          <w:color w:val="000000"/>
          <w:szCs w:val="24"/>
          <w:lang w:eastAsia="lt-LT"/>
        </w:rPr>
      </w:pPr>
      <w:r w:rsidRPr="00043B79">
        <w:rPr>
          <w:color w:val="000000"/>
          <w:szCs w:val="24"/>
          <w:lang w:eastAsia="lt-LT"/>
        </w:rPr>
        <w:t>kitų komunalinių atliekų ir kitų buityje susidarančių atliekų rūšiuojamojo surinkimo ir vežimo sąnaudos</w:t>
      </w:r>
      <w:r w:rsidRPr="00043B79">
        <w:rPr>
          <w:szCs w:val="24"/>
          <w:bdr w:val="none" w:sz="0" w:space="0" w:color="auto" w:frame="1"/>
          <w:shd w:val="clear" w:color="auto" w:fill="FFFFFF"/>
          <w:lang w:eastAsia="lt-LT"/>
        </w:rPr>
        <w:t>,</w:t>
      </w:r>
      <w:r w:rsidRPr="00043B79">
        <w:rPr>
          <w:szCs w:val="24"/>
          <w:lang w:eastAsia="lt-LT"/>
        </w:rPr>
        <w:t xml:space="preserve"> patiriamos vykdant veiklą, nepriskiriam</w:t>
      </w:r>
      <w:r w:rsidRPr="00043B79">
        <w:rPr>
          <w:szCs w:val="24"/>
          <w:lang w:val="lt" w:eastAsia="lt-LT"/>
        </w:rPr>
        <w:t>ą</w:t>
      </w:r>
      <w:r w:rsidRPr="00043B79">
        <w:rPr>
          <w:szCs w:val="24"/>
          <w:lang w:eastAsia="lt-LT"/>
        </w:rPr>
        <w:t xml:space="preserve"> reguliuojamajai veiklai</w:t>
      </w:r>
      <w:r w:rsidRPr="00043B79">
        <w:rPr>
          <w:color w:val="000000"/>
          <w:szCs w:val="24"/>
          <w:lang w:eastAsia="lt-LT"/>
        </w:rPr>
        <w:t>;</w:t>
      </w:r>
    </w:p>
    <w:p w14:paraId="48EB561A" w14:textId="77777777" w:rsidR="00B55990" w:rsidRPr="00043B79" w:rsidRDefault="00B55990" w:rsidP="00B55990">
      <w:pPr>
        <w:pStyle w:val="Sraopastraipa"/>
        <w:numPr>
          <w:ilvl w:val="1"/>
          <w:numId w:val="1"/>
        </w:numPr>
        <w:tabs>
          <w:tab w:val="left" w:pos="1134"/>
        </w:tabs>
        <w:ind w:left="0" w:firstLine="709"/>
        <w:jc w:val="both"/>
        <w:rPr>
          <w:color w:val="000000"/>
          <w:szCs w:val="24"/>
          <w:lang w:eastAsia="lt-LT"/>
        </w:rPr>
      </w:pPr>
      <w:r w:rsidRPr="00043B79">
        <w:rPr>
          <w:color w:val="000000"/>
          <w:szCs w:val="24"/>
          <w:lang w:eastAsia="lt-LT"/>
        </w:rPr>
        <w:t>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r w:rsidRPr="00043B79">
        <w:rPr>
          <w:szCs w:val="24"/>
          <w:bdr w:val="none" w:sz="0" w:space="0" w:color="auto" w:frame="1"/>
          <w:shd w:val="clear" w:color="auto" w:fill="FFFFFF"/>
          <w:lang w:eastAsia="lt-LT"/>
        </w:rPr>
        <w:t>,</w:t>
      </w:r>
      <w:r w:rsidRPr="00043B79">
        <w:rPr>
          <w:szCs w:val="24"/>
          <w:lang w:eastAsia="lt-LT"/>
        </w:rPr>
        <w:t xml:space="preserve"> patiriamos vykdant veiklą, nepriskiriam</w:t>
      </w:r>
      <w:r w:rsidRPr="00043B79">
        <w:rPr>
          <w:szCs w:val="24"/>
          <w:lang w:val="lt" w:eastAsia="lt-LT"/>
        </w:rPr>
        <w:t>ą</w:t>
      </w:r>
      <w:r w:rsidRPr="00043B79">
        <w:rPr>
          <w:szCs w:val="24"/>
          <w:lang w:eastAsia="lt-LT"/>
        </w:rPr>
        <w:t xml:space="preserve"> reguliuojamajai veiklai</w:t>
      </w:r>
      <w:r w:rsidRPr="00043B79">
        <w:rPr>
          <w:color w:val="000000"/>
          <w:szCs w:val="24"/>
          <w:lang w:eastAsia="lt-LT"/>
        </w:rPr>
        <w:t>.</w:t>
      </w:r>
    </w:p>
    <w:p w14:paraId="0753011C" w14:textId="77777777" w:rsidR="00B55990" w:rsidRPr="00043B79" w:rsidRDefault="00B55990" w:rsidP="00B55990">
      <w:pPr>
        <w:pStyle w:val="Sraopastraipa"/>
        <w:numPr>
          <w:ilvl w:val="0"/>
          <w:numId w:val="1"/>
        </w:numPr>
        <w:tabs>
          <w:tab w:val="left" w:pos="710"/>
        </w:tabs>
        <w:ind w:left="0" w:firstLine="709"/>
        <w:jc w:val="both"/>
        <w:rPr>
          <w:color w:val="000000"/>
          <w:szCs w:val="24"/>
          <w:lang w:eastAsia="lt-LT"/>
        </w:rPr>
      </w:pPr>
      <w:r w:rsidRPr="00043B79">
        <w:rPr>
          <w:rFonts w:eastAsia="Calibri"/>
          <w:szCs w:val="24"/>
        </w:rPr>
        <w:t>Komunalinių atliekų ir kitų buityje susidarančių atliekų s</w:t>
      </w:r>
      <w:r w:rsidRPr="00043B79">
        <w:rPr>
          <w:color w:val="000000"/>
          <w:szCs w:val="24"/>
          <w:lang w:eastAsia="lt-LT"/>
        </w:rPr>
        <w:t>urinkimo ir vežimo iš atliekų turėtojų būtinosios sąnaudos apskaičiuojamos vadovaujantis atliekų surinkimo Savivaldybės teritorijoje ir vežimo sąnaudų prognozėmis, parengtomis atsižvelgiant į Administratoriaus sudarytų analogiškų atliekų surinkimo ir vežimo paslaugų pirkimo sutarčių ir (ar) gautų nepriklausomų ekspertų, institucijų arba rinkos dalyvių konsultacijų dėl galimų atliekų surinkimo Savivaldybės teritorijoje ir vežimo paslaugų kainų duomenis (jei atliekų surinkimo ir vežimo sąnaudų prognozavimo metu nėra pasirašyta atliekų surinkimo ir vežimo paslaugos teikimo sutartis su bent vienu atitinkamos paslaugos teikėju ateinantiems metams), ir (ar) į praėjusių kalendorinių metų faktines ir (ar) einamųjų metų pirmojo pusmečio faktines ir antrojo pusmečio prognozuojamas surinkimo Savivaldybės teritorijoje ir vežimo sąnaudas, į atliekų surinkimo ir vežimo paslaugos įkainius ir į atitinkamų paslaugų kainų indeksavimą, nurodytus sutartyse, pasirašytose su atitinkamą paslaugą Savivaldybės teritorijoje teikiančiais atliekų tvarkytojais.</w:t>
      </w:r>
    </w:p>
    <w:p w14:paraId="165E4499" w14:textId="77777777" w:rsidR="00B55990" w:rsidRPr="00043B79" w:rsidRDefault="00B55990" w:rsidP="00B55990">
      <w:pPr>
        <w:pStyle w:val="Sraopastraipa"/>
        <w:numPr>
          <w:ilvl w:val="0"/>
          <w:numId w:val="1"/>
        </w:numPr>
        <w:tabs>
          <w:tab w:val="left" w:pos="710"/>
        </w:tabs>
        <w:ind w:left="0" w:firstLine="709"/>
        <w:jc w:val="both"/>
        <w:rPr>
          <w:color w:val="000000"/>
          <w:szCs w:val="24"/>
        </w:rPr>
      </w:pPr>
      <w:r w:rsidRPr="00043B79">
        <w:rPr>
          <w:rFonts w:eastAsia="Calibri"/>
          <w:szCs w:val="24"/>
        </w:rPr>
        <w:t>Į komunalinių atliekų ir kitų buityje susidarančių atliekų surinkimo ir vežimo sąnaudas pakuočių atliekų ir antrinių žaliavų surinkimo ir pervežimo sąnaudos nėra įtraukiamos.</w:t>
      </w:r>
    </w:p>
    <w:bookmarkEnd w:id="8"/>
    <w:p w14:paraId="397A689D"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Atliekų surinkimo infrastruktūros palaikymo būtinosios sąnaudos (</w:t>
      </w:r>
      <w:r w:rsidRPr="00043B79">
        <w:rPr>
          <w:szCs w:val="24"/>
          <w:lang w:eastAsia="lt-LT"/>
        </w:rPr>
        <w:t>BS</w:t>
      </w:r>
      <w:r w:rsidRPr="00043B79">
        <w:rPr>
          <w:szCs w:val="24"/>
          <w:vertAlign w:val="subscript"/>
          <w:lang w:eastAsia="lt-LT"/>
        </w:rPr>
        <w:t>INF</w:t>
      </w:r>
      <w:r w:rsidRPr="00043B79">
        <w:rPr>
          <w:rFonts w:eastAsia="Calibri"/>
          <w:szCs w:val="24"/>
        </w:rPr>
        <w:t>) apskaičiuojamos pagal formulę:</w:t>
      </w:r>
    </w:p>
    <w:p w14:paraId="280C305E" w14:textId="77777777" w:rsidR="00B55990" w:rsidRPr="00043B79" w:rsidRDefault="00B55990" w:rsidP="00B55990">
      <w:pPr>
        <w:ind w:firstLine="709"/>
        <w:rPr>
          <w:lang w:eastAsia="lt-LT"/>
        </w:rPr>
      </w:pPr>
    </w:p>
    <w:p w14:paraId="76A85E1C" w14:textId="77777777" w:rsidR="00B55990" w:rsidRPr="00043B79" w:rsidRDefault="00B55990" w:rsidP="00B55990">
      <w:pPr>
        <w:widowControl w:val="0"/>
        <w:tabs>
          <w:tab w:val="left" w:pos="709"/>
        </w:tabs>
        <w:ind w:firstLine="709"/>
        <w:jc w:val="right"/>
        <w:rPr>
          <w:i/>
          <w:iCs/>
          <w:lang w:eastAsia="lt-LT"/>
        </w:rPr>
      </w:pPr>
      <w:r w:rsidRPr="00043B79">
        <w:rPr>
          <w:i/>
          <w:iCs/>
          <w:lang w:eastAsia="lt-LT"/>
        </w:rPr>
        <w:t>BS</w:t>
      </w:r>
      <w:r w:rsidRPr="00043B79">
        <w:rPr>
          <w:i/>
          <w:iCs/>
          <w:vertAlign w:val="subscript"/>
          <w:lang w:eastAsia="lt-LT"/>
        </w:rPr>
        <w:t>INF</w:t>
      </w:r>
      <w:r w:rsidRPr="00043B79">
        <w:rPr>
          <w:i/>
          <w:iCs/>
          <w:lang w:eastAsia="lt-LT"/>
        </w:rPr>
        <w:t xml:space="preserve"> = Σ S</w:t>
      </w:r>
      <w:r w:rsidRPr="00043B79">
        <w:rPr>
          <w:i/>
          <w:iCs/>
          <w:vertAlign w:val="subscript"/>
          <w:lang w:eastAsia="lt-LT"/>
        </w:rPr>
        <w:t xml:space="preserve">INF </w:t>
      </w:r>
      <w:r w:rsidRPr="00043B79">
        <w:rPr>
          <w:i/>
          <w:iCs/>
          <w:lang w:eastAsia="lt-LT"/>
        </w:rPr>
        <w:t>+ PVM</w:t>
      </w:r>
      <w:r w:rsidRPr="00043B79">
        <w:rPr>
          <w:i/>
          <w:iCs/>
          <w:vertAlign w:val="subscript"/>
          <w:lang w:eastAsia="lt-LT"/>
        </w:rPr>
        <w:t>INF</w:t>
      </w:r>
      <w:r w:rsidRPr="00043B79">
        <w:rPr>
          <w:i/>
          <w:iCs/>
          <w:lang w:eastAsia="lt-LT"/>
        </w:rPr>
        <w:t>, (Eur)</w:t>
      </w:r>
      <w:r w:rsidRPr="00043B79">
        <w:rPr>
          <w:i/>
          <w:iCs/>
          <w:lang w:eastAsia="lt-LT"/>
        </w:rPr>
        <w:tab/>
      </w:r>
      <w:r w:rsidRPr="00043B79">
        <w:rPr>
          <w:i/>
          <w:iCs/>
          <w:lang w:eastAsia="lt-LT"/>
        </w:rPr>
        <w:tab/>
      </w:r>
      <w:r w:rsidRPr="00043B79">
        <w:rPr>
          <w:i/>
          <w:iCs/>
          <w:lang w:eastAsia="lt-LT"/>
        </w:rPr>
        <w:tab/>
      </w:r>
      <w:r w:rsidRPr="00043B79">
        <w:rPr>
          <w:i/>
          <w:iCs/>
          <w:lang w:eastAsia="lt-LT"/>
        </w:rPr>
        <w:tab/>
        <w:t>(5)</w:t>
      </w:r>
    </w:p>
    <w:p w14:paraId="342F61D1" w14:textId="77777777" w:rsidR="00B55990" w:rsidRPr="00043B79" w:rsidRDefault="00B55990" w:rsidP="00B55990">
      <w:pPr>
        <w:widowControl w:val="0"/>
        <w:tabs>
          <w:tab w:val="left" w:pos="709"/>
        </w:tabs>
        <w:ind w:firstLine="709"/>
        <w:jc w:val="both"/>
        <w:rPr>
          <w:lang w:eastAsia="lt-LT"/>
        </w:rPr>
      </w:pPr>
      <w:r w:rsidRPr="00043B79">
        <w:rPr>
          <w:lang w:eastAsia="lt-LT"/>
        </w:rPr>
        <w:t>kur:</w:t>
      </w:r>
    </w:p>
    <w:p w14:paraId="18C85C54" w14:textId="77777777" w:rsidR="00B55990" w:rsidRPr="00043B79" w:rsidRDefault="00B55990" w:rsidP="00B55990">
      <w:pPr>
        <w:widowControl w:val="0"/>
        <w:tabs>
          <w:tab w:val="left" w:pos="709"/>
        </w:tabs>
        <w:ind w:firstLine="709"/>
        <w:jc w:val="both"/>
        <w:rPr>
          <w:lang w:eastAsia="lt-LT"/>
        </w:rPr>
      </w:pPr>
      <w:r w:rsidRPr="00043B79">
        <w:rPr>
          <w:lang w:eastAsia="lt-LT"/>
        </w:rPr>
        <w:t>BS</w:t>
      </w:r>
      <w:r w:rsidRPr="00043B79">
        <w:rPr>
          <w:vertAlign w:val="subscript"/>
          <w:lang w:eastAsia="lt-LT"/>
        </w:rPr>
        <w:t>INF</w:t>
      </w:r>
      <w:r w:rsidRPr="00043B79">
        <w:rPr>
          <w:lang w:eastAsia="lt-LT"/>
        </w:rPr>
        <w:t xml:space="preserve"> – Atliekų surinkimo infrastruktūros palaikymo būtinosios sąnaudos su PVM, Eur;</w:t>
      </w:r>
    </w:p>
    <w:p w14:paraId="598ACE58" w14:textId="77777777" w:rsidR="00B55990" w:rsidRPr="00043B79" w:rsidRDefault="00B55990" w:rsidP="00B55990">
      <w:pPr>
        <w:widowControl w:val="0"/>
        <w:tabs>
          <w:tab w:val="left" w:pos="709"/>
        </w:tabs>
        <w:ind w:firstLine="709"/>
        <w:jc w:val="both"/>
        <w:rPr>
          <w:lang w:eastAsia="lt-LT"/>
        </w:rPr>
      </w:pPr>
      <w:r w:rsidRPr="00043B79">
        <w:rPr>
          <w:lang w:eastAsia="lt-LT"/>
        </w:rPr>
        <w:t>S</w:t>
      </w:r>
      <w:r w:rsidRPr="00043B79">
        <w:rPr>
          <w:vertAlign w:val="subscript"/>
          <w:lang w:eastAsia="lt-LT"/>
        </w:rPr>
        <w:t>INF</w:t>
      </w:r>
      <w:r w:rsidRPr="00043B79">
        <w:rPr>
          <w:lang w:eastAsia="lt-LT"/>
        </w:rPr>
        <w:t xml:space="preserve"> – Atliekų surinkimo infrastruktūros palaikymo sąnaudos, Eur;</w:t>
      </w:r>
    </w:p>
    <w:p w14:paraId="3D1AD8EA" w14:textId="77777777" w:rsidR="00B55990" w:rsidRPr="00043B79" w:rsidRDefault="00B55990" w:rsidP="00B55990">
      <w:pPr>
        <w:widowControl w:val="0"/>
        <w:tabs>
          <w:tab w:val="left" w:pos="709"/>
        </w:tabs>
        <w:ind w:firstLine="709"/>
        <w:jc w:val="both"/>
        <w:rPr>
          <w:lang w:eastAsia="lt-LT"/>
        </w:rPr>
      </w:pPr>
      <w:r w:rsidRPr="00043B79">
        <w:rPr>
          <w:lang w:eastAsia="lt-LT"/>
        </w:rPr>
        <w:t>PVM</w:t>
      </w:r>
      <w:r w:rsidRPr="00043B79">
        <w:rPr>
          <w:vertAlign w:val="subscript"/>
          <w:lang w:eastAsia="lt-LT"/>
        </w:rPr>
        <w:t>INF</w:t>
      </w:r>
      <w:r w:rsidRPr="00043B79">
        <w:rPr>
          <w:lang w:eastAsia="lt-LT"/>
        </w:rPr>
        <w:t xml:space="preserve"> – Atliekų surinkimo infrastruktūros palaikymo PVM, Eur;</w:t>
      </w:r>
    </w:p>
    <w:p w14:paraId="4A0065C5" w14:textId="77777777" w:rsidR="00B55990" w:rsidRPr="00043B79" w:rsidRDefault="00B55990" w:rsidP="00B55990">
      <w:pPr>
        <w:ind w:firstLine="709"/>
        <w:jc w:val="both"/>
        <w:rPr>
          <w:lang w:eastAsia="lt-LT"/>
        </w:rPr>
      </w:pPr>
      <w:r w:rsidRPr="00043B79">
        <w:rPr>
          <w:lang w:eastAsia="lt-LT"/>
        </w:rPr>
        <w:t>PVM skaičiuojamas Pridėtinės vertės mokesčio įstatymo nustatyta tvarka.</w:t>
      </w:r>
    </w:p>
    <w:p w14:paraId="0C4D0B77" w14:textId="77777777" w:rsidR="00B55990" w:rsidRPr="00043B79" w:rsidRDefault="00B55990" w:rsidP="00B55990">
      <w:pPr>
        <w:ind w:firstLine="709"/>
        <w:jc w:val="both"/>
        <w:rPr>
          <w:lang w:eastAsia="lt-LT"/>
        </w:rPr>
      </w:pPr>
    </w:p>
    <w:p w14:paraId="02BD7FFE"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lastRenderedPageBreak/>
        <w:t>Atliekų surinkimo infrastruktūros palaikymo būtinosios sąnaudos skaičiuojamos pagal šias grupes:</w:t>
      </w:r>
    </w:p>
    <w:p w14:paraId="3AE3E9BF" w14:textId="77777777" w:rsidR="00B55990" w:rsidRPr="00043B79" w:rsidRDefault="00B55990" w:rsidP="00B55990">
      <w:pPr>
        <w:pStyle w:val="Sraopastraipa"/>
        <w:numPr>
          <w:ilvl w:val="1"/>
          <w:numId w:val="1"/>
        </w:numPr>
        <w:tabs>
          <w:tab w:val="left" w:pos="710"/>
        </w:tabs>
        <w:ind w:left="0" w:firstLine="709"/>
        <w:jc w:val="both"/>
        <w:rPr>
          <w:color w:val="000000"/>
          <w:szCs w:val="24"/>
          <w:lang w:eastAsia="lt-LT"/>
        </w:rPr>
      </w:pPr>
      <w:r w:rsidRPr="00043B79">
        <w:rPr>
          <w:color w:val="000000"/>
          <w:szCs w:val="24"/>
          <w:lang w:eastAsia="lt-LT"/>
        </w:rPr>
        <w:t>komunalinių atliekų ir kitų buityje susidarančių atliekų surinkimo infrastruktūros (konteinerių ir jų aikštelių) įrengimo, priežiūros, atnaujinimo, plėtros sąnaudos;</w:t>
      </w:r>
    </w:p>
    <w:p w14:paraId="548B2040" w14:textId="77777777" w:rsidR="00B55990" w:rsidRPr="00043B79" w:rsidRDefault="00B55990" w:rsidP="00B55990">
      <w:pPr>
        <w:pStyle w:val="Sraopastraipa"/>
        <w:numPr>
          <w:ilvl w:val="1"/>
          <w:numId w:val="1"/>
        </w:numPr>
        <w:tabs>
          <w:tab w:val="left" w:pos="1134"/>
        </w:tabs>
        <w:ind w:left="0" w:firstLine="709"/>
        <w:jc w:val="both"/>
        <w:rPr>
          <w:color w:val="000000"/>
          <w:szCs w:val="24"/>
          <w:lang w:eastAsia="lt-LT"/>
        </w:rPr>
      </w:pPr>
      <w:r w:rsidRPr="00043B79">
        <w:rPr>
          <w:color w:val="000000"/>
          <w:szCs w:val="24"/>
          <w:lang w:eastAsia="lt-LT"/>
        </w:rPr>
        <w:t>mišrių komunalinių atliekų surinkimo priemonių įsigijimo sąnaudos;</w:t>
      </w:r>
    </w:p>
    <w:p w14:paraId="78611C40" w14:textId="77777777" w:rsidR="00B55990" w:rsidRPr="00043B79" w:rsidRDefault="00B55990" w:rsidP="00B55990">
      <w:pPr>
        <w:pStyle w:val="Sraopastraipa"/>
        <w:numPr>
          <w:ilvl w:val="1"/>
          <w:numId w:val="1"/>
        </w:numPr>
        <w:tabs>
          <w:tab w:val="left" w:pos="1134"/>
        </w:tabs>
        <w:ind w:left="0" w:firstLine="709"/>
        <w:jc w:val="both"/>
        <w:rPr>
          <w:color w:val="000000"/>
          <w:szCs w:val="24"/>
          <w:lang w:eastAsia="lt-LT"/>
        </w:rPr>
      </w:pPr>
      <w:r w:rsidRPr="00043B79">
        <w:rPr>
          <w:color w:val="000000"/>
          <w:szCs w:val="24"/>
          <w:lang w:eastAsia="lt-LT"/>
        </w:rPr>
        <w:t>biologinių atliekų rūšiavimo ir sutvarkymo priemonių įsigijimo</w:t>
      </w:r>
      <w:r w:rsidRPr="00043B79">
        <w:rPr>
          <w:color w:val="000000"/>
          <w:szCs w:val="24"/>
        </w:rPr>
        <w:t xml:space="preserve"> sąnaudos</w:t>
      </w:r>
      <w:r w:rsidRPr="00043B79">
        <w:rPr>
          <w:color w:val="000000"/>
          <w:szCs w:val="24"/>
          <w:lang w:eastAsia="lt-LT"/>
        </w:rPr>
        <w:t>;</w:t>
      </w:r>
    </w:p>
    <w:p w14:paraId="4085BDC2" w14:textId="77777777" w:rsidR="00B55990" w:rsidRPr="00043B79" w:rsidRDefault="00B55990" w:rsidP="00B55990">
      <w:pPr>
        <w:pStyle w:val="Sraopastraipa"/>
        <w:numPr>
          <w:ilvl w:val="1"/>
          <w:numId w:val="1"/>
        </w:numPr>
        <w:tabs>
          <w:tab w:val="left" w:pos="1134"/>
        </w:tabs>
        <w:ind w:left="0" w:firstLine="709"/>
        <w:jc w:val="both"/>
        <w:rPr>
          <w:color w:val="000000"/>
          <w:szCs w:val="24"/>
          <w:lang w:eastAsia="lt-LT"/>
        </w:rPr>
      </w:pPr>
      <w:r w:rsidRPr="00043B79">
        <w:rPr>
          <w:color w:val="000000"/>
          <w:szCs w:val="24"/>
          <w:lang w:eastAsia="lt-LT"/>
        </w:rPr>
        <w:t>tekstilės atliekų rūšiavimo priemonių įsigijimo sąnaudos;</w:t>
      </w:r>
    </w:p>
    <w:p w14:paraId="65CD94B7" w14:textId="77777777" w:rsidR="00B55990" w:rsidRPr="00043B79" w:rsidRDefault="00B55990" w:rsidP="00B55990">
      <w:pPr>
        <w:pStyle w:val="Sraopastraipa"/>
        <w:numPr>
          <w:ilvl w:val="1"/>
          <w:numId w:val="1"/>
        </w:numPr>
        <w:tabs>
          <w:tab w:val="left" w:pos="710"/>
        </w:tabs>
        <w:ind w:left="0" w:firstLine="709"/>
        <w:jc w:val="both"/>
        <w:rPr>
          <w:color w:val="000000"/>
          <w:szCs w:val="24"/>
          <w:lang w:eastAsia="lt-LT"/>
        </w:rPr>
      </w:pPr>
      <w:r w:rsidRPr="00043B79">
        <w:rPr>
          <w:color w:val="000000"/>
          <w:szCs w:val="24"/>
          <w:lang w:eastAsia="lt-LT"/>
        </w:rPr>
        <w:t>kitų komunalinių atliekų ir kitų buityje susidarančių atliekų rūšiavimo priemonių įsigijimo sąnaudos.</w:t>
      </w:r>
    </w:p>
    <w:p w14:paraId="1ACF1723" w14:textId="77777777" w:rsidR="00B55990" w:rsidRPr="00043B79" w:rsidRDefault="00B55990" w:rsidP="00B55990">
      <w:pPr>
        <w:pStyle w:val="Sraopastraipa"/>
        <w:numPr>
          <w:ilvl w:val="0"/>
          <w:numId w:val="1"/>
        </w:numPr>
        <w:tabs>
          <w:tab w:val="left" w:pos="710"/>
        </w:tabs>
        <w:ind w:left="0" w:firstLine="709"/>
        <w:jc w:val="both"/>
        <w:rPr>
          <w:color w:val="000000"/>
          <w:szCs w:val="24"/>
        </w:rPr>
      </w:pPr>
      <w:r w:rsidRPr="00043B79">
        <w:rPr>
          <w:szCs w:val="24"/>
          <w:lang w:val="lt" w:eastAsia="lt-LT"/>
        </w:rPr>
        <w:t>Komunalinių</w:t>
      </w:r>
      <w:r w:rsidRPr="00043B79">
        <w:rPr>
          <w:szCs w:val="24"/>
          <w:lang w:eastAsia="lt-LT"/>
        </w:rPr>
        <w:t xml:space="preserve"> </w:t>
      </w:r>
      <w:r w:rsidRPr="00043B79">
        <w:rPr>
          <w:szCs w:val="24"/>
          <w:lang w:val="lt" w:eastAsia="lt-LT"/>
        </w:rPr>
        <w:t xml:space="preserve">atliekų surinkimo infrastruktūros (toliau – infrastruktūra) įrengimo, priežiūros, atnaujinimo ir plėtros sąnaudos apskaičiuojamos </w:t>
      </w:r>
      <w:r w:rsidRPr="00043B79">
        <w:rPr>
          <w:color w:val="000000"/>
          <w:szCs w:val="24"/>
          <w:lang w:eastAsia="lt-LT"/>
        </w:rPr>
        <w:t xml:space="preserve">vadovaujantis infrastruktūros </w:t>
      </w:r>
      <w:r w:rsidRPr="00043B79">
        <w:rPr>
          <w:szCs w:val="24"/>
          <w:lang w:val="lt" w:eastAsia="lt-LT"/>
        </w:rPr>
        <w:t>įrengimo, priežiūros, atnaujinimo ir plėtros</w:t>
      </w:r>
      <w:r w:rsidRPr="00043B79">
        <w:rPr>
          <w:color w:val="000000"/>
          <w:szCs w:val="24"/>
          <w:lang w:eastAsia="lt-LT"/>
        </w:rPr>
        <w:t xml:space="preserve"> sąnaudų prognozėmis, parengtomis atsižvelgiant į Administratoriaus sudarytų analogiškų infrastruktūros </w:t>
      </w:r>
      <w:r w:rsidRPr="00043B79">
        <w:rPr>
          <w:szCs w:val="24"/>
          <w:lang w:val="lt" w:eastAsia="lt-LT"/>
        </w:rPr>
        <w:t>įrengimo, priežiūros, atnaujinimo ir plėtros</w:t>
      </w:r>
      <w:r w:rsidRPr="00043B79">
        <w:rPr>
          <w:color w:val="000000"/>
          <w:szCs w:val="24"/>
          <w:lang w:eastAsia="lt-LT"/>
        </w:rPr>
        <w:t xml:space="preserve"> paslaugų pirkimo sutarčių ir (ar) gautų nepriklausomų ekspertų, institucijų arba rinkos dalyvių konsultacijų dėl galimų infrastruktūros </w:t>
      </w:r>
      <w:r w:rsidRPr="00043B79">
        <w:rPr>
          <w:szCs w:val="24"/>
          <w:lang w:val="lt" w:eastAsia="lt-LT"/>
        </w:rPr>
        <w:t>įrengimo, priežiūros, atnaujinimo ir plėtros</w:t>
      </w:r>
      <w:r w:rsidRPr="00043B79">
        <w:rPr>
          <w:color w:val="000000"/>
          <w:szCs w:val="24"/>
          <w:lang w:eastAsia="lt-LT"/>
        </w:rPr>
        <w:t xml:space="preserve"> paslaugų kainų duomenis (jei infrastruktūros </w:t>
      </w:r>
      <w:r w:rsidRPr="00043B79">
        <w:rPr>
          <w:szCs w:val="24"/>
          <w:lang w:val="lt" w:eastAsia="lt-LT"/>
        </w:rPr>
        <w:t>įrengimo, priežiūros, atnaujinimo ir plėtros</w:t>
      </w:r>
      <w:r w:rsidRPr="00043B79">
        <w:rPr>
          <w:color w:val="000000"/>
          <w:szCs w:val="24"/>
          <w:lang w:eastAsia="lt-LT"/>
        </w:rPr>
        <w:t xml:space="preserve"> sąnaudų prognozavimo metu nėra pasirašytos infrastruktūros </w:t>
      </w:r>
      <w:r w:rsidRPr="00043B79">
        <w:rPr>
          <w:szCs w:val="24"/>
          <w:lang w:val="lt" w:eastAsia="lt-LT"/>
        </w:rPr>
        <w:t>įrengimo, priežiūros, atnaujinimo ir plėtros</w:t>
      </w:r>
      <w:r w:rsidRPr="00043B79">
        <w:rPr>
          <w:color w:val="000000"/>
          <w:szCs w:val="24"/>
          <w:lang w:eastAsia="lt-LT"/>
        </w:rPr>
        <w:t xml:space="preserve"> paslaugos teikimo sutarties su bent vienu atitinkamos paslaugos teikėju ir (ar) ateinančiais kalendoriniais metais planuojama patirti tokių sąnaudų) ir (ar) į praėjusių kalendorinių metų faktines ir (ar) einamųjų metų pirmojo pusmečio faktines ir antrojo pusmečio prognozuojamas infrastruktūros </w:t>
      </w:r>
      <w:r w:rsidRPr="00043B79">
        <w:rPr>
          <w:szCs w:val="24"/>
          <w:lang w:val="lt" w:eastAsia="lt-LT"/>
        </w:rPr>
        <w:t>įrengimo, priežiūros, atnaujinimo ir plėtros</w:t>
      </w:r>
      <w:r w:rsidRPr="00043B79">
        <w:rPr>
          <w:color w:val="000000"/>
          <w:szCs w:val="24"/>
          <w:lang w:eastAsia="lt-LT"/>
        </w:rPr>
        <w:t xml:space="preserve"> sąnaudas, į infrastruktūros </w:t>
      </w:r>
      <w:r w:rsidRPr="00043B79">
        <w:rPr>
          <w:szCs w:val="24"/>
          <w:lang w:val="lt" w:eastAsia="lt-LT"/>
        </w:rPr>
        <w:t>įrengimo, priežiūros, atnaujinimo ir plėtros</w:t>
      </w:r>
      <w:r w:rsidRPr="00043B79">
        <w:rPr>
          <w:color w:val="000000"/>
          <w:szCs w:val="24"/>
          <w:lang w:eastAsia="lt-LT"/>
        </w:rPr>
        <w:t xml:space="preserve"> paslaugos įkainius ir į atitinkamų paslaugų kainų indeksavimą, nurodytus sutartyse, pasirašytose</w:t>
      </w:r>
      <w:r w:rsidRPr="00043B79">
        <w:rPr>
          <w:color w:val="000000"/>
          <w:szCs w:val="24"/>
        </w:rPr>
        <w:t xml:space="preserve"> su </w:t>
      </w:r>
      <w:r w:rsidRPr="00043B79">
        <w:rPr>
          <w:color w:val="000000"/>
          <w:szCs w:val="24"/>
          <w:lang w:eastAsia="lt-LT"/>
        </w:rPr>
        <w:t>atitinkamą paslaugą Savivaldybės teritorijoje teikiančiais atliekų tvarkytojais.</w:t>
      </w:r>
    </w:p>
    <w:p w14:paraId="15B74759" w14:textId="77777777" w:rsidR="00B55990" w:rsidRPr="00043B79" w:rsidRDefault="00B55990" w:rsidP="00B55990">
      <w:pPr>
        <w:pStyle w:val="Sraopastraipa"/>
        <w:numPr>
          <w:ilvl w:val="0"/>
          <w:numId w:val="1"/>
        </w:numPr>
        <w:ind w:left="0" w:firstLine="709"/>
        <w:jc w:val="both"/>
        <w:rPr>
          <w:rFonts w:eastAsia="Calibri"/>
          <w:szCs w:val="24"/>
        </w:rPr>
      </w:pPr>
      <w:r w:rsidRPr="00043B79">
        <w:rPr>
          <w:szCs w:val="24"/>
          <w:lang w:eastAsia="lt-LT"/>
        </w:rPr>
        <w:t xml:space="preserve">Atliekų prevencijos priemonių </w:t>
      </w:r>
      <w:r w:rsidRPr="00043B79">
        <w:rPr>
          <w:rFonts w:eastAsia="Calibri"/>
          <w:szCs w:val="24"/>
        </w:rPr>
        <w:t>būtinosios sąnaudos (</w:t>
      </w:r>
      <w:r w:rsidRPr="00043B79">
        <w:rPr>
          <w:szCs w:val="24"/>
          <w:lang w:eastAsia="lt-LT"/>
        </w:rPr>
        <w:t>BS</w:t>
      </w:r>
      <w:r w:rsidRPr="00043B79">
        <w:rPr>
          <w:szCs w:val="24"/>
          <w:vertAlign w:val="subscript"/>
          <w:lang w:eastAsia="lt-LT"/>
        </w:rPr>
        <w:t>APP</w:t>
      </w:r>
      <w:r w:rsidRPr="00043B79">
        <w:rPr>
          <w:rFonts w:eastAsia="Calibri"/>
          <w:szCs w:val="24"/>
        </w:rPr>
        <w:t>) apskaičiuojamos pagal formulę:</w:t>
      </w:r>
    </w:p>
    <w:p w14:paraId="3338EC90" w14:textId="77777777" w:rsidR="00B55990" w:rsidRPr="00043B79" w:rsidRDefault="00B55990" w:rsidP="00B55990">
      <w:pPr>
        <w:ind w:firstLine="709"/>
        <w:rPr>
          <w:lang w:eastAsia="lt-LT"/>
        </w:rPr>
      </w:pPr>
    </w:p>
    <w:p w14:paraId="29D811E0" w14:textId="77777777" w:rsidR="00B55990" w:rsidRPr="00043B79" w:rsidRDefault="00B55990" w:rsidP="00B55990">
      <w:pPr>
        <w:widowControl w:val="0"/>
        <w:tabs>
          <w:tab w:val="left" w:pos="709"/>
        </w:tabs>
        <w:ind w:firstLine="709"/>
        <w:jc w:val="right"/>
        <w:rPr>
          <w:i/>
          <w:iCs/>
          <w:lang w:eastAsia="lt-LT"/>
        </w:rPr>
      </w:pPr>
      <w:r w:rsidRPr="00043B79">
        <w:rPr>
          <w:i/>
          <w:iCs/>
          <w:lang w:eastAsia="lt-LT"/>
        </w:rPr>
        <w:t>BS</w:t>
      </w:r>
      <w:r w:rsidRPr="00043B79">
        <w:rPr>
          <w:i/>
          <w:iCs/>
          <w:vertAlign w:val="subscript"/>
          <w:lang w:eastAsia="lt-LT"/>
        </w:rPr>
        <w:t>APP</w:t>
      </w:r>
      <w:r w:rsidRPr="00043B79">
        <w:rPr>
          <w:i/>
          <w:iCs/>
          <w:lang w:eastAsia="lt-LT"/>
        </w:rPr>
        <w:t xml:space="preserve"> = Σ S</w:t>
      </w:r>
      <w:r w:rsidRPr="00043B79">
        <w:rPr>
          <w:i/>
          <w:iCs/>
          <w:vertAlign w:val="subscript"/>
          <w:lang w:eastAsia="lt-LT"/>
        </w:rPr>
        <w:t xml:space="preserve">APP </w:t>
      </w:r>
      <w:r w:rsidRPr="00043B79">
        <w:rPr>
          <w:i/>
          <w:iCs/>
          <w:lang w:eastAsia="lt-LT"/>
        </w:rPr>
        <w:t>+ PVM</w:t>
      </w:r>
      <w:r w:rsidRPr="00043B79">
        <w:rPr>
          <w:i/>
          <w:iCs/>
          <w:vertAlign w:val="subscript"/>
          <w:lang w:eastAsia="lt-LT"/>
        </w:rPr>
        <w:t>APP</w:t>
      </w:r>
      <w:r w:rsidRPr="00043B79">
        <w:rPr>
          <w:i/>
          <w:iCs/>
          <w:lang w:eastAsia="lt-LT"/>
        </w:rPr>
        <w:t>, (Eur)</w:t>
      </w:r>
      <w:r w:rsidRPr="00043B79">
        <w:rPr>
          <w:i/>
          <w:iCs/>
          <w:lang w:eastAsia="lt-LT"/>
        </w:rPr>
        <w:tab/>
      </w:r>
      <w:r w:rsidRPr="00043B79">
        <w:rPr>
          <w:i/>
          <w:iCs/>
          <w:lang w:eastAsia="lt-LT"/>
        </w:rPr>
        <w:tab/>
      </w:r>
      <w:r w:rsidRPr="00043B79">
        <w:rPr>
          <w:i/>
          <w:iCs/>
          <w:lang w:eastAsia="lt-LT"/>
        </w:rPr>
        <w:tab/>
      </w:r>
      <w:r w:rsidRPr="00043B79">
        <w:rPr>
          <w:i/>
          <w:iCs/>
          <w:lang w:eastAsia="lt-LT"/>
        </w:rPr>
        <w:tab/>
        <w:t>(6)</w:t>
      </w:r>
    </w:p>
    <w:p w14:paraId="613295BD" w14:textId="77777777" w:rsidR="00B55990" w:rsidRPr="00043B79" w:rsidRDefault="00B55990" w:rsidP="00B55990">
      <w:pPr>
        <w:widowControl w:val="0"/>
        <w:tabs>
          <w:tab w:val="left" w:pos="709"/>
        </w:tabs>
        <w:ind w:firstLine="709"/>
        <w:jc w:val="both"/>
        <w:rPr>
          <w:lang w:eastAsia="lt-LT"/>
        </w:rPr>
      </w:pPr>
      <w:r w:rsidRPr="00043B79">
        <w:rPr>
          <w:lang w:eastAsia="lt-LT"/>
        </w:rPr>
        <w:t>kur:</w:t>
      </w:r>
    </w:p>
    <w:p w14:paraId="6CA76BEB" w14:textId="77777777" w:rsidR="00B55990" w:rsidRPr="00043B79" w:rsidRDefault="00B55990" w:rsidP="00B55990">
      <w:pPr>
        <w:widowControl w:val="0"/>
        <w:tabs>
          <w:tab w:val="left" w:pos="709"/>
        </w:tabs>
        <w:ind w:firstLine="709"/>
        <w:jc w:val="both"/>
        <w:rPr>
          <w:lang w:eastAsia="lt-LT"/>
        </w:rPr>
      </w:pPr>
      <w:r w:rsidRPr="00043B79">
        <w:rPr>
          <w:lang w:eastAsia="lt-LT"/>
        </w:rPr>
        <w:t>BS</w:t>
      </w:r>
      <w:r w:rsidRPr="00043B79">
        <w:rPr>
          <w:vertAlign w:val="subscript"/>
          <w:lang w:eastAsia="lt-LT"/>
        </w:rPr>
        <w:t>APP</w:t>
      </w:r>
      <w:r w:rsidRPr="00043B79">
        <w:rPr>
          <w:lang w:eastAsia="lt-LT"/>
        </w:rPr>
        <w:t xml:space="preserve"> – Atliekų prevencijos priemonių būtinosios sąnaudos su PVM, Eur;</w:t>
      </w:r>
    </w:p>
    <w:p w14:paraId="6DE404AA" w14:textId="77777777" w:rsidR="00B55990" w:rsidRPr="00043B79" w:rsidRDefault="00B55990" w:rsidP="00B55990">
      <w:pPr>
        <w:widowControl w:val="0"/>
        <w:tabs>
          <w:tab w:val="left" w:pos="709"/>
        </w:tabs>
        <w:ind w:firstLine="709"/>
        <w:jc w:val="both"/>
        <w:rPr>
          <w:lang w:eastAsia="lt-LT"/>
        </w:rPr>
      </w:pPr>
      <w:r w:rsidRPr="00043B79">
        <w:rPr>
          <w:lang w:eastAsia="lt-LT"/>
        </w:rPr>
        <w:t>S</w:t>
      </w:r>
      <w:r w:rsidRPr="00043B79">
        <w:rPr>
          <w:vertAlign w:val="subscript"/>
          <w:lang w:eastAsia="lt-LT"/>
        </w:rPr>
        <w:t>APP</w:t>
      </w:r>
      <w:r w:rsidRPr="00043B79">
        <w:rPr>
          <w:lang w:eastAsia="lt-LT"/>
        </w:rPr>
        <w:t xml:space="preserve"> – Atliekų prevencijos priemonių sąnaudos, Eur;</w:t>
      </w:r>
    </w:p>
    <w:p w14:paraId="5F93D5FB" w14:textId="77777777" w:rsidR="00B55990" w:rsidRPr="00043B79" w:rsidRDefault="00B55990" w:rsidP="00B55990">
      <w:pPr>
        <w:widowControl w:val="0"/>
        <w:tabs>
          <w:tab w:val="left" w:pos="709"/>
        </w:tabs>
        <w:ind w:firstLine="709"/>
        <w:jc w:val="both"/>
        <w:rPr>
          <w:lang w:eastAsia="lt-LT"/>
        </w:rPr>
      </w:pPr>
      <w:r w:rsidRPr="00043B79">
        <w:rPr>
          <w:lang w:eastAsia="lt-LT"/>
        </w:rPr>
        <w:t>PVM</w:t>
      </w:r>
      <w:r w:rsidRPr="00043B79">
        <w:rPr>
          <w:vertAlign w:val="subscript"/>
          <w:lang w:eastAsia="lt-LT"/>
        </w:rPr>
        <w:t>APP</w:t>
      </w:r>
      <w:r w:rsidRPr="00043B79">
        <w:rPr>
          <w:lang w:eastAsia="lt-LT"/>
        </w:rPr>
        <w:t xml:space="preserve"> – Atliekų prevencijos priemonių PVM, Eur;</w:t>
      </w:r>
    </w:p>
    <w:p w14:paraId="4584F180" w14:textId="77777777" w:rsidR="00B55990" w:rsidRPr="00043B79" w:rsidRDefault="00B55990" w:rsidP="00B55990">
      <w:pPr>
        <w:ind w:firstLine="709"/>
        <w:jc w:val="both"/>
        <w:rPr>
          <w:lang w:eastAsia="lt-LT"/>
        </w:rPr>
      </w:pPr>
      <w:r w:rsidRPr="00043B79">
        <w:rPr>
          <w:lang w:eastAsia="lt-LT"/>
        </w:rPr>
        <w:t>PVM skaičiuojamas Pridėtinės vertės mokesčio įstatymo nustatyta tvarka.</w:t>
      </w:r>
    </w:p>
    <w:p w14:paraId="183183E2" w14:textId="77777777" w:rsidR="00B55990" w:rsidRPr="00043B79" w:rsidRDefault="00B55990" w:rsidP="00B55990">
      <w:pPr>
        <w:ind w:firstLine="709"/>
        <w:jc w:val="both"/>
        <w:rPr>
          <w:lang w:eastAsia="lt-LT"/>
        </w:rPr>
      </w:pPr>
    </w:p>
    <w:p w14:paraId="3E9D3A69" w14:textId="77777777" w:rsidR="00B55990" w:rsidRPr="00043B79" w:rsidRDefault="00B55990" w:rsidP="00B55990">
      <w:pPr>
        <w:pStyle w:val="Sraopastraipa"/>
        <w:numPr>
          <w:ilvl w:val="0"/>
          <w:numId w:val="1"/>
        </w:numPr>
        <w:tabs>
          <w:tab w:val="left" w:pos="1134"/>
        </w:tabs>
        <w:ind w:left="0" w:firstLine="709"/>
        <w:jc w:val="both"/>
        <w:rPr>
          <w:rFonts w:eastAsia="Calibri"/>
          <w:szCs w:val="24"/>
        </w:rPr>
      </w:pPr>
      <w:r w:rsidRPr="00043B79">
        <w:rPr>
          <w:szCs w:val="24"/>
          <w:lang w:eastAsia="lt-LT"/>
        </w:rPr>
        <w:t xml:space="preserve">Atliekų prevencijos priemonių sąnaudos apskaičiuojamos </w:t>
      </w:r>
      <w:r w:rsidRPr="00043B79">
        <w:rPr>
          <w:color w:val="000000"/>
          <w:szCs w:val="24"/>
          <w:lang w:eastAsia="lt-LT"/>
        </w:rPr>
        <w:t>atsižvelgiant į praėjusių kalendorinių metų faktines ir (ar) einamųjų metų pirmojo pusmečio faktines ir antrojo pusmečio prognozuojamas Atliekų prevencijos priemonių sąnaudas, atliekų prevencijos ir tvarkymo planuose numatytų atliekų prevencijos priemonių įgyvendinimo apimtis ateinančiais kalendoriniais metais.</w:t>
      </w:r>
    </w:p>
    <w:p w14:paraId="30D6A8A9" w14:textId="77777777" w:rsidR="00B55990" w:rsidRPr="00043B79" w:rsidRDefault="00B55990" w:rsidP="00B55990">
      <w:pPr>
        <w:pStyle w:val="Sraopastraipa"/>
        <w:numPr>
          <w:ilvl w:val="0"/>
          <w:numId w:val="1"/>
        </w:numPr>
        <w:tabs>
          <w:tab w:val="left" w:pos="1134"/>
        </w:tabs>
        <w:ind w:left="0" w:firstLine="709"/>
        <w:jc w:val="both"/>
        <w:rPr>
          <w:rFonts w:eastAsia="Calibri"/>
          <w:szCs w:val="24"/>
        </w:rPr>
      </w:pPr>
      <w:r w:rsidRPr="00043B79">
        <w:rPr>
          <w:szCs w:val="24"/>
          <w:lang w:eastAsia="lt-LT"/>
        </w:rPr>
        <w:t xml:space="preserve">Atliekų apdorojimo </w:t>
      </w:r>
      <w:r w:rsidRPr="00043B79">
        <w:rPr>
          <w:rFonts w:eastAsia="Calibri"/>
          <w:szCs w:val="24"/>
        </w:rPr>
        <w:t>būtinosios sąnaudos (</w:t>
      </w:r>
      <w:r w:rsidRPr="00043B79">
        <w:rPr>
          <w:szCs w:val="24"/>
          <w:lang w:eastAsia="lt-LT"/>
        </w:rPr>
        <w:t>BS</w:t>
      </w:r>
      <w:r w:rsidRPr="00043B79">
        <w:rPr>
          <w:szCs w:val="24"/>
          <w:vertAlign w:val="subscript"/>
          <w:lang w:eastAsia="lt-LT"/>
        </w:rPr>
        <w:t>AA</w:t>
      </w:r>
      <w:r w:rsidRPr="00043B79">
        <w:rPr>
          <w:rFonts w:eastAsia="Calibri"/>
          <w:szCs w:val="24"/>
        </w:rPr>
        <w:t>) apskaičiuojamos pagal formulę:</w:t>
      </w:r>
    </w:p>
    <w:p w14:paraId="36111F0E" w14:textId="77777777" w:rsidR="00B55990" w:rsidRPr="00043B79" w:rsidRDefault="00B55990" w:rsidP="00B55990">
      <w:pPr>
        <w:ind w:firstLine="709"/>
        <w:rPr>
          <w:lang w:eastAsia="lt-LT"/>
        </w:rPr>
      </w:pPr>
    </w:p>
    <w:p w14:paraId="49E136C0" w14:textId="77777777" w:rsidR="00B55990" w:rsidRPr="00043B79" w:rsidRDefault="00B55990" w:rsidP="00B55990">
      <w:pPr>
        <w:widowControl w:val="0"/>
        <w:tabs>
          <w:tab w:val="left" w:pos="709"/>
        </w:tabs>
        <w:ind w:firstLine="709"/>
        <w:jc w:val="right"/>
        <w:rPr>
          <w:i/>
          <w:iCs/>
          <w:lang w:eastAsia="lt-LT"/>
        </w:rPr>
      </w:pPr>
      <w:r w:rsidRPr="00043B79">
        <w:rPr>
          <w:i/>
          <w:iCs/>
          <w:lang w:eastAsia="lt-LT"/>
        </w:rPr>
        <w:t>BS</w:t>
      </w:r>
      <w:r w:rsidRPr="00043B79">
        <w:rPr>
          <w:i/>
          <w:iCs/>
          <w:vertAlign w:val="subscript"/>
          <w:lang w:eastAsia="lt-LT"/>
        </w:rPr>
        <w:t>AA</w:t>
      </w:r>
      <w:r w:rsidRPr="00043B79">
        <w:rPr>
          <w:i/>
          <w:iCs/>
          <w:lang w:eastAsia="lt-LT"/>
        </w:rPr>
        <w:t xml:space="preserve"> = Σ S</w:t>
      </w:r>
      <w:r w:rsidRPr="00043B79">
        <w:rPr>
          <w:i/>
          <w:iCs/>
          <w:vertAlign w:val="subscript"/>
          <w:lang w:eastAsia="lt-LT"/>
        </w:rPr>
        <w:t>AA</w:t>
      </w:r>
      <w:r w:rsidRPr="00043B79">
        <w:rPr>
          <w:i/>
          <w:iCs/>
          <w:lang w:eastAsia="lt-LT"/>
        </w:rPr>
        <w:t>+ PVM</w:t>
      </w:r>
      <w:r w:rsidRPr="00043B79">
        <w:rPr>
          <w:i/>
          <w:iCs/>
          <w:vertAlign w:val="subscript"/>
          <w:lang w:eastAsia="lt-LT"/>
        </w:rPr>
        <w:t>AA</w:t>
      </w:r>
      <w:r w:rsidRPr="00043B79">
        <w:rPr>
          <w:i/>
          <w:iCs/>
          <w:lang w:eastAsia="lt-LT"/>
        </w:rPr>
        <w:t>, (Eur)</w:t>
      </w:r>
      <w:r w:rsidRPr="00043B79">
        <w:rPr>
          <w:i/>
          <w:iCs/>
          <w:lang w:eastAsia="lt-LT"/>
        </w:rPr>
        <w:tab/>
      </w:r>
      <w:r w:rsidRPr="00043B79">
        <w:rPr>
          <w:i/>
          <w:iCs/>
          <w:lang w:eastAsia="lt-LT"/>
        </w:rPr>
        <w:tab/>
      </w:r>
      <w:r w:rsidRPr="00043B79">
        <w:rPr>
          <w:i/>
          <w:iCs/>
          <w:lang w:eastAsia="lt-LT"/>
        </w:rPr>
        <w:tab/>
      </w:r>
      <w:r w:rsidRPr="00043B79">
        <w:rPr>
          <w:i/>
          <w:iCs/>
          <w:lang w:eastAsia="lt-LT"/>
        </w:rPr>
        <w:tab/>
        <w:t>(7)</w:t>
      </w:r>
    </w:p>
    <w:p w14:paraId="5FFE3558" w14:textId="77777777" w:rsidR="00B55990" w:rsidRPr="00043B79" w:rsidRDefault="00B55990" w:rsidP="00B55990">
      <w:pPr>
        <w:widowControl w:val="0"/>
        <w:tabs>
          <w:tab w:val="left" w:pos="709"/>
        </w:tabs>
        <w:ind w:firstLine="709"/>
        <w:jc w:val="both"/>
        <w:rPr>
          <w:lang w:eastAsia="lt-LT"/>
        </w:rPr>
      </w:pPr>
      <w:r w:rsidRPr="00043B79">
        <w:rPr>
          <w:lang w:eastAsia="lt-LT"/>
        </w:rPr>
        <w:t>kur:</w:t>
      </w:r>
    </w:p>
    <w:p w14:paraId="365169C1" w14:textId="77777777" w:rsidR="00B55990" w:rsidRPr="00043B79" w:rsidRDefault="00B55990" w:rsidP="00B55990">
      <w:pPr>
        <w:widowControl w:val="0"/>
        <w:tabs>
          <w:tab w:val="left" w:pos="709"/>
        </w:tabs>
        <w:ind w:firstLine="709"/>
        <w:jc w:val="both"/>
        <w:rPr>
          <w:lang w:eastAsia="lt-LT"/>
        </w:rPr>
      </w:pPr>
      <w:r w:rsidRPr="00043B79">
        <w:rPr>
          <w:lang w:eastAsia="lt-LT"/>
        </w:rPr>
        <w:t>BS</w:t>
      </w:r>
      <w:r w:rsidRPr="00043B79">
        <w:rPr>
          <w:vertAlign w:val="subscript"/>
          <w:lang w:eastAsia="lt-LT"/>
        </w:rPr>
        <w:t>AA</w:t>
      </w:r>
      <w:r w:rsidRPr="00043B79">
        <w:rPr>
          <w:lang w:eastAsia="lt-LT"/>
        </w:rPr>
        <w:t xml:space="preserve"> – </w:t>
      </w:r>
      <w:r>
        <w:rPr>
          <w:lang w:eastAsia="lt-LT"/>
        </w:rPr>
        <w:t>a</w:t>
      </w:r>
      <w:r w:rsidRPr="00043B79">
        <w:rPr>
          <w:lang w:eastAsia="lt-LT"/>
        </w:rPr>
        <w:t>tliekų apdorojimo būtinosios sąnaudos su PVM, Eur;</w:t>
      </w:r>
    </w:p>
    <w:p w14:paraId="6C52E375" w14:textId="77777777" w:rsidR="00B55990" w:rsidRPr="00043B79" w:rsidRDefault="00B55990" w:rsidP="00B55990">
      <w:pPr>
        <w:widowControl w:val="0"/>
        <w:tabs>
          <w:tab w:val="left" w:pos="709"/>
        </w:tabs>
        <w:ind w:firstLine="709"/>
        <w:jc w:val="both"/>
        <w:rPr>
          <w:lang w:eastAsia="lt-LT"/>
        </w:rPr>
      </w:pPr>
      <w:r w:rsidRPr="00043B79">
        <w:rPr>
          <w:lang w:eastAsia="lt-LT"/>
        </w:rPr>
        <w:t>S</w:t>
      </w:r>
      <w:r w:rsidRPr="00043B79">
        <w:rPr>
          <w:vertAlign w:val="subscript"/>
          <w:lang w:eastAsia="lt-LT"/>
        </w:rPr>
        <w:t>AA</w:t>
      </w:r>
      <w:r w:rsidRPr="00043B79">
        <w:rPr>
          <w:lang w:eastAsia="lt-LT"/>
        </w:rPr>
        <w:t xml:space="preserve"> – </w:t>
      </w:r>
      <w:r>
        <w:rPr>
          <w:lang w:eastAsia="lt-LT"/>
        </w:rPr>
        <w:t>a</w:t>
      </w:r>
      <w:r w:rsidRPr="00043B79">
        <w:rPr>
          <w:lang w:eastAsia="lt-LT"/>
        </w:rPr>
        <w:t>tliekų apdorojimo sąnaudos, Eur;</w:t>
      </w:r>
    </w:p>
    <w:p w14:paraId="42ECF13F" w14:textId="77777777" w:rsidR="00B55990" w:rsidRPr="00043B79" w:rsidRDefault="00B55990" w:rsidP="00B55990">
      <w:pPr>
        <w:widowControl w:val="0"/>
        <w:tabs>
          <w:tab w:val="left" w:pos="709"/>
        </w:tabs>
        <w:ind w:firstLine="709"/>
        <w:jc w:val="both"/>
        <w:rPr>
          <w:lang w:eastAsia="lt-LT"/>
        </w:rPr>
      </w:pPr>
      <w:r w:rsidRPr="00043B79">
        <w:rPr>
          <w:lang w:eastAsia="lt-LT"/>
        </w:rPr>
        <w:t>PVM</w:t>
      </w:r>
      <w:r w:rsidRPr="00043B79">
        <w:rPr>
          <w:vertAlign w:val="subscript"/>
          <w:lang w:eastAsia="lt-LT"/>
        </w:rPr>
        <w:t>AA</w:t>
      </w:r>
      <w:r w:rsidRPr="00043B79">
        <w:rPr>
          <w:lang w:eastAsia="lt-LT"/>
        </w:rPr>
        <w:t xml:space="preserve"> – </w:t>
      </w:r>
      <w:r>
        <w:rPr>
          <w:lang w:eastAsia="lt-LT"/>
        </w:rPr>
        <w:t>a</w:t>
      </w:r>
      <w:r w:rsidRPr="00043B79">
        <w:rPr>
          <w:lang w:eastAsia="lt-LT"/>
        </w:rPr>
        <w:t>tliekų apdorojimo PVM, Eur;</w:t>
      </w:r>
    </w:p>
    <w:p w14:paraId="16EFCD8A" w14:textId="77777777" w:rsidR="00B55990" w:rsidRPr="00043B79" w:rsidRDefault="00B55990" w:rsidP="00B55990">
      <w:pPr>
        <w:ind w:firstLine="709"/>
        <w:jc w:val="both"/>
        <w:rPr>
          <w:lang w:eastAsia="lt-LT"/>
        </w:rPr>
      </w:pPr>
      <w:r w:rsidRPr="00043B79">
        <w:rPr>
          <w:lang w:eastAsia="lt-LT"/>
        </w:rPr>
        <w:t>PVM skaičiuojamas Pridėtinės vertės mokesčio įstatymo nustatyta tvarka.</w:t>
      </w:r>
    </w:p>
    <w:p w14:paraId="08ACDDD6" w14:textId="77777777" w:rsidR="00B55990" w:rsidRPr="00043B79" w:rsidRDefault="00B55990" w:rsidP="00B55990">
      <w:pPr>
        <w:ind w:firstLine="709"/>
        <w:jc w:val="both"/>
        <w:rPr>
          <w:lang w:eastAsia="lt-LT"/>
        </w:rPr>
      </w:pPr>
    </w:p>
    <w:p w14:paraId="6AC6FEC8" w14:textId="77777777" w:rsidR="00B55990" w:rsidRPr="00043B79" w:rsidRDefault="00B55990" w:rsidP="00B55990">
      <w:pPr>
        <w:pStyle w:val="Sraopastraipa"/>
        <w:numPr>
          <w:ilvl w:val="0"/>
          <w:numId w:val="1"/>
        </w:numPr>
        <w:tabs>
          <w:tab w:val="left" w:pos="1134"/>
        </w:tabs>
        <w:ind w:left="0" w:firstLine="709"/>
        <w:jc w:val="both"/>
        <w:rPr>
          <w:color w:val="000000"/>
          <w:szCs w:val="24"/>
          <w:lang w:eastAsia="lt-LT"/>
        </w:rPr>
      </w:pPr>
      <w:bookmarkStart w:id="9" w:name="_Hlk215507733"/>
      <w:r w:rsidRPr="00043B79">
        <w:rPr>
          <w:szCs w:val="24"/>
          <w:lang w:eastAsia="lt-LT"/>
        </w:rPr>
        <w:t xml:space="preserve">Atliekų apdorojimo </w:t>
      </w:r>
      <w:r w:rsidRPr="00043B79">
        <w:rPr>
          <w:rFonts w:eastAsia="Calibri"/>
          <w:szCs w:val="24"/>
        </w:rPr>
        <w:t xml:space="preserve">būtinosios sąnaudos apskaičiuojamos </w:t>
      </w:r>
      <w:r w:rsidRPr="00043B79">
        <w:rPr>
          <w:color w:val="000000"/>
          <w:szCs w:val="24"/>
          <w:lang w:eastAsia="lt-LT"/>
        </w:rPr>
        <w:t xml:space="preserve">vadovaujantis </w:t>
      </w:r>
      <w:r>
        <w:rPr>
          <w:color w:val="000000"/>
          <w:szCs w:val="24"/>
          <w:lang w:eastAsia="lt-LT"/>
        </w:rPr>
        <w:t>a</w:t>
      </w:r>
      <w:r w:rsidRPr="00043B79">
        <w:rPr>
          <w:color w:val="000000"/>
          <w:szCs w:val="24"/>
          <w:lang w:eastAsia="lt-LT"/>
        </w:rPr>
        <w:t xml:space="preserve">tliekų apdorojimo sąnaudų prognozėmis, parengtomis atsižvelgiant į Administratoriaus sudarytų analogiškų atliekų apdorojimo sutarčių ir (ar) gautų nepriklausomų ekspertų, institucijų arba rinkos dalyvių konsultacijų dėl galimų atliekų apdorojimo paslaugų kainų duomenis (jei </w:t>
      </w:r>
      <w:r>
        <w:rPr>
          <w:color w:val="000000"/>
          <w:szCs w:val="24"/>
          <w:lang w:eastAsia="lt-LT"/>
        </w:rPr>
        <w:t>a</w:t>
      </w:r>
      <w:r w:rsidRPr="00043B79">
        <w:rPr>
          <w:color w:val="000000"/>
          <w:szCs w:val="24"/>
          <w:lang w:eastAsia="lt-LT"/>
        </w:rPr>
        <w:t>tliekų apdorojimo sąnaudų prognozavimo metu nėra pasirašyta dėl tokios teikiamos paslaugos teikimo sutarties su bent vienu atitinkamos paslaugos teikėju</w:t>
      </w:r>
      <w:r w:rsidRPr="00043B79">
        <w:rPr>
          <w:szCs w:val="24"/>
          <w:lang w:eastAsia="lt-LT"/>
        </w:rPr>
        <w:t xml:space="preserve"> </w:t>
      </w:r>
      <w:r w:rsidRPr="00043B79">
        <w:rPr>
          <w:color w:val="000000"/>
          <w:szCs w:val="24"/>
          <w:lang w:eastAsia="lt-LT"/>
        </w:rPr>
        <w:t xml:space="preserve">ateinantiems metams) ir (ar) į praėjusių kalendorinių metų faktines ir </w:t>
      </w:r>
      <w:r w:rsidRPr="00043B79">
        <w:rPr>
          <w:color w:val="000000"/>
          <w:szCs w:val="24"/>
          <w:lang w:eastAsia="lt-LT"/>
        </w:rPr>
        <w:lastRenderedPageBreak/>
        <w:t>(ar) einamųjų metų pirmo pusmečio faktines ir antro pusmečio prognozuojamas šias sąnaudas, į tokios paslaugos įkainius ir į atitinkamų paslaugų kainų indeksavimą, nurodytus sutartyse, pasirašytose su atitinkamą paslaugą teikiančiais atliekų tvarkytojais, parinktais Viešųjų pirkimų įstatymo nustatyta tvarka.</w:t>
      </w:r>
    </w:p>
    <w:bookmarkEnd w:id="9"/>
    <w:p w14:paraId="6F2926A7" w14:textId="77777777" w:rsidR="00B55990" w:rsidRPr="00043B79" w:rsidRDefault="00B55990" w:rsidP="00B55990">
      <w:pPr>
        <w:tabs>
          <w:tab w:val="left" w:pos="710"/>
        </w:tabs>
        <w:jc w:val="both"/>
        <w:rPr>
          <w:color w:val="000000"/>
        </w:rPr>
      </w:pPr>
    </w:p>
    <w:p w14:paraId="18BCD95E" w14:textId="77777777" w:rsidR="00B55990" w:rsidRPr="00043B79" w:rsidRDefault="00B55990" w:rsidP="00B55990">
      <w:pPr>
        <w:pStyle w:val="Antrat1"/>
        <w:spacing w:before="0"/>
        <w:jc w:val="center"/>
        <w:rPr>
          <w:rFonts w:ascii="Times New Roman" w:hAnsi="Times New Roman" w:cs="Times New Roman"/>
          <w:b/>
          <w:bCs/>
          <w:color w:val="auto"/>
          <w:sz w:val="24"/>
          <w:szCs w:val="24"/>
          <w:lang w:eastAsia="lt-LT"/>
        </w:rPr>
      </w:pPr>
      <w:r w:rsidRPr="00043B79">
        <w:rPr>
          <w:rFonts w:ascii="Times New Roman" w:hAnsi="Times New Roman" w:cs="Times New Roman"/>
          <w:b/>
          <w:bCs/>
          <w:color w:val="auto"/>
          <w:sz w:val="24"/>
          <w:szCs w:val="24"/>
          <w:lang w:eastAsia="lt-LT"/>
        </w:rPr>
        <w:t xml:space="preserve">V SKYRIUS </w:t>
      </w:r>
      <w:r w:rsidRPr="00043B79">
        <w:rPr>
          <w:rFonts w:ascii="Times New Roman" w:hAnsi="Times New Roman" w:cs="Times New Roman"/>
          <w:b/>
          <w:bCs/>
          <w:color w:val="auto"/>
          <w:sz w:val="24"/>
          <w:szCs w:val="24"/>
          <w:lang w:eastAsia="lt-LT"/>
        </w:rPr>
        <w:br/>
        <w:t>PLANUOJAMŲ SUTVARKYTI ATLIEKŲ KIEKIŲ ĮVERTINIMAS</w:t>
      </w:r>
    </w:p>
    <w:p w14:paraId="1FEBB900" w14:textId="77777777" w:rsidR="00B55990" w:rsidRPr="00043B79" w:rsidRDefault="00B55990" w:rsidP="00B55990">
      <w:pPr>
        <w:tabs>
          <w:tab w:val="left" w:pos="709"/>
        </w:tabs>
        <w:ind w:firstLine="709"/>
        <w:jc w:val="both"/>
        <w:rPr>
          <w:rFonts w:eastAsiaTheme="majorEastAsia"/>
          <w:lang w:eastAsia="lt-LT"/>
        </w:rPr>
      </w:pPr>
    </w:p>
    <w:p w14:paraId="31250446"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Prognozuojamą per kalendorinius metus sutvarkyti komunalinių atliekų ir kitų buityje susidarančių atliekų kiekį (toliau – Atliekų kiekis) sudaro iš Savivaldybės į Administratoriaus administruojamą komunalinių atliekų tvarkymo sistemą patenkantis (surenkamas apvažiavimo būdu ir (ar) atvežamas į komunalinių atliekų tvarkymo objektus) komunalinių atliekų ir kitų buityje susidarančių atliekų kiekis (mišrios komunalinės atliekos, atskirai surenkamos biologinės atliekos, didelių gabaritų atliekų surinkimo aikštelėse priimamos ar didelių gabaritų atliekų surinkimo aikštelėse atiduodamos tvarkyti komunalinės atliekos, išskyrus pakuočių atliekų ir gaminių, kurių gamintojams ir (ar) importuotojams taikomas gamintojų atsakomybės principas ir (ar) kurių jie neorganizuoja ar nefinansuoja, atliekas, žaliųjų atliekų kompostavimo aikštelėse priimamos komunalinės atliekos).</w:t>
      </w:r>
    </w:p>
    <w:p w14:paraId="7421D202" w14:textId="77777777" w:rsidR="00B55990" w:rsidRPr="00043B79" w:rsidRDefault="00B55990" w:rsidP="00B55990">
      <w:pPr>
        <w:pStyle w:val="Sraopastraipa"/>
        <w:numPr>
          <w:ilvl w:val="0"/>
          <w:numId w:val="1"/>
        </w:numPr>
        <w:ind w:left="0" w:firstLine="709"/>
        <w:jc w:val="both"/>
        <w:rPr>
          <w:rFonts w:eastAsia="Calibri"/>
          <w:szCs w:val="24"/>
        </w:rPr>
      </w:pPr>
      <w:r w:rsidRPr="00043B79">
        <w:rPr>
          <w:rFonts w:eastAsia="Calibri"/>
          <w:szCs w:val="24"/>
        </w:rPr>
        <w:t>Nustatant prognozuojamą atliekų kiekį vertinama:</w:t>
      </w:r>
    </w:p>
    <w:p w14:paraId="50829C19"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regioninės kainos skaičiavimuose planuotas atliekų kiekis;</w:t>
      </w:r>
    </w:p>
    <w:p w14:paraId="3DAB5136" w14:textId="77777777" w:rsidR="00B55990" w:rsidRPr="00043B79" w:rsidRDefault="00B55990" w:rsidP="00B55990">
      <w:pPr>
        <w:pStyle w:val="Sraopastraipa"/>
        <w:numPr>
          <w:ilvl w:val="1"/>
          <w:numId w:val="1"/>
        </w:numPr>
        <w:ind w:left="0" w:firstLine="709"/>
        <w:jc w:val="both"/>
        <w:rPr>
          <w:rFonts w:eastAsia="Calibri"/>
          <w:szCs w:val="24"/>
        </w:rPr>
      </w:pPr>
      <w:r w:rsidRPr="00043B79">
        <w:rPr>
          <w:rFonts w:eastAsia="Calibri"/>
          <w:szCs w:val="24"/>
        </w:rPr>
        <w:t>po regioninės kainos skaičiavimo ir nustatymo įvykę pokyčiai, lemiantys prognozuojamo atliekų kiekio pokyčius (pvz., demografiniai pokyčiai, numatomi įgyvendinti nauji komunalinių atliekų tvarkymo projektai, įgyvendinti investiciniai projektai ir kitos aplinkybės, lemiančios komunalinių atliekų kiekių būsimus pokyčius).</w:t>
      </w:r>
    </w:p>
    <w:p w14:paraId="70574E32" w14:textId="77777777" w:rsidR="00B55990" w:rsidRPr="00043B79" w:rsidRDefault="00B55990" w:rsidP="00B55990">
      <w:pPr>
        <w:ind w:firstLine="709"/>
        <w:rPr>
          <w:b/>
          <w:bCs/>
          <w:lang w:eastAsia="lt-LT"/>
        </w:rPr>
      </w:pPr>
    </w:p>
    <w:p w14:paraId="605FBC3D" w14:textId="77777777" w:rsidR="00B55990" w:rsidRPr="00043B79" w:rsidRDefault="00B55990" w:rsidP="00B55990">
      <w:pPr>
        <w:pStyle w:val="Antrat1"/>
        <w:spacing w:before="0"/>
        <w:jc w:val="center"/>
        <w:rPr>
          <w:rFonts w:ascii="Times New Roman" w:hAnsi="Times New Roman" w:cs="Times New Roman"/>
          <w:b/>
          <w:bCs/>
          <w:color w:val="auto"/>
          <w:sz w:val="24"/>
          <w:szCs w:val="24"/>
          <w:lang w:eastAsia="lt-LT"/>
        </w:rPr>
      </w:pPr>
      <w:r w:rsidRPr="00043B79">
        <w:rPr>
          <w:rFonts w:ascii="Times New Roman" w:hAnsi="Times New Roman" w:cs="Times New Roman"/>
          <w:b/>
          <w:bCs/>
          <w:color w:val="auto"/>
          <w:sz w:val="24"/>
          <w:szCs w:val="24"/>
          <w:lang w:eastAsia="lt-LT"/>
        </w:rPr>
        <w:t>VI SKYRIUS</w:t>
      </w:r>
      <w:r w:rsidRPr="00043B79">
        <w:rPr>
          <w:rFonts w:ascii="Times New Roman" w:hAnsi="Times New Roman" w:cs="Times New Roman"/>
          <w:b/>
          <w:bCs/>
          <w:color w:val="auto"/>
          <w:sz w:val="24"/>
          <w:szCs w:val="24"/>
          <w:lang w:eastAsia="lt-LT"/>
        </w:rPr>
        <w:br/>
        <w:t>KONCESIJOS MOKESČIO APSKAIČIAVIMAS IR NUSTATYMAS</w:t>
      </w:r>
    </w:p>
    <w:p w14:paraId="53C5558A" w14:textId="77777777" w:rsidR="00B55990" w:rsidRPr="00043B79" w:rsidRDefault="00B55990" w:rsidP="00B55990">
      <w:pPr>
        <w:widowControl w:val="0"/>
        <w:ind w:firstLine="709"/>
        <w:rPr>
          <w:lang w:eastAsia="lt-LT"/>
        </w:rPr>
      </w:pPr>
    </w:p>
    <w:p w14:paraId="546F5FC1"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Koncesijos mokestis apskaičiuojamas prognozuojamas bendrąsias būtinąsias sąnaudas dalinant iš planuojamo sutvarkyti A</w:t>
      </w:r>
      <w:r w:rsidRPr="00043B79">
        <w:rPr>
          <w:rFonts w:eastAsia="Calibri"/>
          <w:szCs w:val="24"/>
        </w:rPr>
        <w:t>tliekų kiekio</w:t>
      </w:r>
      <w:r w:rsidRPr="00043B79">
        <w:rPr>
          <w:szCs w:val="24"/>
          <w:lang w:eastAsia="lt-LT"/>
        </w:rPr>
        <w:t xml:space="preserve"> pagal formulę:</w:t>
      </w:r>
    </w:p>
    <w:p w14:paraId="4FB95A09" w14:textId="77777777" w:rsidR="00B55990" w:rsidRPr="00043B79" w:rsidRDefault="00B55990" w:rsidP="00B55990">
      <w:pPr>
        <w:widowControl w:val="0"/>
        <w:tabs>
          <w:tab w:val="left" w:pos="709"/>
          <w:tab w:val="left" w:pos="9072"/>
        </w:tabs>
        <w:ind w:firstLine="709"/>
        <w:rPr>
          <w:lang w:eastAsia="lt-LT"/>
        </w:rPr>
      </w:pPr>
    </w:p>
    <w:p w14:paraId="14BFECD4" w14:textId="77777777" w:rsidR="00B55990" w:rsidRPr="00043B79" w:rsidRDefault="00A1370A" w:rsidP="00B55990">
      <w:pPr>
        <w:tabs>
          <w:tab w:val="left" w:pos="709"/>
        </w:tabs>
        <w:ind w:firstLine="709"/>
        <w:jc w:val="right"/>
        <w:rPr>
          <w:i/>
          <w:iCs/>
          <w:lang w:eastAsia="lt-LT"/>
        </w:rPr>
      </w:pPr>
      <m:oMath>
        <m:sSub>
          <m:sSubPr>
            <m:ctrlPr>
              <w:rPr>
                <w:rFonts w:ascii="Cambria Math" w:hAnsi="Cambria Math"/>
                <w:i/>
                <w:iCs/>
                <w:lang w:eastAsia="lt-LT"/>
              </w:rPr>
            </m:ctrlPr>
          </m:sSubPr>
          <m:e>
            <m:r>
              <w:rPr>
                <w:rFonts w:ascii="Cambria Math" w:hAnsi="Cambria Math"/>
                <w:lang w:eastAsia="lt-LT"/>
              </w:rPr>
              <m:t>KM</m:t>
            </m:r>
          </m:e>
          <m:sub>
            <m:r>
              <w:rPr>
                <w:rFonts w:ascii="Cambria Math" w:hAnsi="Cambria Math"/>
                <w:lang w:eastAsia="lt-LT"/>
              </w:rPr>
              <m:t>P</m:t>
            </m:r>
          </m:sub>
        </m:sSub>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BBS</m:t>
            </m:r>
          </m:num>
          <m:den>
            <m:r>
              <w:rPr>
                <w:rFonts w:ascii="Cambria Math" w:hAnsi="Cambria Math"/>
                <w:lang w:eastAsia="lt-LT"/>
              </w:rPr>
              <m:t>Q</m:t>
            </m:r>
          </m:den>
        </m:f>
      </m:oMath>
      <w:r w:rsidR="00B55990" w:rsidRPr="00043B79">
        <w:rPr>
          <w:i/>
          <w:iCs/>
          <w:lang w:eastAsia="lt-LT"/>
        </w:rPr>
        <w:t>, (Eur/t)</w:t>
      </w:r>
      <w:r w:rsidR="00B55990" w:rsidRPr="00043B79">
        <w:rPr>
          <w:i/>
          <w:iCs/>
          <w:lang w:eastAsia="lt-LT"/>
        </w:rPr>
        <w:tab/>
      </w:r>
      <w:r w:rsidR="00B55990" w:rsidRPr="00043B79">
        <w:rPr>
          <w:i/>
          <w:iCs/>
          <w:lang w:eastAsia="lt-LT"/>
        </w:rPr>
        <w:tab/>
      </w:r>
      <w:r w:rsidR="00B55990" w:rsidRPr="00043B79">
        <w:rPr>
          <w:i/>
          <w:iCs/>
          <w:lang w:eastAsia="lt-LT"/>
        </w:rPr>
        <w:tab/>
      </w:r>
      <w:r w:rsidR="00B55990" w:rsidRPr="00043B79">
        <w:rPr>
          <w:i/>
          <w:iCs/>
          <w:lang w:eastAsia="lt-LT"/>
        </w:rPr>
        <w:tab/>
        <w:t>(8)</w:t>
      </w:r>
    </w:p>
    <w:p w14:paraId="21ED4786" w14:textId="77777777" w:rsidR="00B55990" w:rsidRPr="00043B79" w:rsidRDefault="00B55990" w:rsidP="00B55990">
      <w:pPr>
        <w:widowControl w:val="0"/>
        <w:tabs>
          <w:tab w:val="left" w:pos="709"/>
        </w:tabs>
        <w:ind w:firstLine="709"/>
        <w:jc w:val="both"/>
        <w:rPr>
          <w:lang w:eastAsia="lt-LT"/>
        </w:rPr>
      </w:pPr>
      <w:r w:rsidRPr="00043B79">
        <w:rPr>
          <w:lang w:eastAsia="lt-LT"/>
        </w:rPr>
        <w:t xml:space="preserve">kur: </w:t>
      </w:r>
    </w:p>
    <w:p w14:paraId="26DDB699" w14:textId="77777777" w:rsidR="00B55990" w:rsidRPr="00043B79" w:rsidRDefault="00B55990" w:rsidP="00B55990">
      <w:pPr>
        <w:widowControl w:val="0"/>
        <w:tabs>
          <w:tab w:val="left" w:pos="709"/>
        </w:tabs>
        <w:ind w:firstLine="709"/>
        <w:jc w:val="both"/>
        <w:rPr>
          <w:lang w:eastAsia="lt-LT"/>
        </w:rPr>
      </w:pPr>
      <w:r w:rsidRPr="00043B79">
        <w:rPr>
          <w:lang w:eastAsia="lt-LT"/>
        </w:rPr>
        <w:t>KM</w:t>
      </w:r>
      <w:r w:rsidRPr="00043B79">
        <w:rPr>
          <w:vertAlign w:val="subscript"/>
          <w:lang w:eastAsia="lt-LT"/>
        </w:rPr>
        <w:t>P</w:t>
      </w:r>
      <w:r w:rsidRPr="00043B79">
        <w:rPr>
          <w:lang w:eastAsia="lt-LT"/>
        </w:rPr>
        <w:t xml:space="preserve"> – prognozuojamas Savivaldybės Koncesijos mokestis, Eur/t;</w:t>
      </w:r>
    </w:p>
    <w:p w14:paraId="22B2DA09" w14:textId="77777777" w:rsidR="00B55990" w:rsidRPr="00043B79" w:rsidRDefault="00B55990" w:rsidP="00B55990">
      <w:pPr>
        <w:widowControl w:val="0"/>
        <w:tabs>
          <w:tab w:val="left" w:pos="709"/>
        </w:tabs>
        <w:ind w:firstLine="709"/>
        <w:jc w:val="both"/>
        <w:rPr>
          <w:lang w:eastAsia="lt-LT"/>
        </w:rPr>
      </w:pPr>
      <w:r w:rsidRPr="00043B79">
        <w:rPr>
          <w:lang w:eastAsia="lt-LT"/>
        </w:rPr>
        <w:t xml:space="preserve">BBS – prognozuojamos Savivaldybės bendrosios būtinosios </w:t>
      </w:r>
      <w:r w:rsidRPr="00043B79">
        <w:rPr>
          <w:rFonts w:eastAsia="Calibri"/>
        </w:rPr>
        <w:t xml:space="preserve">komunalinių atliekų ir kitų buityje susidarančių atliekų </w:t>
      </w:r>
      <w:r w:rsidRPr="00043B79">
        <w:rPr>
          <w:lang w:eastAsia="lt-LT"/>
        </w:rPr>
        <w:t>tvarkymo sąnaudos su PVM, Eur;</w:t>
      </w:r>
    </w:p>
    <w:p w14:paraId="42634590" w14:textId="77777777" w:rsidR="00B55990" w:rsidRPr="00043B79" w:rsidRDefault="00B55990" w:rsidP="00B55990">
      <w:pPr>
        <w:widowControl w:val="0"/>
        <w:tabs>
          <w:tab w:val="left" w:pos="709"/>
        </w:tabs>
        <w:ind w:firstLine="709"/>
        <w:jc w:val="both"/>
        <w:rPr>
          <w:lang w:eastAsia="lt-LT"/>
        </w:rPr>
      </w:pPr>
      <w:r w:rsidRPr="00043B79">
        <w:rPr>
          <w:lang w:eastAsia="lt-LT"/>
        </w:rPr>
        <w:t>Q – prognozuojamas Savivaldybės Atliekų kiekis per metus, t.</w:t>
      </w:r>
    </w:p>
    <w:p w14:paraId="75708B49" w14:textId="77777777" w:rsidR="00B55990" w:rsidRPr="00043B79" w:rsidRDefault="00B55990" w:rsidP="00B55990">
      <w:pPr>
        <w:tabs>
          <w:tab w:val="left" w:pos="709"/>
        </w:tabs>
        <w:ind w:firstLine="709"/>
        <w:jc w:val="both"/>
        <w:rPr>
          <w:lang w:eastAsia="lt-LT"/>
        </w:rPr>
      </w:pPr>
    </w:p>
    <w:p w14:paraId="799C77E3"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 xml:space="preserve">Koncesijos mokestis ateinantiems finansiniams metams apskaičiuojamas iki kiekvienų metų lapkričio 1 d. </w:t>
      </w:r>
      <w:r w:rsidRPr="00043B79">
        <w:rPr>
          <w:rFonts w:eastAsia="Courier New"/>
          <w:szCs w:val="24"/>
          <w:lang w:eastAsia="lt-LT"/>
        </w:rPr>
        <w:t xml:space="preserve">Koncesijos mokestis gali būti perskaičiuojamas anksčiau, jei Atliekų tvarkymo įstatymo nustatyta tvarka pakoreguojama regioninė kaina. </w:t>
      </w:r>
    </w:p>
    <w:p w14:paraId="02B02FC9"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 xml:space="preserve">Koncesijos mokestis gali būti keičiamas kartą per kalendorinius metus, atlikus </w:t>
      </w:r>
      <w:r w:rsidRPr="00043B79">
        <w:rPr>
          <w:rFonts w:eastAsia="Calibri"/>
          <w:szCs w:val="24"/>
        </w:rPr>
        <w:t xml:space="preserve">ateinantiems metams </w:t>
      </w:r>
      <w:r w:rsidRPr="00043B79">
        <w:rPr>
          <w:szCs w:val="24"/>
          <w:lang w:eastAsia="lt-LT"/>
        </w:rPr>
        <w:t>apskaičiuoto Koncesijos mokesčio ir nustatyto Koncesijos mokesčio palyginimą.</w:t>
      </w:r>
    </w:p>
    <w:p w14:paraId="3C25F049"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rPr>
        <w:t>Koncesijos mokestis gali būti keičiamas, kai skirtumas tarp ateinantiems metams apskaičiuoto Koncesijos mokesčio ir nustatyto Koncesijos mokesčio yra didesnis kaip 5 proc.</w:t>
      </w:r>
    </w:p>
    <w:p w14:paraId="167FF831"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 xml:space="preserve">Koncesijos mokestis tvirtinamas Savivaldybės administracijos direktoriaus įsakymu Savivaldybės mero pritarimu. </w:t>
      </w:r>
    </w:p>
    <w:p w14:paraId="466127D9"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 xml:space="preserve">Pasibaigus kalendoriniams metams, iki kiekvienų metų liepos 1 d. atliekami faktinių būtinųjų sąnaudų ir nustatyto Koncesijos mokesčio skaičiavimai už pasibaigusį finansinį laikotarpį. Skaičiavimai pateikiami Savivaldybės administracijai. </w:t>
      </w:r>
    </w:p>
    <w:p w14:paraId="18428494"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lastRenderedPageBreak/>
        <w:t xml:space="preserve">Šių skaičiavimų tikslas – palyginti tarpusavyje </w:t>
      </w:r>
      <w:r w:rsidRPr="00043B79">
        <w:rPr>
          <w:rFonts w:eastAsia="Calibri"/>
          <w:szCs w:val="24"/>
        </w:rPr>
        <w:t xml:space="preserve">prognozuotas </w:t>
      </w:r>
      <w:r w:rsidRPr="00043B79">
        <w:rPr>
          <w:szCs w:val="24"/>
          <w:lang w:eastAsia="lt-LT"/>
        </w:rPr>
        <w:t xml:space="preserve">ir </w:t>
      </w:r>
      <w:r w:rsidRPr="00043B79">
        <w:rPr>
          <w:rFonts w:eastAsia="Calibri"/>
          <w:szCs w:val="24"/>
        </w:rPr>
        <w:t>faktines būtinąsias sąnaudas ir Koncesijos mokestį.</w:t>
      </w:r>
    </w:p>
    <w:p w14:paraId="4AE4E5F3" w14:textId="77777777" w:rsidR="00B55990" w:rsidRPr="00043B79" w:rsidRDefault="00B55990" w:rsidP="00B55990">
      <w:pPr>
        <w:pStyle w:val="Sraopastraipa"/>
        <w:numPr>
          <w:ilvl w:val="0"/>
          <w:numId w:val="1"/>
        </w:numPr>
        <w:ind w:left="0" w:firstLine="709"/>
        <w:jc w:val="both"/>
        <w:rPr>
          <w:szCs w:val="24"/>
          <w:lang w:eastAsia="lt-LT"/>
        </w:rPr>
      </w:pPr>
      <w:r w:rsidRPr="00043B79">
        <w:rPr>
          <w:szCs w:val="24"/>
          <w:lang w:eastAsia="lt-LT"/>
        </w:rPr>
        <w:t>Faktinis Koncesijos mokestis apskaičiuojamas už pasibaigusį finansinį laikotarpį, remiantis faktiniais finansiniais duomenimis, pagal formulę:</w:t>
      </w:r>
    </w:p>
    <w:p w14:paraId="4A56805B" w14:textId="77777777" w:rsidR="00B55990" w:rsidRPr="00043B79" w:rsidRDefault="00B55990" w:rsidP="00B55990">
      <w:pPr>
        <w:tabs>
          <w:tab w:val="left" w:pos="709"/>
          <w:tab w:val="left" w:pos="8931"/>
        </w:tabs>
        <w:ind w:firstLine="709"/>
        <w:jc w:val="right"/>
        <w:rPr>
          <w:lang w:eastAsia="lt-LT"/>
        </w:rPr>
      </w:pPr>
    </w:p>
    <w:p w14:paraId="7386FE2B" w14:textId="77777777" w:rsidR="00B55990" w:rsidRPr="00043B79" w:rsidRDefault="00A1370A" w:rsidP="00B55990">
      <w:pPr>
        <w:tabs>
          <w:tab w:val="left" w:pos="709"/>
        </w:tabs>
        <w:ind w:firstLine="709"/>
        <w:jc w:val="right"/>
        <w:rPr>
          <w:i/>
          <w:iCs/>
          <w:lang w:eastAsia="lt-LT"/>
        </w:rPr>
      </w:pPr>
      <m:oMath>
        <m:sSub>
          <m:sSubPr>
            <m:ctrlPr>
              <w:rPr>
                <w:rFonts w:ascii="Cambria Math" w:hAnsi="Cambria Math"/>
                <w:i/>
                <w:iCs/>
                <w:lang w:eastAsia="lt-LT"/>
              </w:rPr>
            </m:ctrlPr>
          </m:sSubPr>
          <m:e>
            <m:r>
              <w:rPr>
                <w:rFonts w:ascii="Cambria Math" w:hAnsi="Cambria Math"/>
                <w:lang w:eastAsia="lt-LT"/>
              </w:rPr>
              <m:t>KM</m:t>
            </m:r>
          </m:e>
          <m:sub>
            <m:r>
              <w:rPr>
                <w:rFonts w:ascii="Cambria Math" w:hAnsi="Cambria Math"/>
                <w:lang w:eastAsia="lt-LT"/>
              </w:rPr>
              <m:t>F</m:t>
            </m:r>
          </m:sub>
        </m:sSub>
        <m:r>
          <w:rPr>
            <w:rFonts w:ascii="Cambria Math" w:hAnsi="Cambria Math"/>
            <w:lang w:eastAsia="lt-LT"/>
          </w:rPr>
          <m:t xml:space="preserve"> =</m:t>
        </m:r>
        <m:f>
          <m:fPr>
            <m:ctrlPr>
              <w:rPr>
                <w:rFonts w:ascii="Cambria Math" w:hAnsi="Cambria Math"/>
                <w:i/>
                <w:iCs/>
                <w:lang w:eastAsia="lt-LT"/>
              </w:rPr>
            </m:ctrlPr>
          </m:fPr>
          <m:num>
            <m:sSub>
              <m:sSubPr>
                <m:ctrlPr>
                  <w:rPr>
                    <w:rFonts w:ascii="Cambria Math" w:hAnsi="Cambria Math"/>
                    <w:i/>
                    <w:iCs/>
                    <w:lang w:eastAsia="lt-LT"/>
                  </w:rPr>
                </m:ctrlPr>
              </m:sSubPr>
              <m:e>
                <m:r>
                  <w:rPr>
                    <w:rFonts w:ascii="Cambria Math" w:hAnsi="Cambria Math"/>
                    <w:lang w:eastAsia="lt-LT"/>
                  </w:rPr>
                  <m:t>FS</m:t>
                </m:r>
              </m:e>
              <m:sub>
                <m:r>
                  <w:rPr>
                    <w:rFonts w:ascii="Cambria Math" w:hAnsi="Cambria Math"/>
                    <w:lang w:eastAsia="lt-LT"/>
                  </w:rPr>
                  <m:t>RK</m:t>
                </m:r>
              </m:sub>
            </m:sSub>
            <m:r>
              <w:rPr>
                <w:rFonts w:ascii="Cambria Math" w:hAnsi="Cambria Math"/>
                <w:lang w:eastAsia="lt-LT"/>
              </w:rPr>
              <m:t>+</m:t>
            </m:r>
            <m:sSub>
              <m:sSubPr>
                <m:ctrlPr>
                  <w:rPr>
                    <w:rFonts w:ascii="Cambria Math" w:hAnsi="Cambria Math"/>
                    <w:i/>
                    <w:iCs/>
                    <w:lang w:eastAsia="lt-LT"/>
                  </w:rPr>
                </m:ctrlPr>
              </m:sSubPr>
              <m:e>
                <m:r>
                  <w:rPr>
                    <w:rFonts w:ascii="Cambria Math" w:hAnsi="Cambria Math"/>
                    <w:lang w:eastAsia="lt-LT"/>
                  </w:rPr>
                  <m:t>FS</m:t>
                </m:r>
              </m:e>
              <m:sub>
                <m:r>
                  <w:rPr>
                    <w:rFonts w:ascii="Cambria Math" w:hAnsi="Cambria Math"/>
                    <w:lang w:eastAsia="lt-LT"/>
                  </w:rPr>
                  <m:t>VRA</m:t>
                </m:r>
              </m:sub>
            </m:sSub>
            <m:r>
              <w:rPr>
                <w:rFonts w:ascii="Cambria Math" w:hAnsi="Cambria Math"/>
                <w:lang w:eastAsia="lt-LT"/>
              </w:rPr>
              <m:t>+</m:t>
            </m:r>
            <m:sSub>
              <m:sSubPr>
                <m:ctrlPr>
                  <w:rPr>
                    <w:rFonts w:ascii="Cambria Math" w:hAnsi="Cambria Math"/>
                    <w:i/>
                    <w:iCs/>
                    <w:lang w:eastAsia="lt-LT"/>
                  </w:rPr>
                </m:ctrlPr>
              </m:sSubPr>
              <m:e>
                <m:r>
                  <w:rPr>
                    <w:rFonts w:ascii="Cambria Math" w:hAnsi="Cambria Math"/>
                    <w:lang w:eastAsia="lt-LT"/>
                  </w:rPr>
                  <m:t>FS</m:t>
                </m:r>
              </m:e>
              <m:sub>
                <m:r>
                  <w:rPr>
                    <w:rFonts w:ascii="Cambria Math" w:hAnsi="Cambria Math"/>
                    <w:lang w:eastAsia="lt-LT"/>
                  </w:rPr>
                  <m:t>SV</m:t>
                </m:r>
              </m:sub>
            </m:sSub>
            <m:r>
              <w:rPr>
                <w:rFonts w:ascii="Cambria Math" w:hAnsi="Cambria Math"/>
                <w:lang w:eastAsia="lt-LT"/>
              </w:rPr>
              <m:t>+</m:t>
            </m:r>
            <m:sSub>
              <m:sSubPr>
                <m:ctrlPr>
                  <w:rPr>
                    <w:rFonts w:ascii="Cambria Math" w:hAnsi="Cambria Math"/>
                    <w:i/>
                    <w:iCs/>
                    <w:lang w:eastAsia="lt-LT"/>
                  </w:rPr>
                </m:ctrlPr>
              </m:sSubPr>
              <m:e>
                <m:r>
                  <w:rPr>
                    <w:rFonts w:ascii="Cambria Math" w:hAnsi="Cambria Math"/>
                    <w:lang w:eastAsia="lt-LT"/>
                  </w:rPr>
                  <m:t>FS</m:t>
                </m:r>
              </m:e>
              <m:sub>
                <m:r>
                  <w:rPr>
                    <w:rFonts w:ascii="Cambria Math" w:hAnsi="Cambria Math"/>
                    <w:lang w:eastAsia="lt-LT"/>
                  </w:rPr>
                  <m:t>INF</m:t>
                </m:r>
              </m:sub>
            </m:sSub>
            <m:r>
              <w:rPr>
                <w:rFonts w:ascii="Cambria Math" w:hAnsi="Cambria Math"/>
                <w:lang w:eastAsia="lt-LT"/>
              </w:rPr>
              <m:t>+</m:t>
            </m:r>
            <m:sSub>
              <m:sSubPr>
                <m:ctrlPr>
                  <w:rPr>
                    <w:rFonts w:ascii="Cambria Math" w:hAnsi="Cambria Math"/>
                    <w:i/>
                    <w:iCs/>
                    <w:lang w:eastAsia="lt-LT"/>
                  </w:rPr>
                </m:ctrlPr>
              </m:sSubPr>
              <m:e>
                <m:r>
                  <w:rPr>
                    <w:rFonts w:ascii="Cambria Math" w:hAnsi="Cambria Math"/>
                    <w:lang w:eastAsia="lt-LT"/>
                  </w:rPr>
                  <m:t>FS</m:t>
                </m:r>
              </m:e>
              <m:sub>
                <m:r>
                  <w:rPr>
                    <w:rFonts w:ascii="Cambria Math" w:hAnsi="Cambria Math"/>
                    <w:lang w:eastAsia="lt-LT"/>
                  </w:rPr>
                  <m:t>APP</m:t>
                </m:r>
              </m:sub>
            </m:sSub>
            <m:r>
              <w:rPr>
                <w:rFonts w:ascii="Cambria Math" w:hAnsi="Cambria Math"/>
                <w:lang w:eastAsia="lt-LT"/>
              </w:rPr>
              <m:t>+</m:t>
            </m:r>
            <m:sSub>
              <m:sSubPr>
                <m:ctrlPr>
                  <w:rPr>
                    <w:rFonts w:ascii="Cambria Math" w:hAnsi="Cambria Math"/>
                    <w:i/>
                    <w:iCs/>
                    <w:lang w:eastAsia="lt-LT"/>
                  </w:rPr>
                </m:ctrlPr>
              </m:sSubPr>
              <m:e>
                <m:r>
                  <w:rPr>
                    <w:rFonts w:ascii="Cambria Math" w:hAnsi="Cambria Math"/>
                    <w:lang w:eastAsia="lt-LT"/>
                  </w:rPr>
                  <m:t>FS</m:t>
                </m:r>
              </m:e>
              <m:sub>
                <m:r>
                  <w:rPr>
                    <w:rFonts w:ascii="Cambria Math" w:hAnsi="Cambria Math"/>
                    <w:lang w:eastAsia="lt-LT"/>
                  </w:rPr>
                  <m:t>AA</m:t>
                </m:r>
              </m:sub>
            </m:sSub>
          </m:num>
          <m:den>
            <m:sSub>
              <m:sSubPr>
                <m:ctrlPr>
                  <w:rPr>
                    <w:rFonts w:ascii="Cambria Math" w:hAnsi="Cambria Math"/>
                    <w:i/>
                    <w:iCs/>
                    <w:lang w:eastAsia="lt-LT"/>
                  </w:rPr>
                </m:ctrlPr>
              </m:sSubPr>
              <m:e>
                <m:r>
                  <w:rPr>
                    <w:rFonts w:ascii="Cambria Math" w:hAnsi="Cambria Math"/>
                    <w:lang w:eastAsia="lt-LT"/>
                  </w:rPr>
                  <m:t>Q</m:t>
                </m:r>
              </m:e>
              <m:sub>
                <m:r>
                  <w:rPr>
                    <w:rFonts w:ascii="Cambria Math" w:hAnsi="Cambria Math"/>
                    <w:lang w:eastAsia="lt-LT"/>
                  </w:rPr>
                  <m:t>Nf</m:t>
                </m:r>
              </m:sub>
            </m:sSub>
          </m:den>
        </m:f>
      </m:oMath>
      <w:r w:rsidR="00B55990" w:rsidRPr="00043B79">
        <w:rPr>
          <w:i/>
          <w:iCs/>
          <w:lang w:eastAsia="lt-LT"/>
        </w:rPr>
        <w:t>, (Eur/t)</w:t>
      </w:r>
      <w:r w:rsidR="00B55990" w:rsidRPr="00043B79">
        <w:rPr>
          <w:i/>
          <w:iCs/>
          <w:lang w:eastAsia="lt-LT"/>
        </w:rPr>
        <w:tab/>
      </w:r>
      <w:r w:rsidR="00B55990" w:rsidRPr="00043B79">
        <w:rPr>
          <w:i/>
          <w:iCs/>
          <w:lang w:eastAsia="lt-LT"/>
        </w:rPr>
        <w:tab/>
      </w:r>
      <w:r w:rsidR="00B55990" w:rsidRPr="00043B79">
        <w:rPr>
          <w:i/>
          <w:iCs/>
          <w:lang w:eastAsia="lt-LT"/>
        </w:rPr>
        <w:tab/>
        <w:t>(9)</w:t>
      </w:r>
    </w:p>
    <w:p w14:paraId="1CD1B308" w14:textId="77777777" w:rsidR="00B55990" w:rsidRPr="002E7D7A" w:rsidRDefault="00B55990" w:rsidP="00B55990">
      <w:pPr>
        <w:tabs>
          <w:tab w:val="left" w:pos="709"/>
        </w:tabs>
        <w:ind w:firstLine="709"/>
        <w:jc w:val="both"/>
        <w:rPr>
          <w:lang w:eastAsia="lt-LT"/>
        </w:rPr>
      </w:pPr>
      <w:r w:rsidRPr="002E7D7A">
        <w:rPr>
          <w:lang w:eastAsia="lt-LT"/>
        </w:rPr>
        <w:t>kur:</w:t>
      </w:r>
    </w:p>
    <w:p w14:paraId="33CDF3AD" w14:textId="77777777" w:rsidR="00B55990" w:rsidRPr="00043B79" w:rsidRDefault="00B55990" w:rsidP="00B55990">
      <w:pPr>
        <w:widowControl w:val="0"/>
        <w:tabs>
          <w:tab w:val="left" w:pos="709"/>
        </w:tabs>
        <w:ind w:firstLine="709"/>
        <w:jc w:val="both"/>
        <w:rPr>
          <w:lang w:eastAsia="lt-LT"/>
        </w:rPr>
      </w:pPr>
      <w:r w:rsidRPr="002E7D7A">
        <w:rPr>
          <w:lang w:eastAsia="lt-LT"/>
        </w:rPr>
        <w:t>KM</w:t>
      </w:r>
      <w:r w:rsidRPr="002E7D7A">
        <w:rPr>
          <w:vertAlign w:val="subscript"/>
          <w:lang w:eastAsia="lt-LT"/>
        </w:rPr>
        <w:t>F</w:t>
      </w:r>
      <w:r w:rsidRPr="002E7D7A">
        <w:rPr>
          <w:lang w:eastAsia="lt-LT"/>
        </w:rPr>
        <w:t xml:space="preserve"> – faktinis</w:t>
      </w:r>
      <w:r w:rsidRPr="00043B79">
        <w:rPr>
          <w:lang w:eastAsia="lt-LT"/>
        </w:rPr>
        <w:t xml:space="preserve"> Savivaldybės Koncesijos mokestis, Eur/t;</w:t>
      </w:r>
    </w:p>
    <w:p w14:paraId="7F0A0F68" w14:textId="77777777" w:rsidR="00B55990" w:rsidRPr="00043B79" w:rsidRDefault="00B55990" w:rsidP="00B55990">
      <w:pPr>
        <w:tabs>
          <w:tab w:val="left" w:pos="709"/>
        </w:tabs>
        <w:ind w:firstLine="709"/>
        <w:jc w:val="both"/>
        <w:rPr>
          <w:lang w:eastAsia="lt-LT"/>
        </w:rPr>
      </w:pPr>
      <w:r w:rsidRPr="00043B79">
        <w:rPr>
          <w:lang w:eastAsia="lt-LT"/>
        </w:rPr>
        <w:t>FS</w:t>
      </w:r>
      <w:r w:rsidRPr="00043B79">
        <w:rPr>
          <w:vertAlign w:val="subscript"/>
          <w:lang w:eastAsia="lt-LT"/>
        </w:rPr>
        <w:t>RK</w:t>
      </w:r>
      <w:r w:rsidRPr="00043B79">
        <w:rPr>
          <w:lang w:eastAsia="lt-LT"/>
        </w:rPr>
        <w:t xml:space="preserve"> – faktinės Reguliuojamosios veiklos būtinosios sąnaudos su PVM, Eur;</w:t>
      </w:r>
    </w:p>
    <w:p w14:paraId="3FFE07A3" w14:textId="77777777" w:rsidR="00B55990" w:rsidRPr="00043B79" w:rsidRDefault="00B55990" w:rsidP="00B55990">
      <w:pPr>
        <w:tabs>
          <w:tab w:val="left" w:pos="709"/>
        </w:tabs>
        <w:ind w:firstLine="709"/>
        <w:jc w:val="both"/>
        <w:rPr>
          <w:lang w:eastAsia="lt-LT"/>
        </w:rPr>
      </w:pPr>
      <w:r w:rsidRPr="00043B79">
        <w:rPr>
          <w:lang w:eastAsia="lt-LT"/>
        </w:rPr>
        <w:t>FS</w:t>
      </w:r>
      <w:r w:rsidRPr="00043B79">
        <w:rPr>
          <w:vertAlign w:val="subscript"/>
          <w:lang w:eastAsia="lt-LT"/>
        </w:rPr>
        <w:t>VRA</w:t>
      </w:r>
      <w:r w:rsidRPr="00043B79">
        <w:rPr>
          <w:lang w:eastAsia="lt-LT"/>
        </w:rPr>
        <w:t xml:space="preserve"> – faktinės Administravimo būtinosios sąnaudos su PVM, Eur;</w:t>
      </w:r>
    </w:p>
    <w:p w14:paraId="0F77BFA0" w14:textId="77777777" w:rsidR="00B55990" w:rsidRPr="00043B79" w:rsidRDefault="00B55990" w:rsidP="00B55990">
      <w:pPr>
        <w:tabs>
          <w:tab w:val="left" w:pos="709"/>
        </w:tabs>
        <w:ind w:firstLine="709"/>
        <w:jc w:val="both"/>
        <w:rPr>
          <w:lang w:eastAsia="lt-LT"/>
        </w:rPr>
      </w:pPr>
      <w:r w:rsidRPr="00043B79">
        <w:rPr>
          <w:lang w:eastAsia="lt-LT"/>
        </w:rPr>
        <w:t>FS</w:t>
      </w:r>
      <w:r w:rsidRPr="00043B79">
        <w:rPr>
          <w:vertAlign w:val="subscript"/>
          <w:lang w:eastAsia="lt-LT"/>
        </w:rPr>
        <w:t>SV</w:t>
      </w:r>
      <w:r w:rsidRPr="00043B79">
        <w:rPr>
          <w:lang w:eastAsia="lt-LT"/>
        </w:rPr>
        <w:t xml:space="preserve"> – faktinės atliekų Surinkimo ir vežimo būtinosios sąnaudos su PVM, Eur;</w:t>
      </w:r>
    </w:p>
    <w:p w14:paraId="7FFF1492" w14:textId="77777777" w:rsidR="00B55990" w:rsidRPr="00043B79" w:rsidRDefault="00B55990" w:rsidP="00B55990">
      <w:pPr>
        <w:widowControl w:val="0"/>
        <w:tabs>
          <w:tab w:val="left" w:pos="709"/>
        </w:tabs>
        <w:ind w:firstLine="709"/>
        <w:jc w:val="both"/>
        <w:rPr>
          <w:lang w:eastAsia="lt-LT"/>
        </w:rPr>
      </w:pPr>
      <w:r w:rsidRPr="00043B79">
        <w:rPr>
          <w:lang w:eastAsia="lt-LT"/>
        </w:rPr>
        <w:t>FS</w:t>
      </w:r>
      <w:r w:rsidRPr="00043B79">
        <w:rPr>
          <w:vertAlign w:val="subscript"/>
          <w:lang w:eastAsia="lt-LT"/>
        </w:rPr>
        <w:t>INF</w:t>
      </w:r>
      <w:r w:rsidRPr="00043B79">
        <w:rPr>
          <w:lang w:eastAsia="lt-LT"/>
        </w:rPr>
        <w:t xml:space="preserve"> – faktinės Atliekų surinkimo infrastruktūros palaikymo būtinosios sąnaudos su PVM, Eur;</w:t>
      </w:r>
    </w:p>
    <w:p w14:paraId="77C50EC3" w14:textId="77777777" w:rsidR="00B55990" w:rsidRPr="00043B79" w:rsidRDefault="00B55990" w:rsidP="00B55990">
      <w:pPr>
        <w:widowControl w:val="0"/>
        <w:tabs>
          <w:tab w:val="left" w:pos="709"/>
        </w:tabs>
        <w:ind w:firstLine="709"/>
        <w:jc w:val="both"/>
        <w:rPr>
          <w:lang w:eastAsia="lt-LT"/>
        </w:rPr>
      </w:pPr>
      <w:r w:rsidRPr="00043B79">
        <w:rPr>
          <w:lang w:eastAsia="lt-LT"/>
        </w:rPr>
        <w:t>FS</w:t>
      </w:r>
      <w:r w:rsidRPr="00043B79">
        <w:rPr>
          <w:vertAlign w:val="subscript"/>
          <w:lang w:eastAsia="lt-LT"/>
        </w:rPr>
        <w:t>APP</w:t>
      </w:r>
      <w:r w:rsidRPr="00043B79">
        <w:rPr>
          <w:lang w:eastAsia="lt-LT"/>
        </w:rPr>
        <w:t xml:space="preserve"> – faktinės Atliekų prevencijos priemonių būtinosios sąnaudos su PVM, Eur;</w:t>
      </w:r>
    </w:p>
    <w:p w14:paraId="5DD43411" w14:textId="77777777" w:rsidR="00B55990" w:rsidRPr="00043B79" w:rsidRDefault="00B55990" w:rsidP="00B55990">
      <w:pPr>
        <w:widowControl w:val="0"/>
        <w:tabs>
          <w:tab w:val="left" w:pos="709"/>
        </w:tabs>
        <w:ind w:firstLine="709"/>
        <w:jc w:val="both"/>
        <w:rPr>
          <w:lang w:eastAsia="lt-LT"/>
        </w:rPr>
      </w:pPr>
      <w:r w:rsidRPr="00043B79">
        <w:rPr>
          <w:lang w:eastAsia="lt-LT"/>
        </w:rPr>
        <w:t>FS</w:t>
      </w:r>
      <w:r w:rsidRPr="00043B79">
        <w:rPr>
          <w:vertAlign w:val="subscript"/>
          <w:lang w:eastAsia="lt-LT"/>
        </w:rPr>
        <w:t>AA</w:t>
      </w:r>
      <w:r w:rsidRPr="00043B79">
        <w:rPr>
          <w:lang w:eastAsia="lt-LT"/>
        </w:rPr>
        <w:t xml:space="preserve"> – faktinės </w:t>
      </w:r>
      <w:r>
        <w:rPr>
          <w:lang w:eastAsia="lt-LT"/>
        </w:rPr>
        <w:t>a</w:t>
      </w:r>
      <w:r w:rsidRPr="00043B79">
        <w:rPr>
          <w:lang w:eastAsia="lt-LT"/>
        </w:rPr>
        <w:t>tliekų apdorojimo būtinosios sąnaudos su PVM, Eur;</w:t>
      </w:r>
    </w:p>
    <w:p w14:paraId="30DE594D" w14:textId="77777777" w:rsidR="00B55990" w:rsidRPr="00043B79" w:rsidRDefault="00B55990" w:rsidP="00B55990">
      <w:pPr>
        <w:widowControl w:val="0"/>
        <w:tabs>
          <w:tab w:val="left" w:pos="709"/>
        </w:tabs>
        <w:ind w:firstLine="709"/>
        <w:jc w:val="both"/>
        <w:rPr>
          <w:lang w:eastAsia="lt-LT"/>
        </w:rPr>
      </w:pPr>
      <w:r w:rsidRPr="00043B79">
        <w:rPr>
          <w:lang w:eastAsia="lt-LT"/>
        </w:rPr>
        <w:t>Q</w:t>
      </w:r>
      <w:r w:rsidRPr="00043B79">
        <w:rPr>
          <w:vertAlign w:val="subscript"/>
          <w:lang w:eastAsia="lt-LT"/>
        </w:rPr>
        <w:t>Nf</w:t>
      </w:r>
      <w:r w:rsidRPr="00043B79">
        <w:rPr>
          <w:lang w:eastAsia="lt-LT"/>
        </w:rPr>
        <w:t xml:space="preserve"> – faktinis Savivaldybės A</w:t>
      </w:r>
      <w:r w:rsidRPr="00043B79">
        <w:rPr>
          <w:rFonts w:eastAsia="Calibri"/>
        </w:rPr>
        <w:t>tliekų</w:t>
      </w:r>
      <w:r w:rsidRPr="00043B79">
        <w:rPr>
          <w:lang w:eastAsia="lt-LT"/>
        </w:rPr>
        <w:t xml:space="preserve"> kiekis, t.</w:t>
      </w:r>
    </w:p>
    <w:p w14:paraId="15808DCA" w14:textId="77777777" w:rsidR="00832CC9" w:rsidRPr="00F72A1E" w:rsidRDefault="00832CC9" w:rsidP="0006079E">
      <w:pPr>
        <w:jc w:val="center"/>
      </w:pPr>
    </w:p>
    <w:p w14:paraId="5B234E5C"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D9E6" w14:textId="77777777" w:rsidR="00A1370A" w:rsidRDefault="00A1370A" w:rsidP="00D57F27">
      <w:r>
        <w:separator/>
      </w:r>
    </w:p>
  </w:endnote>
  <w:endnote w:type="continuationSeparator" w:id="0">
    <w:p w14:paraId="3268AFBE" w14:textId="77777777" w:rsidR="00A1370A" w:rsidRDefault="00A1370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4B32" w14:textId="77777777" w:rsidR="00A1370A" w:rsidRDefault="00A1370A" w:rsidP="00D57F27">
      <w:r>
        <w:separator/>
      </w:r>
    </w:p>
  </w:footnote>
  <w:footnote w:type="continuationSeparator" w:id="0">
    <w:p w14:paraId="0B560E03" w14:textId="77777777" w:rsidR="00A1370A" w:rsidRDefault="00A1370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6D87"/>
    <w:multiLevelType w:val="multilevel"/>
    <w:tmpl w:val="E850DC5A"/>
    <w:lvl w:ilvl="0">
      <w:start w:val="1"/>
      <w:numFmt w:val="decimal"/>
      <w:suff w:val="space"/>
      <w:lvlText w:val="%1."/>
      <w:lvlJc w:val="left"/>
      <w:pPr>
        <w:ind w:left="786" w:hanging="360"/>
      </w:pPr>
      <w:rPr>
        <w:rFonts w:hint="default"/>
      </w:rPr>
    </w:lvl>
    <w:lvl w:ilvl="1">
      <w:start w:val="1"/>
      <w:numFmt w:val="decimal"/>
      <w:suff w:val="space"/>
      <w:lvlText w:val="%1.%2."/>
      <w:lvlJc w:val="left"/>
      <w:pPr>
        <w:ind w:left="715"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87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D4D63"/>
    <w:rsid w:val="00343D40"/>
    <w:rsid w:val="003F1FD9"/>
    <w:rsid w:val="00401AA0"/>
    <w:rsid w:val="004273F6"/>
    <w:rsid w:val="004476DD"/>
    <w:rsid w:val="004832C8"/>
    <w:rsid w:val="00597EE8"/>
    <w:rsid w:val="005F495C"/>
    <w:rsid w:val="00614E86"/>
    <w:rsid w:val="00832CC9"/>
    <w:rsid w:val="008354D5"/>
    <w:rsid w:val="008E6E82"/>
    <w:rsid w:val="00973B53"/>
    <w:rsid w:val="00996C61"/>
    <w:rsid w:val="009E70ED"/>
    <w:rsid w:val="00A1370A"/>
    <w:rsid w:val="00AF7D08"/>
    <w:rsid w:val="00B55990"/>
    <w:rsid w:val="00B750B6"/>
    <w:rsid w:val="00C81B7B"/>
    <w:rsid w:val="00C83A3E"/>
    <w:rsid w:val="00CA4D3B"/>
    <w:rsid w:val="00D42B72"/>
    <w:rsid w:val="00D57F27"/>
    <w:rsid w:val="00E33871"/>
    <w:rsid w:val="00E56A73"/>
    <w:rsid w:val="00E70645"/>
    <w:rsid w:val="00EC21AD"/>
    <w:rsid w:val="00F07E95"/>
    <w:rsid w:val="00F72A1E"/>
    <w:rsid w:val="00F74583"/>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rsid w:val="00B559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55990"/>
    <w:rPr>
      <w:rFonts w:asciiTheme="majorHAnsi" w:eastAsiaTheme="majorEastAsia" w:hAnsiTheme="majorHAnsi" w:cstheme="majorBidi"/>
      <w:color w:val="365F91" w:themeColor="accent1" w:themeShade="BF"/>
      <w:sz w:val="32"/>
      <w:szCs w:val="32"/>
    </w:rPr>
  </w:style>
  <w:style w:type="paragraph" w:styleId="Sraopastraipa">
    <w:name w:val="List Paragraph"/>
    <w:basedOn w:val="prastasis"/>
    <w:qFormat/>
    <w:rsid w:val="00B55990"/>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15678</Words>
  <Characters>8938</Characters>
  <Application>Microsoft Office Word</Application>
  <DocSecurity>4</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Jurgita Eglinskė</cp:lastModifiedBy>
  <cp:revision>2</cp:revision>
  <dcterms:created xsi:type="dcterms:W3CDTF">2026-03-09T12:45:00Z</dcterms:created>
  <dcterms:modified xsi:type="dcterms:W3CDTF">2026-03-09T12:45:00Z</dcterms:modified>
</cp:coreProperties>
</file>