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70644" w:rsidRPr="00070644" w14:paraId="5DBDA4BD" w14:textId="77777777" w:rsidTr="003F61C6">
        <w:tc>
          <w:tcPr>
            <w:tcW w:w="4961" w:type="dxa"/>
            <w:hideMark/>
          </w:tcPr>
          <w:p w14:paraId="34CAA8E2" w14:textId="77777777" w:rsidR="006C778D" w:rsidRPr="00070644" w:rsidRDefault="006C778D" w:rsidP="00801F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lang w:eastAsia="en-US"/>
              </w:rPr>
            </w:pPr>
            <w:r w:rsidRPr="00070644">
              <w:rPr>
                <w:sz w:val="24"/>
                <w:szCs w:val="24"/>
                <w:lang w:eastAsia="en-US"/>
              </w:rPr>
              <w:t>PATVIRTINTA</w:t>
            </w:r>
          </w:p>
        </w:tc>
      </w:tr>
      <w:tr w:rsidR="00070644" w:rsidRPr="00070644" w14:paraId="127C07CA" w14:textId="77777777" w:rsidTr="003F61C6">
        <w:tc>
          <w:tcPr>
            <w:tcW w:w="4961" w:type="dxa"/>
            <w:hideMark/>
          </w:tcPr>
          <w:p w14:paraId="4F65E12B" w14:textId="77777777" w:rsidR="006C778D" w:rsidRPr="00070644" w:rsidRDefault="006C778D" w:rsidP="00801F58">
            <w:pPr>
              <w:rPr>
                <w:sz w:val="24"/>
                <w:szCs w:val="24"/>
                <w:lang w:eastAsia="en-US"/>
              </w:rPr>
            </w:pPr>
            <w:r w:rsidRPr="00070644">
              <w:rPr>
                <w:sz w:val="24"/>
                <w:szCs w:val="24"/>
                <w:lang w:eastAsia="en-US"/>
              </w:rPr>
              <w:t xml:space="preserve">Klaipėdos miesto savivaldybės </w:t>
            </w:r>
            <w:r w:rsidR="003F61C6" w:rsidRPr="00070644">
              <w:rPr>
                <w:sz w:val="24"/>
                <w:szCs w:val="24"/>
                <w:lang w:eastAsia="en-US"/>
              </w:rPr>
              <w:t>mero</w:t>
            </w:r>
          </w:p>
        </w:tc>
      </w:tr>
      <w:tr w:rsidR="006C778D" w:rsidRPr="00070644" w14:paraId="29069682" w14:textId="77777777" w:rsidTr="001F7FF5">
        <w:trPr>
          <w:trHeight w:val="321"/>
        </w:trPr>
        <w:tc>
          <w:tcPr>
            <w:tcW w:w="4961" w:type="dxa"/>
            <w:hideMark/>
          </w:tcPr>
          <w:p w14:paraId="3B4389B4" w14:textId="31F7CC7D" w:rsidR="008B0C93" w:rsidRPr="00070644" w:rsidRDefault="006C778D" w:rsidP="00801F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en-US"/>
              </w:rPr>
            </w:pPr>
            <w:r w:rsidRPr="00070644">
              <w:rPr>
                <w:sz w:val="24"/>
                <w:szCs w:val="24"/>
                <w:lang w:eastAsia="en-US"/>
              </w:rPr>
              <w:t>202</w:t>
            </w:r>
            <w:r w:rsidR="00070644" w:rsidRPr="00070644">
              <w:rPr>
                <w:sz w:val="24"/>
                <w:szCs w:val="24"/>
                <w:lang w:eastAsia="en-US"/>
              </w:rPr>
              <w:t>6</w:t>
            </w:r>
            <w:r w:rsidRPr="00070644">
              <w:rPr>
                <w:sz w:val="24"/>
                <w:szCs w:val="24"/>
                <w:lang w:eastAsia="en-US"/>
              </w:rPr>
              <w:t xml:space="preserve"> m.</w:t>
            </w:r>
            <w:r w:rsidR="00E52FE4" w:rsidRPr="00070644">
              <w:rPr>
                <w:sz w:val="24"/>
                <w:szCs w:val="24"/>
                <w:lang w:eastAsia="en-US"/>
              </w:rPr>
              <w:t xml:space="preserve"> </w:t>
            </w:r>
            <w:r w:rsidR="00070644" w:rsidRPr="00070644">
              <w:rPr>
                <w:sz w:val="24"/>
                <w:szCs w:val="24"/>
                <w:lang w:eastAsia="en-US"/>
              </w:rPr>
              <w:t>vasario</w:t>
            </w:r>
            <w:r w:rsidR="009703D5">
              <w:rPr>
                <w:sz w:val="24"/>
                <w:szCs w:val="24"/>
                <w:lang w:eastAsia="en-US"/>
              </w:rPr>
              <w:t xml:space="preserve"> 25 </w:t>
            </w:r>
            <w:r w:rsidRPr="00070644">
              <w:rPr>
                <w:sz w:val="24"/>
                <w:szCs w:val="24"/>
                <w:lang w:eastAsia="en-US"/>
              </w:rPr>
              <w:t xml:space="preserve">d. </w:t>
            </w:r>
            <w:r w:rsidR="003F61C6" w:rsidRPr="00070644">
              <w:rPr>
                <w:sz w:val="24"/>
                <w:szCs w:val="24"/>
                <w:lang w:eastAsia="en-US"/>
              </w:rPr>
              <w:t>potvarkiu</w:t>
            </w:r>
            <w:r w:rsidRPr="00070644">
              <w:rPr>
                <w:sz w:val="24"/>
                <w:szCs w:val="24"/>
                <w:lang w:eastAsia="en-US"/>
              </w:rPr>
              <w:t xml:space="preserve"> Nr.</w:t>
            </w:r>
            <w:r w:rsidR="00E52FE4" w:rsidRPr="00070644">
              <w:rPr>
                <w:sz w:val="24"/>
                <w:szCs w:val="24"/>
                <w:lang w:eastAsia="en-US"/>
              </w:rPr>
              <w:t xml:space="preserve"> </w:t>
            </w:r>
            <w:r w:rsidR="009703D5">
              <w:rPr>
                <w:sz w:val="24"/>
                <w:szCs w:val="24"/>
                <w:lang w:eastAsia="en-US"/>
              </w:rPr>
              <w:t>M-256</w:t>
            </w:r>
          </w:p>
        </w:tc>
      </w:tr>
    </w:tbl>
    <w:p w14:paraId="7CC8C414" w14:textId="77777777" w:rsidR="006C778D" w:rsidRPr="00070644" w:rsidRDefault="006C778D" w:rsidP="00801F58">
      <w:pPr>
        <w:jc w:val="center"/>
        <w:rPr>
          <w:sz w:val="24"/>
          <w:szCs w:val="24"/>
          <w:lang w:eastAsia="en-US"/>
        </w:rPr>
      </w:pPr>
    </w:p>
    <w:p w14:paraId="41B499E0" w14:textId="77777777" w:rsidR="001600F7" w:rsidRPr="00070644" w:rsidRDefault="001600F7" w:rsidP="00801F58">
      <w:pPr>
        <w:jc w:val="center"/>
        <w:rPr>
          <w:b/>
          <w:bCs/>
          <w:sz w:val="24"/>
          <w:szCs w:val="24"/>
        </w:rPr>
      </w:pPr>
    </w:p>
    <w:p w14:paraId="6169213F" w14:textId="0AF81E0E" w:rsidR="00371742" w:rsidRPr="00070644" w:rsidRDefault="002108EA" w:rsidP="00801F58">
      <w:pPr>
        <w:jc w:val="center"/>
        <w:rPr>
          <w:b/>
          <w:sz w:val="24"/>
          <w:szCs w:val="24"/>
        </w:rPr>
      </w:pPr>
      <w:r w:rsidRPr="00070644">
        <w:rPr>
          <w:b/>
          <w:bCs/>
          <w:sz w:val="24"/>
          <w:szCs w:val="24"/>
        </w:rPr>
        <w:t>(</w:t>
      </w:r>
      <w:r w:rsidR="00044B30" w:rsidRPr="00070644">
        <w:rPr>
          <w:b/>
          <w:bCs/>
          <w:sz w:val="24"/>
          <w:szCs w:val="24"/>
        </w:rPr>
        <w:t xml:space="preserve">Savivaldybės biudžetinės įstaigos </w:t>
      </w:r>
      <w:r w:rsidR="000D54AC" w:rsidRPr="00070644">
        <w:rPr>
          <w:b/>
          <w:bCs/>
          <w:sz w:val="24"/>
          <w:szCs w:val="24"/>
        </w:rPr>
        <w:t>(</w:t>
      </w:r>
      <w:r w:rsidR="008B0C93" w:rsidRPr="00070644">
        <w:rPr>
          <w:b/>
          <w:bCs/>
          <w:sz w:val="24"/>
          <w:szCs w:val="24"/>
        </w:rPr>
        <w:t>n</w:t>
      </w:r>
      <w:r w:rsidR="000D54AC" w:rsidRPr="00070644">
        <w:rPr>
          <w:b/>
          <w:bCs/>
          <w:sz w:val="24"/>
          <w:szCs w:val="24"/>
        </w:rPr>
        <w:t xml:space="preserve"> -</w:t>
      </w:r>
      <w:r w:rsidR="00CD218C" w:rsidRPr="00070644">
        <w:rPr>
          <w:b/>
          <w:bCs/>
          <w:sz w:val="24"/>
          <w:szCs w:val="24"/>
        </w:rPr>
        <w:t xml:space="preserve"> </w:t>
      </w:r>
      <w:r w:rsidR="000D54AC" w:rsidRPr="00070644">
        <w:rPr>
          <w:b/>
          <w:bCs/>
          <w:sz w:val="24"/>
          <w:szCs w:val="24"/>
        </w:rPr>
        <w:t>1)</w:t>
      </w:r>
      <w:r w:rsidR="008B0C93" w:rsidRPr="00070644">
        <w:rPr>
          <w:b/>
          <w:bCs/>
          <w:sz w:val="24"/>
          <w:szCs w:val="24"/>
        </w:rPr>
        <w:t>–</w:t>
      </w:r>
      <w:r w:rsidR="00371742" w:rsidRPr="00070644">
        <w:rPr>
          <w:b/>
          <w:bCs/>
          <w:sz w:val="24"/>
          <w:szCs w:val="24"/>
        </w:rPr>
        <w:t>(</w:t>
      </w:r>
      <w:r w:rsidR="00371742" w:rsidRPr="00070644">
        <w:rPr>
          <w:b/>
          <w:bCs/>
          <w:iCs/>
          <w:sz w:val="24"/>
          <w:szCs w:val="24"/>
        </w:rPr>
        <w:t>n</w:t>
      </w:r>
      <w:r w:rsidR="008B0C93" w:rsidRPr="00070644">
        <w:rPr>
          <w:b/>
          <w:bCs/>
          <w:iCs/>
          <w:sz w:val="24"/>
          <w:szCs w:val="24"/>
        </w:rPr>
        <w:t xml:space="preserve"> </w:t>
      </w:r>
      <w:r w:rsidR="00371742" w:rsidRPr="00070644">
        <w:rPr>
          <w:b/>
          <w:bCs/>
          <w:sz w:val="24"/>
          <w:szCs w:val="24"/>
        </w:rPr>
        <w:t>+</w:t>
      </w:r>
      <w:r w:rsidR="008B0C93" w:rsidRPr="00070644">
        <w:rPr>
          <w:b/>
          <w:bCs/>
          <w:sz w:val="24"/>
          <w:szCs w:val="24"/>
        </w:rPr>
        <w:t xml:space="preserve"> </w:t>
      </w:r>
      <w:r w:rsidR="00371742" w:rsidRPr="00070644">
        <w:rPr>
          <w:b/>
          <w:bCs/>
          <w:sz w:val="24"/>
          <w:szCs w:val="24"/>
        </w:rPr>
        <w:t xml:space="preserve">2) metų </w:t>
      </w:r>
      <w:r w:rsidR="00C74878" w:rsidRPr="00070644">
        <w:rPr>
          <w:b/>
          <w:bCs/>
          <w:sz w:val="24"/>
          <w:szCs w:val="24"/>
        </w:rPr>
        <w:t xml:space="preserve">strateginio </w:t>
      </w:r>
      <w:r w:rsidR="00371742" w:rsidRPr="00070644">
        <w:rPr>
          <w:b/>
          <w:sz w:val="24"/>
          <w:szCs w:val="24"/>
        </w:rPr>
        <w:t>veiklos plano rengimo forma)</w:t>
      </w:r>
    </w:p>
    <w:p w14:paraId="192D5750" w14:textId="77777777" w:rsidR="00371742" w:rsidRPr="00070644" w:rsidRDefault="00371742" w:rsidP="00801F58">
      <w:pPr>
        <w:jc w:val="center"/>
        <w:rPr>
          <w:sz w:val="24"/>
          <w:szCs w:val="24"/>
        </w:rPr>
      </w:pPr>
    </w:p>
    <w:p w14:paraId="7B7B6157" w14:textId="77777777" w:rsidR="00371742" w:rsidRPr="00070644" w:rsidRDefault="00371742" w:rsidP="00801F58">
      <w:pPr>
        <w:jc w:val="center"/>
        <w:rPr>
          <w:sz w:val="24"/>
          <w:szCs w:val="24"/>
        </w:rPr>
      </w:pPr>
      <w:r w:rsidRPr="00070644">
        <w:rPr>
          <w:sz w:val="24"/>
          <w:szCs w:val="24"/>
        </w:rPr>
        <w:t>___________________________________________</w:t>
      </w:r>
    </w:p>
    <w:p w14:paraId="4752392C" w14:textId="540AE5E6" w:rsidR="00371742" w:rsidRDefault="00371742" w:rsidP="00801F58">
      <w:pPr>
        <w:jc w:val="center"/>
        <w:rPr>
          <w:sz w:val="24"/>
          <w:szCs w:val="24"/>
        </w:rPr>
      </w:pPr>
      <w:r w:rsidRPr="00070644">
        <w:rPr>
          <w:sz w:val="24"/>
          <w:szCs w:val="24"/>
        </w:rPr>
        <w:t xml:space="preserve">(Savivaldybės </w:t>
      </w:r>
      <w:r w:rsidR="00B27CE5" w:rsidRPr="00070644">
        <w:rPr>
          <w:sz w:val="24"/>
          <w:szCs w:val="24"/>
        </w:rPr>
        <w:t>biudžetinės įstaigos</w:t>
      </w:r>
      <w:r w:rsidRPr="00070644">
        <w:rPr>
          <w:sz w:val="24"/>
          <w:szCs w:val="24"/>
        </w:rPr>
        <w:t xml:space="preserve"> pavadinimas)</w:t>
      </w:r>
    </w:p>
    <w:p w14:paraId="41227CA0" w14:textId="77777777" w:rsidR="00801F58" w:rsidRPr="00070644" w:rsidRDefault="00801F58" w:rsidP="00801F58">
      <w:pPr>
        <w:jc w:val="center"/>
        <w:rPr>
          <w:strike/>
          <w:sz w:val="24"/>
          <w:szCs w:val="24"/>
        </w:rPr>
      </w:pPr>
    </w:p>
    <w:p w14:paraId="38681C7C" w14:textId="1ED921F3" w:rsidR="00371742" w:rsidRPr="00070644" w:rsidRDefault="000D54AC" w:rsidP="00801F58">
      <w:pPr>
        <w:jc w:val="center"/>
        <w:rPr>
          <w:b/>
          <w:bCs/>
          <w:sz w:val="24"/>
          <w:szCs w:val="24"/>
        </w:rPr>
      </w:pPr>
      <w:r w:rsidRPr="00070644">
        <w:rPr>
          <w:b/>
          <w:bCs/>
          <w:sz w:val="24"/>
          <w:szCs w:val="24"/>
        </w:rPr>
        <w:t>(</w:t>
      </w:r>
      <w:r w:rsidR="007106D2" w:rsidRPr="00070644">
        <w:rPr>
          <w:b/>
          <w:bCs/>
          <w:sz w:val="24"/>
          <w:szCs w:val="24"/>
        </w:rPr>
        <w:t>n</w:t>
      </w:r>
      <w:r w:rsidRPr="00070644">
        <w:rPr>
          <w:b/>
          <w:bCs/>
          <w:sz w:val="24"/>
          <w:szCs w:val="24"/>
        </w:rPr>
        <w:t xml:space="preserve"> -</w:t>
      </w:r>
      <w:r w:rsidR="00CD218C" w:rsidRPr="00070644">
        <w:rPr>
          <w:b/>
          <w:bCs/>
          <w:sz w:val="24"/>
          <w:szCs w:val="24"/>
        </w:rPr>
        <w:t xml:space="preserve"> </w:t>
      </w:r>
      <w:r w:rsidRPr="00070644">
        <w:rPr>
          <w:b/>
          <w:bCs/>
          <w:sz w:val="24"/>
          <w:szCs w:val="24"/>
        </w:rPr>
        <w:t>1)</w:t>
      </w:r>
      <w:r w:rsidR="007106D2" w:rsidRPr="00070644">
        <w:rPr>
          <w:b/>
          <w:bCs/>
          <w:sz w:val="24"/>
          <w:szCs w:val="24"/>
        </w:rPr>
        <w:t>–</w:t>
      </w:r>
      <w:r w:rsidR="007545C9" w:rsidRPr="00070644">
        <w:rPr>
          <w:b/>
          <w:bCs/>
          <w:sz w:val="24"/>
          <w:szCs w:val="24"/>
        </w:rPr>
        <w:t>(</w:t>
      </w:r>
      <w:r w:rsidR="007545C9" w:rsidRPr="00070644">
        <w:rPr>
          <w:b/>
          <w:bCs/>
          <w:iCs/>
          <w:sz w:val="24"/>
          <w:szCs w:val="24"/>
        </w:rPr>
        <w:t>n</w:t>
      </w:r>
      <w:r w:rsidR="00C61B77" w:rsidRPr="00070644">
        <w:rPr>
          <w:b/>
          <w:bCs/>
          <w:iCs/>
          <w:sz w:val="24"/>
          <w:szCs w:val="24"/>
        </w:rPr>
        <w:t xml:space="preserve"> </w:t>
      </w:r>
      <w:r w:rsidR="007545C9" w:rsidRPr="00070644">
        <w:rPr>
          <w:b/>
          <w:bCs/>
          <w:sz w:val="24"/>
          <w:szCs w:val="24"/>
        </w:rPr>
        <w:t>+</w:t>
      </w:r>
      <w:r w:rsidR="00C61B77" w:rsidRPr="00070644">
        <w:rPr>
          <w:b/>
          <w:bCs/>
          <w:sz w:val="24"/>
          <w:szCs w:val="24"/>
        </w:rPr>
        <w:t xml:space="preserve"> </w:t>
      </w:r>
      <w:r w:rsidR="007545C9" w:rsidRPr="00070644">
        <w:rPr>
          <w:b/>
          <w:bCs/>
          <w:sz w:val="24"/>
          <w:szCs w:val="24"/>
        </w:rPr>
        <w:t xml:space="preserve">2) </w:t>
      </w:r>
      <w:r w:rsidR="00371742" w:rsidRPr="00070644">
        <w:rPr>
          <w:b/>
          <w:bCs/>
          <w:sz w:val="24"/>
          <w:szCs w:val="24"/>
        </w:rPr>
        <w:t xml:space="preserve">METŲ </w:t>
      </w:r>
      <w:r w:rsidR="00667A95" w:rsidRPr="00070644">
        <w:rPr>
          <w:b/>
          <w:bCs/>
          <w:sz w:val="24"/>
          <w:szCs w:val="24"/>
        </w:rPr>
        <w:t xml:space="preserve">STRATEGINIS </w:t>
      </w:r>
      <w:r w:rsidR="00371742" w:rsidRPr="00070644">
        <w:rPr>
          <w:b/>
          <w:bCs/>
          <w:sz w:val="24"/>
          <w:szCs w:val="24"/>
        </w:rPr>
        <w:t>VEIKLOS PLANAS</w:t>
      </w:r>
    </w:p>
    <w:p w14:paraId="52C06218" w14:textId="77777777" w:rsidR="001600F7" w:rsidRPr="00070644" w:rsidRDefault="001600F7" w:rsidP="00801F58">
      <w:pPr>
        <w:jc w:val="both"/>
        <w:rPr>
          <w:b/>
          <w:bCs/>
          <w:sz w:val="24"/>
          <w:szCs w:val="24"/>
        </w:rPr>
      </w:pPr>
    </w:p>
    <w:p w14:paraId="60090855" w14:textId="3C6478E8" w:rsidR="00490AC3" w:rsidRDefault="00490AC3" w:rsidP="00801F58">
      <w:pPr>
        <w:ind w:firstLine="709"/>
        <w:jc w:val="center"/>
        <w:rPr>
          <w:b/>
          <w:sz w:val="24"/>
          <w:szCs w:val="24"/>
        </w:rPr>
      </w:pPr>
      <w:r w:rsidRPr="00044B30">
        <w:rPr>
          <w:b/>
          <w:sz w:val="24"/>
          <w:szCs w:val="24"/>
        </w:rPr>
        <w:t>VEIKLOS KONTEKSTAS</w:t>
      </w:r>
    </w:p>
    <w:p w14:paraId="757F35AB" w14:textId="77777777" w:rsidR="005F03FD" w:rsidRPr="00044B30" w:rsidRDefault="005F03FD" w:rsidP="00801F58">
      <w:pPr>
        <w:ind w:firstLine="709"/>
        <w:jc w:val="center"/>
        <w:rPr>
          <w:b/>
          <w:sz w:val="24"/>
          <w:szCs w:val="24"/>
        </w:rPr>
      </w:pPr>
    </w:p>
    <w:p w14:paraId="5591987E" w14:textId="6D94328D" w:rsidR="00490AC3" w:rsidRPr="00070644" w:rsidRDefault="000D2FAC" w:rsidP="00801F58">
      <w:pPr>
        <w:ind w:firstLine="709"/>
        <w:jc w:val="both"/>
        <w:rPr>
          <w:sz w:val="24"/>
          <w:szCs w:val="24"/>
        </w:rPr>
      </w:pPr>
      <w:r w:rsidRPr="00070644">
        <w:rPr>
          <w:sz w:val="24"/>
          <w:szCs w:val="24"/>
        </w:rPr>
        <w:t>Šioje dalyje n</w:t>
      </w:r>
      <w:r w:rsidR="00490AC3" w:rsidRPr="00070644">
        <w:rPr>
          <w:sz w:val="24"/>
          <w:szCs w:val="24"/>
        </w:rPr>
        <w:t>urodomos pagrindinės problemos ar veiksniai, lemiantys planuojamus pokyčius ar reikalaujantys sprendimų, kurie turi atsispindėti</w:t>
      </w:r>
      <w:r w:rsidR="00267D85" w:rsidRPr="00070644">
        <w:rPr>
          <w:sz w:val="24"/>
          <w:szCs w:val="24"/>
        </w:rPr>
        <w:t xml:space="preserve"> strateginiame</w:t>
      </w:r>
      <w:r w:rsidR="00490AC3" w:rsidRPr="00070644">
        <w:rPr>
          <w:sz w:val="24"/>
          <w:szCs w:val="24"/>
        </w:rPr>
        <w:t xml:space="preserve"> veiklos plane</w:t>
      </w:r>
      <w:r w:rsidRPr="00070644">
        <w:rPr>
          <w:sz w:val="24"/>
          <w:szCs w:val="24"/>
        </w:rPr>
        <w:t>, kokie numatomi vykdyti svarbūs darbai ir (ar) projektai bei planuojami pagrindiniai pasiekimai</w:t>
      </w:r>
      <w:r w:rsidR="00490AC3" w:rsidRPr="00070644">
        <w:rPr>
          <w:sz w:val="24"/>
          <w:szCs w:val="24"/>
        </w:rPr>
        <w:t>.</w:t>
      </w:r>
    </w:p>
    <w:p w14:paraId="445D102D" w14:textId="69643C70" w:rsidR="00490AC3" w:rsidRPr="00490AC3" w:rsidRDefault="000D2FAC" w:rsidP="00801F58">
      <w:pPr>
        <w:ind w:firstLine="720"/>
        <w:jc w:val="both"/>
        <w:rPr>
          <w:sz w:val="24"/>
          <w:szCs w:val="24"/>
        </w:rPr>
      </w:pPr>
      <w:r w:rsidRPr="00070644">
        <w:rPr>
          <w:sz w:val="24"/>
          <w:szCs w:val="24"/>
        </w:rPr>
        <w:t>P</w:t>
      </w:r>
      <w:r w:rsidR="00490AC3" w:rsidRPr="00070644">
        <w:rPr>
          <w:sz w:val="24"/>
          <w:szCs w:val="24"/>
        </w:rPr>
        <w:t>ateikiama</w:t>
      </w:r>
      <w:r w:rsidR="00490AC3" w:rsidRPr="00490AC3">
        <w:rPr>
          <w:sz w:val="24"/>
          <w:szCs w:val="24"/>
        </w:rPr>
        <w:t xml:space="preserve"> kita svarbi informacija.</w:t>
      </w:r>
    </w:p>
    <w:p w14:paraId="41425A2D" w14:textId="77777777" w:rsidR="00490AC3" w:rsidRPr="00490AC3" w:rsidRDefault="00490AC3" w:rsidP="00801F58">
      <w:pPr>
        <w:ind w:firstLine="720"/>
        <w:jc w:val="both"/>
        <w:rPr>
          <w:sz w:val="24"/>
          <w:szCs w:val="24"/>
        </w:rPr>
      </w:pPr>
      <w:r w:rsidRPr="00490AC3">
        <w:rPr>
          <w:sz w:val="24"/>
          <w:szCs w:val="24"/>
        </w:rPr>
        <w:t xml:space="preserve">Siūloma apimtis – ne daugiau kaip 2 lapai. </w:t>
      </w:r>
    </w:p>
    <w:p w14:paraId="298A434C" w14:textId="77777777" w:rsidR="00490AC3" w:rsidRPr="00490AC3" w:rsidRDefault="00490AC3" w:rsidP="00801F58">
      <w:pPr>
        <w:jc w:val="both"/>
        <w:rPr>
          <w:b/>
          <w:sz w:val="24"/>
          <w:szCs w:val="24"/>
        </w:rPr>
      </w:pPr>
    </w:p>
    <w:p w14:paraId="38447102" w14:textId="3EA43666" w:rsidR="00490AC3" w:rsidRPr="00512943" w:rsidRDefault="00490AC3" w:rsidP="00801F58">
      <w:pPr>
        <w:pStyle w:val="Sraopastraipa"/>
        <w:numPr>
          <w:ilvl w:val="0"/>
          <w:numId w:val="3"/>
        </w:numPr>
        <w:jc w:val="center"/>
        <w:rPr>
          <w:b/>
        </w:rPr>
      </w:pPr>
      <w:r w:rsidRPr="00512943">
        <w:rPr>
          <w:b/>
        </w:rPr>
        <w:t>TIKSLAS</w:t>
      </w:r>
    </w:p>
    <w:p w14:paraId="03B091EB" w14:textId="77777777" w:rsidR="00666C30" w:rsidRPr="00490AC3" w:rsidRDefault="00666C30" w:rsidP="00801F58">
      <w:pPr>
        <w:ind w:left="1069"/>
        <w:rPr>
          <w:b/>
          <w:sz w:val="24"/>
          <w:szCs w:val="24"/>
        </w:rPr>
      </w:pPr>
    </w:p>
    <w:p w14:paraId="34B02E9F" w14:textId="50CD5DE9" w:rsidR="00490AC3" w:rsidRPr="00490AC3" w:rsidRDefault="00490AC3" w:rsidP="00801F58">
      <w:pPr>
        <w:ind w:firstLine="709"/>
        <w:jc w:val="both"/>
        <w:rPr>
          <w:sz w:val="24"/>
          <w:szCs w:val="24"/>
        </w:rPr>
      </w:pPr>
      <w:r w:rsidRPr="001673B0">
        <w:rPr>
          <w:sz w:val="24"/>
          <w:szCs w:val="24"/>
        </w:rPr>
        <w:t xml:space="preserve">Pateikiama biudžetinės įstaigos </w:t>
      </w:r>
      <w:r w:rsidR="00D21891" w:rsidRPr="001673B0">
        <w:rPr>
          <w:sz w:val="24"/>
          <w:szCs w:val="24"/>
        </w:rPr>
        <w:t xml:space="preserve">pirmojo </w:t>
      </w:r>
      <w:r w:rsidRPr="001673B0">
        <w:rPr>
          <w:sz w:val="24"/>
          <w:szCs w:val="24"/>
        </w:rPr>
        <w:t>tikslo formuluotė. Tikslas turi būti įvertintas rezultato</w:t>
      </w:r>
      <w:r w:rsidRPr="001673B0">
        <w:rPr>
          <w:b/>
          <w:sz w:val="24"/>
          <w:szCs w:val="24"/>
        </w:rPr>
        <w:t xml:space="preserve"> </w:t>
      </w:r>
      <w:r w:rsidRPr="001673B0">
        <w:rPr>
          <w:sz w:val="24"/>
          <w:szCs w:val="24"/>
        </w:rPr>
        <w:t xml:space="preserve">vertinimo kriterijais. Kiekvienam rezultato vertinimo kriterijui pateikiamos n </w:t>
      </w:r>
      <w:r w:rsidR="00B157AF" w:rsidRPr="001673B0">
        <w:rPr>
          <w:sz w:val="24"/>
          <w:szCs w:val="24"/>
        </w:rPr>
        <w:t>-</w:t>
      </w:r>
      <w:r w:rsidRPr="001673B0">
        <w:rPr>
          <w:sz w:val="24"/>
          <w:szCs w:val="24"/>
        </w:rPr>
        <w:t xml:space="preserve"> 1 </w:t>
      </w:r>
      <w:r w:rsidR="00474F0E" w:rsidRPr="001673B0">
        <w:rPr>
          <w:sz w:val="24"/>
          <w:szCs w:val="24"/>
        </w:rPr>
        <w:t xml:space="preserve">metų faktinės </w:t>
      </w:r>
      <w:r w:rsidRPr="001673B0">
        <w:rPr>
          <w:sz w:val="24"/>
          <w:szCs w:val="24"/>
        </w:rPr>
        <w:t xml:space="preserve">ir </w:t>
      </w:r>
      <w:r w:rsidR="001673B0" w:rsidRPr="001673B0">
        <w:rPr>
          <w:sz w:val="24"/>
          <w:szCs w:val="24"/>
        </w:rPr>
        <w:t xml:space="preserve">      </w:t>
      </w:r>
      <w:r w:rsidRPr="001673B0">
        <w:rPr>
          <w:sz w:val="24"/>
          <w:szCs w:val="24"/>
        </w:rPr>
        <w:t>n–</w:t>
      </w:r>
      <w:r w:rsidR="00177304" w:rsidRPr="001673B0">
        <w:rPr>
          <w:sz w:val="24"/>
          <w:szCs w:val="24"/>
        </w:rPr>
        <w:t>(</w:t>
      </w:r>
      <w:r w:rsidRPr="001673B0">
        <w:rPr>
          <w:sz w:val="24"/>
          <w:szCs w:val="24"/>
        </w:rPr>
        <w:t>n + 2)</w:t>
      </w:r>
      <w:r w:rsidR="00070644" w:rsidRPr="001673B0">
        <w:rPr>
          <w:sz w:val="24"/>
          <w:szCs w:val="24"/>
        </w:rPr>
        <w:t xml:space="preserve"> </w:t>
      </w:r>
      <w:r w:rsidRPr="001673B0">
        <w:rPr>
          <w:sz w:val="24"/>
          <w:szCs w:val="24"/>
        </w:rPr>
        <w:t>metų planuojamos reikšmės</w:t>
      </w:r>
      <w:r w:rsidRPr="00490AC3">
        <w:rPr>
          <w:sz w:val="24"/>
          <w:szCs w:val="24"/>
        </w:rPr>
        <w:t xml:space="preserve">. 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1123"/>
        <w:gridCol w:w="1141"/>
        <w:gridCol w:w="1128"/>
        <w:gridCol w:w="1128"/>
        <w:gridCol w:w="1128"/>
      </w:tblGrid>
      <w:tr w:rsidR="00490AC3" w:rsidRPr="00490AC3" w14:paraId="3D8AEE7E" w14:textId="77777777" w:rsidTr="009136A5">
        <w:trPr>
          <w:jc w:val="center"/>
        </w:trPr>
        <w:tc>
          <w:tcPr>
            <w:tcW w:w="410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F95BE2" w14:textId="77777777" w:rsidR="00490AC3" w:rsidRPr="00490AC3" w:rsidRDefault="00490AC3" w:rsidP="00801F58">
            <w:pPr>
              <w:keepNext/>
              <w:jc w:val="center"/>
              <w:rPr>
                <w:sz w:val="24"/>
                <w:szCs w:val="24"/>
              </w:rPr>
            </w:pPr>
            <w:r w:rsidRPr="00490AC3">
              <w:rPr>
                <w:sz w:val="24"/>
                <w:szCs w:val="24"/>
              </w:rPr>
              <w:t>Rezultato vertinimo kriterijaus pavadinimas ir mato vienetas</w:t>
            </w:r>
          </w:p>
          <w:p w14:paraId="2A46C9F0" w14:textId="77777777" w:rsidR="00490AC3" w:rsidRPr="00490AC3" w:rsidRDefault="00490AC3" w:rsidP="00801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14:paraId="78BDD80C" w14:textId="77777777" w:rsidR="00490AC3" w:rsidRPr="00490AC3" w:rsidRDefault="00490AC3" w:rsidP="00801F58">
            <w:pPr>
              <w:keepNext/>
              <w:jc w:val="center"/>
              <w:rPr>
                <w:sz w:val="24"/>
                <w:szCs w:val="24"/>
              </w:rPr>
            </w:pPr>
            <w:r w:rsidRPr="00490AC3">
              <w:rPr>
                <w:sz w:val="24"/>
                <w:szCs w:val="24"/>
              </w:rPr>
              <w:t>Padalinys, atsakingas už rodiklio reikšmių pateikimą</w:t>
            </w:r>
          </w:p>
        </w:tc>
        <w:tc>
          <w:tcPr>
            <w:tcW w:w="452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638BA" w14:textId="00F4B8B7" w:rsidR="00490AC3" w:rsidRPr="00490AC3" w:rsidRDefault="00490AC3" w:rsidP="00801F58">
            <w:pPr>
              <w:keepNext/>
              <w:jc w:val="center"/>
              <w:rPr>
                <w:sz w:val="24"/>
                <w:szCs w:val="24"/>
              </w:rPr>
            </w:pPr>
            <w:r w:rsidRPr="00490AC3">
              <w:rPr>
                <w:sz w:val="24"/>
                <w:szCs w:val="24"/>
              </w:rPr>
              <w:t xml:space="preserve">Kriterijaus reikšmė </w:t>
            </w:r>
          </w:p>
        </w:tc>
      </w:tr>
      <w:tr w:rsidR="00490AC3" w:rsidRPr="00490AC3" w14:paraId="21F8859E" w14:textId="77777777" w:rsidTr="009136A5">
        <w:trPr>
          <w:jc w:val="center"/>
        </w:trPr>
        <w:tc>
          <w:tcPr>
            <w:tcW w:w="410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EC3716" w14:textId="77777777" w:rsidR="00490AC3" w:rsidRPr="00490AC3" w:rsidRDefault="00490AC3" w:rsidP="00801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2209FC45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F9C29" w14:textId="142062D7" w:rsidR="00490AC3" w:rsidRPr="001F2C90" w:rsidRDefault="00490AC3" w:rsidP="00801F58">
            <w:pPr>
              <w:jc w:val="center"/>
              <w:rPr>
                <w:sz w:val="24"/>
                <w:szCs w:val="24"/>
              </w:rPr>
            </w:pPr>
            <w:r w:rsidRPr="001F2C90">
              <w:rPr>
                <w:sz w:val="24"/>
                <w:szCs w:val="24"/>
              </w:rPr>
              <w:t xml:space="preserve">n </w:t>
            </w:r>
            <w:r w:rsidR="00A83B8C" w:rsidRPr="001F2C90">
              <w:rPr>
                <w:sz w:val="24"/>
                <w:szCs w:val="24"/>
              </w:rPr>
              <w:t>-</w:t>
            </w:r>
            <w:r w:rsidRPr="001F2C90">
              <w:rPr>
                <w:sz w:val="24"/>
                <w:szCs w:val="24"/>
              </w:rPr>
              <w:t xml:space="preserve"> 1 metų faktas</w:t>
            </w: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B6BA77" w14:textId="50F4418A" w:rsidR="00490AC3" w:rsidRPr="001F2C90" w:rsidRDefault="00070644" w:rsidP="00801F58">
            <w:pPr>
              <w:jc w:val="center"/>
              <w:rPr>
                <w:sz w:val="24"/>
                <w:szCs w:val="24"/>
              </w:rPr>
            </w:pPr>
            <w:r w:rsidRPr="001F2C90">
              <w:rPr>
                <w:sz w:val="24"/>
                <w:szCs w:val="24"/>
              </w:rPr>
              <w:t xml:space="preserve">n </w:t>
            </w:r>
            <w:r w:rsidR="00490AC3" w:rsidRPr="001F2C90">
              <w:rPr>
                <w:sz w:val="24"/>
                <w:szCs w:val="24"/>
              </w:rPr>
              <w:t>met</w:t>
            </w:r>
            <w:r w:rsidR="00A83B8C" w:rsidRPr="001F2C90">
              <w:rPr>
                <w:sz w:val="24"/>
                <w:szCs w:val="24"/>
              </w:rPr>
              <w:t>ai</w:t>
            </w: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1C64E3" w14:textId="35BA9925" w:rsidR="00490AC3" w:rsidRPr="001F2C90" w:rsidRDefault="00490AC3" w:rsidP="00801F58">
            <w:pPr>
              <w:jc w:val="center"/>
              <w:rPr>
                <w:sz w:val="24"/>
                <w:szCs w:val="24"/>
              </w:rPr>
            </w:pPr>
            <w:r w:rsidRPr="001F2C90">
              <w:rPr>
                <w:sz w:val="24"/>
                <w:szCs w:val="24"/>
              </w:rPr>
              <w:t>n + 1 met</w:t>
            </w:r>
            <w:r w:rsidR="00A83B8C" w:rsidRPr="001F2C90">
              <w:rPr>
                <w:sz w:val="24"/>
                <w:szCs w:val="24"/>
              </w:rPr>
              <w:t>ai</w:t>
            </w: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572378" w14:textId="27544375" w:rsidR="00490AC3" w:rsidRPr="001F2C90" w:rsidRDefault="00490AC3" w:rsidP="00801F58">
            <w:pPr>
              <w:jc w:val="center"/>
              <w:rPr>
                <w:sz w:val="24"/>
                <w:szCs w:val="24"/>
              </w:rPr>
            </w:pPr>
            <w:r w:rsidRPr="001F2C90">
              <w:rPr>
                <w:sz w:val="24"/>
                <w:szCs w:val="24"/>
              </w:rPr>
              <w:t>n + 2 met</w:t>
            </w:r>
            <w:r w:rsidR="00A83B8C" w:rsidRPr="001F2C90">
              <w:rPr>
                <w:sz w:val="24"/>
                <w:szCs w:val="24"/>
              </w:rPr>
              <w:t>ai</w:t>
            </w:r>
          </w:p>
        </w:tc>
      </w:tr>
      <w:tr w:rsidR="00490AC3" w:rsidRPr="00490AC3" w14:paraId="26977B83" w14:textId="77777777" w:rsidTr="009136A5">
        <w:trPr>
          <w:jc w:val="center"/>
        </w:trPr>
        <w:tc>
          <w:tcPr>
            <w:tcW w:w="410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2ABBC4" w14:textId="77777777" w:rsidR="00490AC3" w:rsidRPr="00490AC3" w:rsidRDefault="00490AC3" w:rsidP="00801F58">
            <w:pPr>
              <w:keepNext/>
              <w:jc w:val="both"/>
              <w:rPr>
                <w:sz w:val="24"/>
                <w:szCs w:val="24"/>
              </w:rPr>
            </w:pPr>
            <w:r w:rsidRPr="00490AC3">
              <w:rPr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14:paraId="40721EFA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B2F50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F30FBE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AFB348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7DA108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</w:tr>
      <w:tr w:rsidR="00490AC3" w:rsidRPr="00490AC3" w14:paraId="08BE13B0" w14:textId="77777777" w:rsidTr="009136A5">
        <w:trPr>
          <w:jc w:val="center"/>
        </w:trPr>
        <w:tc>
          <w:tcPr>
            <w:tcW w:w="41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A0EA2" w14:textId="77777777" w:rsidR="00490AC3" w:rsidRPr="00490AC3" w:rsidRDefault="00490AC3" w:rsidP="00801F58">
            <w:pPr>
              <w:keepNext/>
              <w:jc w:val="both"/>
              <w:rPr>
                <w:sz w:val="24"/>
                <w:szCs w:val="24"/>
              </w:rPr>
            </w:pPr>
            <w:r w:rsidRPr="00490AC3">
              <w:rPr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14:paraId="2BC01F9D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99DCF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7C486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B169B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F0E8C" w14:textId="77777777" w:rsidR="00490AC3" w:rsidRPr="00490AC3" w:rsidRDefault="00490AC3" w:rsidP="00801F58">
            <w:pPr>
              <w:rPr>
                <w:sz w:val="24"/>
                <w:szCs w:val="24"/>
              </w:rPr>
            </w:pPr>
          </w:p>
        </w:tc>
      </w:tr>
    </w:tbl>
    <w:p w14:paraId="274A4146" w14:textId="0A01E67F" w:rsidR="00474F0E" w:rsidRPr="001F2C90" w:rsidRDefault="000D54AC" w:rsidP="00801F58">
      <w:pPr>
        <w:rPr>
          <w:iCs/>
          <w:sz w:val="24"/>
          <w:szCs w:val="24"/>
        </w:rPr>
      </w:pPr>
      <w:r w:rsidRPr="001F2C90">
        <w:rPr>
          <w:iCs/>
          <w:sz w:val="24"/>
          <w:szCs w:val="24"/>
        </w:rPr>
        <w:t xml:space="preserve">n - 1 – einamieji metai,  </w:t>
      </w:r>
      <w:r w:rsidR="00474F0E" w:rsidRPr="001F2C90">
        <w:rPr>
          <w:iCs/>
          <w:sz w:val="24"/>
          <w:szCs w:val="24"/>
        </w:rPr>
        <w:t>n – pirmieji planuojamieji metai, n + 1 – antrieji planuojamieji metai ir n + 2 – tretieji planuojamieji metai.</w:t>
      </w:r>
    </w:p>
    <w:p w14:paraId="7F06001B" w14:textId="23530AC1" w:rsidR="00490AC3" w:rsidRPr="001F2C90" w:rsidRDefault="00490AC3" w:rsidP="00801F58">
      <w:pPr>
        <w:ind w:firstLine="709"/>
        <w:jc w:val="both"/>
        <w:rPr>
          <w:sz w:val="24"/>
          <w:szCs w:val="24"/>
        </w:rPr>
      </w:pPr>
      <w:r w:rsidRPr="001F2C90">
        <w:rPr>
          <w:sz w:val="24"/>
          <w:szCs w:val="24"/>
        </w:rPr>
        <w:t>Nurodoma rezultato vertinimo kriterijaus ilgesnio laikotarpio istorinė ir ateities dinamika, kuri pavaizduojama grafiškai (jei techniškai įmanoma).</w:t>
      </w:r>
    </w:p>
    <w:p w14:paraId="243EFC5A" w14:textId="77777777" w:rsidR="00490AC3" w:rsidRPr="001F2C90" w:rsidRDefault="00490AC3" w:rsidP="00801F58">
      <w:pPr>
        <w:ind w:firstLine="709"/>
        <w:jc w:val="both"/>
        <w:rPr>
          <w:b/>
          <w:caps/>
          <w:sz w:val="24"/>
          <w:szCs w:val="24"/>
        </w:rPr>
      </w:pPr>
    </w:p>
    <w:p w14:paraId="1F63DBF1" w14:textId="1BFD556A" w:rsidR="00490AC3" w:rsidRPr="00801F58" w:rsidRDefault="002D2A7F" w:rsidP="00801F58">
      <w:pPr>
        <w:ind w:left="1135"/>
        <w:jc w:val="center"/>
        <w:rPr>
          <w:b/>
          <w:bCs/>
          <w:sz w:val="24"/>
          <w:szCs w:val="24"/>
        </w:rPr>
      </w:pPr>
      <w:r w:rsidRPr="00801F58">
        <w:rPr>
          <w:b/>
          <w:caps/>
          <w:sz w:val="24"/>
          <w:szCs w:val="24"/>
        </w:rPr>
        <w:t xml:space="preserve">01. </w:t>
      </w:r>
      <w:r w:rsidR="00490AC3" w:rsidRPr="00801F58">
        <w:rPr>
          <w:b/>
          <w:caps/>
          <w:sz w:val="24"/>
          <w:szCs w:val="24"/>
        </w:rPr>
        <w:t xml:space="preserve">TIKSLĄ ĮGYVENDINANtys </w:t>
      </w:r>
      <w:r w:rsidR="00490AC3" w:rsidRPr="00801F58">
        <w:rPr>
          <w:b/>
          <w:bCs/>
          <w:sz w:val="24"/>
          <w:szCs w:val="24"/>
        </w:rPr>
        <w:t>UŽDAVINIAI IR PRIEMONĖS</w:t>
      </w:r>
    </w:p>
    <w:p w14:paraId="2DDE42F2" w14:textId="77777777" w:rsidR="00DA7E92" w:rsidRPr="001F2C90" w:rsidRDefault="00DA7E92" w:rsidP="00801F58">
      <w:pPr>
        <w:pStyle w:val="Sraopastraipa"/>
        <w:ind w:left="1320"/>
        <w:jc w:val="both"/>
        <w:rPr>
          <w:b/>
          <w:bCs/>
        </w:rPr>
      </w:pPr>
    </w:p>
    <w:p w14:paraId="54F97ED2" w14:textId="77777777" w:rsidR="00490AC3" w:rsidRPr="001F2C90" w:rsidRDefault="00490AC3" w:rsidP="00801F58">
      <w:pPr>
        <w:ind w:firstLine="709"/>
        <w:jc w:val="both"/>
        <w:rPr>
          <w:sz w:val="24"/>
          <w:szCs w:val="24"/>
        </w:rPr>
      </w:pPr>
      <w:r w:rsidRPr="001F2C90">
        <w:rPr>
          <w:sz w:val="24"/>
          <w:szCs w:val="24"/>
        </w:rPr>
        <w:t xml:space="preserve">Aprašius tikslą ir rezultato vertinimo kriterijus, pateikiama per nustatytą laikotarpį planuojama veikla, užtikrinanti nustatyto tikslo įgyvendinimą – aprašomi uždaviniai ir priemonės. Kiekvienas tikslas turi turėti bent po du uždavinius, o kiekvienas uždavinys – bent po dvi priemones. </w:t>
      </w:r>
    </w:p>
    <w:p w14:paraId="02832911" w14:textId="77777777" w:rsidR="00490AC3" w:rsidRPr="001F2C90" w:rsidRDefault="00490AC3" w:rsidP="00801F58">
      <w:pPr>
        <w:ind w:firstLine="709"/>
        <w:jc w:val="both"/>
        <w:rPr>
          <w:sz w:val="24"/>
          <w:szCs w:val="24"/>
        </w:rPr>
      </w:pPr>
    </w:p>
    <w:p w14:paraId="7CCB1E6E" w14:textId="4C26D3C5" w:rsidR="00490AC3" w:rsidRPr="001F2C90" w:rsidRDefault="005F42FE" w:rsidP="00801F58">
      <w:pPr>
        <w:jc w:val="center"/>
        <w:rPr>
          <w:b/>
          <w:sz w:val="24"/>
          <w:szCs w:val="24"/>
        </w:rPr>
      </w:pPr>
      <w:r w:rsidRPr="001F2C90">
        <w:rPr>
          <w:b/>
          <w:sz w:val="24"/>
          <w:szCs w:val="24"/>
        </w:rPr>
        <w:t xml:space="preserve">02. </w:t>
      </w:r>
      <w:r w:rsidR="00490AC3" w:rsidRPr="001F2C90">
        <w:rPr>
          <w:b/>
          <w:sz w:val="24"/>
          <w:szCs w:val="24"/>
        </w:rPr>
        <w:t>TIKSLAS</w:t>
      </w:r>
    </w:p>
    <w:p w14:paraId="682572DE" w14:textId="77777777" w:rsidR="005F03FD" w:rsidRPr="001F2C90" w:rsidRDefault="005F03FD" w:rsidP="00801F58">
      <w:pPr>
        <w:rPr>
          <w:b/>
          <w:sz w:val="24"/>
          <w:szCs w:val="24"/>
        </w:rPr>
      </w:pPr>
    </w:p>
    <w:p w14:paraId="175B5714" w14:textId="15C55458" w:rsidR="00490AC3" w:rsidRPr="001F2C90" w:rsidRDefault="00490AC3" w:rsidP="00801F58">
      <w:pPr>
        <w:ind w:firstLine="720"/>
        <w:jc w:val="both"/>
        <w:rPr>
          <w:sz w:val="24"/>
          <w:szCs w:val="24"/>
        </w:rPr>
      </w:pPr>
      <w:r w:rsidRPr="001F2C90">
        <w:rPr>
          <w:sz w:val="24"/>
          <w:szCs w:val="24"/>
        </w:rPr>
        <w:t xml:space="preserve">Pateikiama biudžetinės įstaigos </w:t>
      </w:r>
      <w:r w:rsidR="00131128" w:rsidRPr="001F2C90">
        <w:rPr>
          <w:sz w:val="24"/>
          <w:szCs w:val="24"/>
        </w:rPr>
        <w:t xml:space="preserve">antrojo </w:t>
      </w:r>
      <w:r w:rsidRPr="001F2C90">
        <w:rPr>
          <w:sz w:val="24"/>
          <w:szCs w:val="24"/>
        </w:rPr>
        <w:t xml:space="preserve">tikslo formuluotė. Tikslas aprašomas taip pat, kaip nurodyta prie </w:t>
      </w:r>
      <w:r w:rsidR="00131128" w:rsidRPr="001F2C90">
        <w:rPr>
          <w:sz w:val="24"/>
          <w:szCs w:val="24"/>
        </w:rPr>
        <w:t xml:space="preserve">pirmojo </w:t>
      </w:r>
      <w:r w:rsidRPr="001F2C90">
        <w:rPr>
          <w:sz w:val="24"/>
          <w:szCs w:val="24"/>
        </w:rPr>
        <w:t>tikslo.</w:t>
      </w:r>
    </w:p>
    <w:p w14:paraId="26286113" w14:textId="77777777" w:rsidR="00490AC3" w:rsidRPr="001F2C90" w:rsidRDefault="00490AC3" w:rsidP="00801F58">
      <w:pPr>
        <w:ind w:firstLine="709"/>
        <w:jc w:val="both"/>
        <w:rPr>
          <w:sz w:val="24"/>
          <w:szCs w:val="24"/>
        </w:rPr>
      </w:pPr>
    </w:p>
    <w:p w14:paraId="4330148B" w14:textId="77777777" w:rsidR="00EF1516" w:rsidRDefault="00EF1516" w:rsidP="00801F58">
      <w:pPr>
        <w:jc w:val="center"/>
        <w:rPr>
          <w:b/>
          <w:caps/>
          <w:sz w:val="24"/>
          <w:szCs w:val="24"/>
        </w:rPr>
      </w:pPr>
    </w:p>
    <w:p w14:paraId="2026B081" w14:textId="77777777" w:rsidR="00EF1516" w:rsidRDefault="00EF1516" w:rsidP="00801F58">
      <w:pPr>
        <w:jc w:val="center"/>
        <w:rPr>
          <w:b/>
          <w:caps/>
          <w:sz w:val="24"/>
          <w:szCs w:val="24"/>
        </w:rPr>
      </w:pPr>
    </w:p>
    <w:p w14:paraId="7620E254" w14:textId="2690E826" w:rsidR="00490AC3" w:rsidRDefault="00490AC3" w:rsidP="00801F58">
      <w:pPr>
        <w:jc w:val="center"/>
        <w:rPr>
          <w:b/>
          <w:caps/>
          <w:sz w:val="24"/>
          <w:szCs w:val="24"/>
        </w:rPr>
      </w:pPr>
      <w:r w:rsidRPr="001F2C90">
        <w:rPr>
          <w:b/>
          <w:caps/>
          <w:sz w:val="24"/>
          <w:szCs w:val="24"/>
        </w:rPr>
        <w:lastRenderedPageBreak/>
        <w:t xml:space="preserve"> </w:t>
      </w:r>
      <w:r w:rsidR="005F42FE" w:rsidRPr="001F2C90">
        <w:rPr>
          <w:b/>
          <w:caps/>
          <w:sz w:val="24"/>
          <w:szCs w:val="24"/>
        </w:rPr>
        <w:t xml:space="preserve"> 02. </w:t>
      </w:r>
      <w:r w:rsidRPr="001F2C90">
        <w:rPr>
          <w:b/>
          <w:caps/>
          <w:sz w:val="24"/>
          <w:szCs w:val="24"/>
        </w:rPr>
        <w:t xml:space="preserve">Tikslą ĮGYVENDINANtys </w:t>
      </w:r>
      <w:r w:rsidRPr="00490AC3">
        <w:rPr>
          <w:b/>
          <w:caps/>
          <w:sz w:val="24"/>
          <w:szCs w:val="24"/>
        </w:rPr>
        <w:t>uždaviniai ir priemonės</w:t>
      </w:r>
    </w:p>
    <w:p w14:paraId="227B78F5" w14:textId="77777777" w:rsidR="00DE457F" w:rsidRPr="00490AC3" w:rsidRDefault="00DE457F" w:rsidP="00801F58">
      <w:pPr>
        <w:ind w:firstLine="709"/>
        <w:jc w:val="both"/>
        <w:rPr>
          <w:b/>
          <w:caps/>
          <w:sz w:val="24"/>
          <w:szCs w:val="24"/>
        </w:rPr>
      </w:pPr>
    </w:p>
    <w:p w14:paraId="669794D8" w14:textId="105627FF" w:rsidR="00490AC3" w:rsidRPr="00490AC3" w:rsidRDefault="00490AC3" w:rsidP="00801F58">
      <w:pPr>
        <w:ind w:firstLine="709"/>
        <w:jc w:val="both"/>
        <w:rPr>
          <w:sz w:val="24"/>
          <w:szCs w:val="24"/>
        </w:rPr>
      </w:pPr>
      <w:r w:rsidRPr="00490AC3">
        <w:rPr>
          <w:sz w:val="24"/>
          <w:szCs w:val="24"/>
        </w:rPr>
        <w:t xml:space="preserve">Aprašomi </w:t>
      </w:r>
      <w:r w:rsidRPr="00131128">
        <w:rPr>
          <w:sz w:val="24"/>
          <w:szCs w:val="24"/>
        </w:rPr>
        <w:t>antrojo</w:t>
      </w:r>
      <w:r w:rsidRPr="00490AC3">
        <w:rPr>
          <w:sz w:val="24"/>
          <w:szCs w:val="24"/>
        </w:rPr>
        <w:t xml:space="preserve"> tikslo uždaviniai ir priemonės.</w:t>
      </w:r>
    </w:p>
    <w:p w14:paraId="603604B3" w14:textId="77777777" w:rsidR="00490AC3" w:rsidRPr="00490AC3" w:rsidRDefault="00490AC3" w:rsidP="00801F58">
      <w:pPr>
        <w:ind w:firstLine="709"/>
        <w:jc w:val="both"/>
        <w:rPr>
          <w:caps/>
          <w:sz w:val="24"/>
          <w:szCs w:val="24"/>
        </w:rPr>
      </w:pPr>
    </w:p>
    <w:p w14:paraId="135F25E4" w14:textId="5CF50D24" w:rsidR="00490AC3" w:rsidRPr="00490AC3" w:rsidRDefault="00490AC3" w:rsidP="00801F58">
      <w:pPr>
        <w:ind w:firstLine="720"/>
        <w:jc w:val="both"/>
        <w:rPr>
          <w:sz w:val="24"/>
          <w:szCs w:val="24"/>
        </w:rPr>
      </w:pPr>
      <w:r w:rsidRPr="00490AC3">
        <w:rPr>
          <w:b/>
          <w:sz w:val="24"/>
          <w:szCs w:val="24"/>
        </w:rPr>
        <w:t>PASTABA</w:t>
      </w:r>
      <w:r w:rsidRPr="00490AC3">
        <w:rPr>
          <w:sz w:val="24"/>
          <w:szCs w:val="24"/>
        </w:rPr>
        <w:t xml:space="preserve">. Kartu su </w:t>
      </w:r>
      <w:r w:rsidR="001D5BEC" w:rsidRPr="001F2C90">
        <w:rPr>
          <w:sz w:val="24"/>
          <w:szCs w:val="24"/>
        </w:rPr>
        <w:t xml:space="preserve">strateginiu </w:t>
      </w:r>
      <w:r w:rsidR="001D5BEC">
        <w:rPr>
          <w:sz w:val="24"/>
          <w:szCs w:val="24"/>
        </w:rPr>
        <w:t>v</w:t>
      </w:r>
      <w:r w:rsidRPr="00490AC3">
        <w:rPr>
          <w:sz w:val="24"/>
          <w:szCs w:val="24"/>
        </w:rPr>
        <w:t>eiklos planu pateikiamos priemones pagrindžiančios sutartys, projektų paraiškos, komerciniai pasiūlymai, apskaičiavimai, teisės aktai, kiti dokumentai.</w:t>
      </w:r>
    </w:p>
    <w:p w14:paraId="443D4DA8" w14:textId="77777777" w:rsidR="00490AC3" w:rsidRPr="00490AC3" w:rsidRDefault="00490AC3" w:rsidP="00801F58">
      <w:pPr>
        <w:jc w:val="center"/>
        <w:rPr>
          <w:b/>
          <w:bCs/>
          <w:sz w:val="24"/>
          <w:szCs w:val="24"/>
        </w:rPr>
      </w:pPr>
    </w:p>
    <w:p w14:paraId="7ED8F7D9" w14:textId="57B8A8F5" w:rsidR="00490AC3" w:rsidRPr="001F2C90" w:rsidRDefault="001D5BEC" w:rsidP="00801F58">
      <w:pPr>
        <w:jc w:val="center"/>
        <w:rPr>
          <w:b/>
          <w:bCs/>
          <w:sz w:val="24"/>
          <w:szCs w:val="24"/>
        </w:rPr>
      </w:pPr>
      <w:r w:rsidRPr="001F2C90">
        <w:rPr>
          <w:b/>
          <w:bCs/>
          <w:sz w:val="24"/>
          <w:szCs w:val="24"/>
        </w:rPr>
        <w:t xml:space="preserve">STRATEGINIO </w:t>
      </w:r>
      <w:r w:rsidR="00490AC3" w:rsidRPr="001F2C90">
        <w:rPr>
          <w:b/>
          <w:bCs/>
          <w:sz w:val="24"/>
          <w:szCs w:val="24"/>
        </w:rPr>
        <w:t>VEIKLOS PLANO PRIEDA</w:t>
      </w:r>
      <w:r w:rsidR="00F450AD" w:rsidRPr="001F2C90">
        <w:rPr>
          <w:b/>
          <w:bCs/>
          <w:sz w:val="24"/>
          <w:szCs w:val="24"/>
        </w:rPr>
        <w:t>S</w:t>
      </w:r>
    </w:p>
    <w:p w14:paraId="64A94D85" w14:textId="77777777" w:rsidR="00490AC3" w:rsidRPr="000349A6" w:rsidRDefault="00490AC3" w:rsidP="00801F58">
      <w:pPr>
        <w:jc w:val="both"/>
        <w:rPr>
          <w:b/>
          <w:bCs/>
          <w:caps/>
          <w:sz w:val="24"/>
          <w:szCs w:val="24"/>
        </w:rPr>
      </w:pPr>
    </w:p>
    <w:p w14:paraId="4E0FD3BD" w14:textId="1DE9A199" w:rsidR="00490AC3" w:rsidRPr="00490AC3" w:rsidRDefault="00490AC3" w:rsidP="00801F58">
      <w:pPr>
        <w:pStyle w:val="Sraopastraipa"/>
        <w:tabs>
          <w:tab w:val="left" w:pos="1134"/>
        </w:tabs>
        <w:ind w:left="0" w:firstLine="709"/>
        <w:jc w:val="both"/>
      </w:pPr>
      <w:r w:rsidRPr="000349A6">
        <w:rPr>
          <w:bCs/>
        </w:rPr>
        <w:t>(n</w:t>
      </w:r>
      <w:r w:rsidR="001D5BEC" w:rsidRPr="000349A6">
        <w:rPr>
          <w:bCs/>
        </w:rPr>
        <w:t xml:space="preserve"> </w:t>
      </w:r>
      <w:r w:rsidRPr="000349A6">
        <w:rPr>
          <w:bCs/>
        </w:rPr>
        <w:t>-</w:t>
      </w:r>
      <w:r w:rsidR="001D5BEC" w:rsidRPr="000349A6">
        <w:rPr>
          <w:bCs/>
        </w:rPr>
        <w:t xml:space="preserve"> </w:t>
      </w:r>
      <w:r w:rsidRPr="000349A6">
        <w:rPr>
          <w:bCs/>
        </w:rPr>
        <w:t>1)</w:t>
      </w:r>
      <w:r w:rsidR="00667A95" w:rsidRPr="000349A6">
        <w:rPr>
          <w:bCs/>
        </w:rPr>
        <w:t>–</w:t>
      </w:r>
      <w:r w:rsidRPr="000349A6">
        <w:rPr>
          <w:bCs/>
        </w:rPr>
        <w:t>(n</w:t>
      </w:r>
      <w:r w:rsidR="00177304" w:rsidRPr="000349A6">
        <w:rPr>
          <w:bCs/>
        </w:rPr>
        <w:t xml:space="preserve"> </w:t>
      </w:r>
      <w:r w:rsidRPr="000349A6">
        <w:rPr>
          <w:bCs/>
        </w:rPr>
        <w:t>+</w:t>
      </w:r>
      <w:r w:rsidR="00177304" w:rsidRPr="000349A6">
        <w:rPr>
          <w:bCs/>
        </w:rPr>
        <w:t xml:space="preserve"> </w:t>
      </w:r>
      <w:r w:rsidRPr="000349A6">
        <w:rPr>
          <w:bCs/>
        </w:rPr>
        <w:t xml:space="preserve">2) metų </w:t>
      </w:r>
      <w:r w:rsidR="001D5BEC" w:rsidRPr="000349A6">
        <w:rPr>
          <w:bCs/>
        </w:rPr>
        <w:t xml:space="preserve">strateginio </w:t>
      </w:r>
      <w:r w:rsidRPr="000349A6">
        <w:rPr>
          <w:bCs/>
        </w:rPr>
        <w:t xml:space="preserve">veiklos </w:t>
      </w:r>
      <w:r w:rsidRPr="00490AC3">
        <w:rPr>
          <w:bCs/>
        </w:rPr>
        <w:t>plano tikslų, uždavinių, priemonių, priemonių išlaidų ir produkto kriterijų suvestinė.</w:t>
      </w:r>
    </w:p>
    <w:p w14:paraId="7ADC5229" w14:textId="77777777" w:rsidR="00490AC3" w:rsidRPr="00490AC3" w:rsidRDefault="00490AC3" w:rsidP="00801F58">
      <w:pPr>
        <w:jc w:val="center"/>
        <w:rPr>
          <w:b/>
          <w:bCs/>
          <w:sz w:val="24"/>
          <w:szCs w:val="24"/>
        </w:rPr>
      </w:pPr>
    </w:p>
    <w:p w14:paraId="7148F3AA" w14:textId="77777777" w:rsidR="00490AC3" w:rsidRPr="00490AC3" w:rsidRDefault="00490AC3" w:rsidP="00801F58">
      <w:pPr>
        <w:jc w:val="both"/>
        <w:rPr>
          <w:sz w:val="24"/>
          <w:szCs w:val="24"/>
        </w:rPr>
      </w:pPr>
    </w:p>
    <w:p w14:paraId="0E326B55" w14:textId="2C857E59" w:rsidR="00490AC3" w:rsidRPr="00490AC3" w:rsidRDefault="00490AC3" w:rsidP="00801F58">
      <w:pPr>
        <w:rPr>
          <w:sz w:val="24"/>
          <w:szCs w:val="24"/>
        </w:rPr>
      </w:pPr>
      <w:r w:rsidRPr="00490AC3">
        <w:rPr>
          <w:sz w:val="24"/>
          <w:szCs w:val="24"/>
        </w:rPr>
        <w:t xml:space="preserve">Savivaldybės BĮ direktorius                               parašas                          </w:t>
      </w:r>
      <w:r w:rsidRPr="00490AC3">
        <w:rPr>
          <w:sz w:val="24"/>
          <w:szCs w:val="24"/>
        </w:rPr>
        <w:tab/>
        <w:t>vardas ir pavardė</w:t>
      </w:r>
    </w:p>
    <w:p w14:paraId="7E0C432F" w14:textId="77777777" w:rsidR="001600F7" w:rsidRPr="00490AC3" w:rsidRDefault="001600F7" w:rsidP="00801F58">
      <w:pPr>
        <w:rPr>
          <w:sz w:val="24"/>
          <w:szCs w:val="24"/>
        </w:rPr>
      </w:pPr>
    </w:p>
    <w:p w14:paraId="1FCE04C1" w14:textId="6098775E" w:rsidR="006C778D" w:rsidRPr="00C94651" w:rsidRDefault="006C778D" w:rsidP="00801F58">
      <w:pPr>
        <w:jc w:val="center"/>
        <w:rPr>
          <w:sz w:val="24"/>
          <w:szCs w:val="24"/>
          <w:lang w:eastAsia="en-US"/>
        </w:rPr>
      </w:pPr>
      <w:r w:rsidRPr="00C94651">
        <w:rPr>
          <w:sz w:val="24"/>
          <w:szCs w:val="24"/>
          <w:lang w:eastAsia="en-US"/>
        </w:rPr>
        <w:t>_______________________</w:t>
      </w:r>
    </w:p>
    <w:sectPr w:rsidR="006C778D" w:rsidRPr="00C94651" w:rsidSect="006C778D">
      <w:headerReference w:type="default" r:id="rId7"/>
      <w:pgSz w:w="11907" w:h="16839" w:code="9"/>
      <w:pgMar w:top="1134" w:right="567" w:bottom="1134" w:left="1701" w:header="709" w:footer="1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994F" w14:textId="77777777" w:rsidR="00D261A1" w:rsidRDefault="00D261A1" w:rsidP="00F41647">
      <w:r>
        <w:separator/>
      </w:r>
    </w:p>
  </w:endnote>
  <w:endnote w:type="continuationSeparator" w:id="0">
    <w:p w14:paraId="5260102C" w14:textId="77777777" w:rsidR="00D261A1" w:rsidRDefault="00D261A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29FE" w14:textId="77777777" w:rsidR="00D261A1" w:rsidRDefault="00D261A1" w:rsidP="00F41647">
      <w:r>
        <w:separator/>
      </w:r>
    </w:p>
  </w:footnote>
  <w:footnote w:type="continuationSeparator" w:id="0">
    <w:p w14:paraId="136216BE" w14:textId="77777777" w:rsidR="00D261A1" w:rsidRDefault="00D261A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0149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6E3F0" w14:textId="77777777" w:rsidR="006C778D" w:rsidRPr="006C778D" w:rsidRDefault="006C778D">
        <w:pPr>
          <w:pStyle w:val="Antrats"/>
          <w:jc w:val="center"/>
          <w:rPr>
            <w:sz w:val="24"/>
            <w:szCs w:val="24"/>
          </w:rPr>
        </w:pPr>
        <w:r w:rsidRPr="006C778D">
          <w:rPr>
            <w:sz w:val="24"/>
            <w:szCs w:val="24"/>
          </w:rPr>
          <w:fldChar w:fldCharType="begin"/>
        </w:r>
        <w:r w:rsidRPr="006C778D">
          <w:rPr>
            <w:sz w:val="24"/>
            <w:szCs w:val="24"/>
          </w:rPr>
          <w:instrText>PAGE   \* MERGEFORMAT</w:instrText>
        </w:r>
        <w:r w:rsidRPr="006C778D">
          <w:rPr>
            <w:sz w:val="24"/>
            <w:szCs w:val="24"/>
          </w:rPr>
          <w:fldChar w:fldCharType="separate"/>
        </w:r>
        <w:r w:rsidRPr="006C778D">
          <w:rPr>
            <w:sz w:val="24"/>
            <w:szCs w:val="24"/>
          </w:rPr>
          <w:t>2</w:t>
        </w:r>
        <w:r w:rsidRPr="006C778D">
          <w:rPr>
            <w:sz w:val="24"/>
            <w:szCs w:val="24"/>
          </w:rPr>
          <w:fldChar w:fldCharType="end"/>
        </w:r>
      </w:p>
    </w:sdtContent>
  </w:sdt>
  <w:p w14:paraId="2EF35F8E" w14:textId="77777777" w:rsidR="002E0294" w:rsidRDefault="002E0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E53"/>
    <w:multiLevelType w:val="multilevel"/>
    <w:tmpl w:val="B72CBD50"/>
    <w:lvl w:ilvl="0">
      <w:start w:val="1"/>
      <w:numFmt w:val="decimalZero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>
      <w:start w:val="1"/>
      <w:numFmt w:val="decimalZero"/>
      <w:isLgl/>
      <w:lvlText w:val="%1.%2."/>
      <w:lvlJc w:val="left"/>
      <w:pPr>
        <w:ind w:left="1735" w:hanging="60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CC7576A"/>
    <w:multiLevelType w:val="hybridMultilevel"/>
    <w:tmpl w:val="36EA316E"/>
    <w:lvl w:ilvl="0" w:tplc="ACF6FC42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0C7539"/>
    <w:multiLevelType w:val="hybridMultilevel"/>
    <w:tmpl w:val="E8C2E3A4"/>
    <w:lvl w:ilvl="0" w:tplc="E3F6F3DC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142C"/>
    <w:rsid w:val="00004966"/>
    <w:rsid w:val="0002107B"/>
    <w:rsid w:val="000228B6"/>
    <w:rsid w:val="00024730"/>
    <w:rsid w:val="00033333"/>
    <w:rsid w:val="000349A6"/>
    <w:rsid w:val="00044B30"/>
    <w:rsid w:val="00055CBE"/>
    <w:rsid w:val="00070644"/>
    <w:rsid w:val="00071EBB"/>
    <w:rsid w:val="000944BF"/>
    <w:rsid w:val="000D2FAC"/>
    <w:rsid w:val="000D54AC"/>
    <w:rsid w:val="000E353A"/>
    <w:rsid w:val="000E6C34"/>
    <w:rsid w:val="0012359C"/>
    <w:rsid w:val="00124A51"/>
    <w:rsid w:val="00131128"/>
    <w:rsid w:val="00132159"/>
    <w:rsid w:val="0014177E"/>
    <w:rsid w:val="001444C8"/>
    <w:rsid w:val="001456CE"/>
    <w:rsid w:val="001600F7"/>
    <w:rsid w:val="00163473"/>
    <w:rsid w:val="001673B0"/>
    <w:rsid w:val="00177304"/>
    <w:rsid w:val="001B01B1"/>
    <w:rsid w:val="001D1AE7"/>
    <w:rsid w:val="001D5BEC"/>
    <w:rsid w:val="001E7BA7"/>
    <w:rsid w:val="001F2C90"/>
    <w:rsid w:val="001F518E"/>
    <w:rsid w:val="001F7FF5"/>
    <w:rsid w:val="0020540C"/>
    <w:rsid w:val="002108EA"/>
    <w:rsid w:val="00230DE7"/>
    <w:rsid w:val="00237B69"/>
    <w:rsid w:val="00242B88"/>
    <w:rsid w:val="00256C87"/>
    <w:rsid w:val="00267D85"/>
    <w:rsid w:val="00276B28"/>
    <w:rsid w:val="00277EC7"/>
    <w:rsid w:val="00291226"/>
    <w:rsid w:val="002D2A7F"/>
    <w:rsid w:val="002E0294"/>
    <w:rsid w:val="002E3662"/>
    <w:rsid w:val="002F5E80"/>
    <w:rsid w:val="003057F4"/>
    <w:rsid w:val="00316216"/>
    <w:rsid w:val="00324750"/>
    <w:rsid w:val="00333FDF"/>
    <w:rsid w:val="00341F73"/>
    <w:rsid w:val="00347F54"/>
    <w:rsid w:val="00371742"/>
    <w:rsid w:val="00384543"/>
    <w:rsid w:val="003A3546"/>
    <w:rsid w:val="003C09F9"/>
    <w:rsid w:val="003E5D65"/>
    <w:rsid w:val="003E603A"/>
    <w:rsid w:val="003F61C6"/>
    <w:rsid w:val="003F6F1B"/>
    <w:rsid w:val="00400315"/>
    <w:rsid w:val="00405B54"/>
    <w:rsid w:val="00433CCC"/>
    <w:rsid w:val="00445CA9"/>
    <w:rsid w:val="00451198"/>
    <w:rsid w:val="004545AD"/>
    <w:rsid w:val="00455BDA"/>
    <w:rsid w:val="00472954"/>
    <w:rsid w:val="00474F0E"/>
    <w:rsid w:val="00490AC3"/>
    <w:rsid w:val="004A44AE"/>
    <w:rsid w:val="004C6E32"/>
    <w:rsid w:val="004F0F2F"/>
    <w:rsid w:val="00507EE6"/>
    <w:rsid w:val="00512943"/>
    <w:rsid w:val="00520C23"/>
    <w:rsid w:val="00524DA3"/>
    <w:rsid w:val="0056473C"/>
    <w:rsid w:val="00576CF7"/>
    <w:rsid w:val="005A3D21"/>
    <w:rsid w:val="005A6770"/>
    <w:rsid w:val="005C29DF"/>
    <w:rsid w:val="005C73A8"/>
    <w:rsid w:val="005F03FD"/>
    <w:rsid w:val="005F214D"/>
    <w:rsid w:val="005F42FE"/>
    <w:rsid w:val="00606132"/>
    <w:rsid w:val="006155FE"/>
    <w:rsid w:val="00664949"/>
    <w:rsid w:val="00666C30"/>
    <w:rsid w:val="00667A95"/>
    <w:rsid w:val="006775D0"/>
    <w:rsid w:val="006A09D2"/>
    <w:rsid w:val="006B2DC0"/>
    <w:rsid w:val="006B429F"/>
    <w:rsid w:val="006C755D"/>
    <w:rsid w:val="006C778D"/>
    <w:rsid w:val="006E106A"/>
    <w:rsid w:val="006F05CF"/>
    <w:rsid w:val="006F416F"/>
    <w:rsid w:val="006F4715"/>
    <w:rsid w:val="006F6512"/>
    <w:rsid w:val="007106D2"/>
    <w:rsid w:val="00710820"/>
    <w:rsid w:val="00711D30"/>
    <w:rsid w:val="007545C9"/>
    <w:rsid w:val="007775F7"/>
    <w:rsid w:val="007A6069"/>
    <w:rsid w:val="00801E4F"/>
    <w:rsid w:val="00801F58"/>
    <w:rsid w:val="00817A61"/>
    <w:rsid w:val="0082747C"/>
    <w:rsid w:val="008623E9"/>
    <w:rsid w:val="00864F6F"/>
    <w:rsid w:val="008703E5"/>
    <w:rsid w:val="0089262C"/>
    <w:rsid w:val="008B0C93"/>
    <w:rsid w:val="008C6BDA"/>
    <w:rsid w:val="008C70D8"/>
    <w:rsid w:val="008D3E3C"/>
    <w:rsid w:val="008D69DD"/>
    <w:rsid w:val="008E411C"/>
    <w:rsid w:val="008F665C"/>
    <w:rsid w:val="00932DDD"/>
    <w:rsid w:val="00936D15"/>
    <w:rsid w:val="00943FE5"/>
    <w:rsid w:val="009703D5"/>
    <w:rsid w:val="009C3A8C"/>
    <w:rsid w:val="00A21F43"/>
    <w:rsid w:val="00A3260E"/>
    <w:rsid w:val="00A36389"/>
    <w:rsid w:val="00A44DC7"/>
    <w:rsid w:val="00A56070"/>
    <w:rsid w:val="00A76CCA"/>
    <w:rsid w:val="00A83B8C"/>
    <w:rsid w:val="00A8670A"/>
    <w:rsid w:val="00A9592B"/>
    <w:rsid w:val="00A95C0B"/>
    <w:rsid w:val="00AA5DFD"/>
    <w:rsid w:val="00AC585C"/>
    <w:rsid w:val="00AD066F"/>
    <w:rsid w:val="00AD2EE1"/>
    <w:rsid w:val="00AF3210"/>
    <w:rsid w:val="00B157AF"/>
    <w:rsid w:val="00B27CE5"/>
    <w:rsid w:val="00B40258"/>
    <w:rsid w:val="00B46C02"/>
    <w:rsid w:val="00B63768"/>
    <w:rsid w:val="00B7320C"/>
    <w:rsid w:val="00B77A2F"/>
    <w:rsid w:val="00BB07E2"/>
    <w:rsid w:val="00BB3EA1"/>
    <w:rsid w:val="00BF5F32"/>
    <w:rsid w:val="00C13DC9"/>
    <w:rsid w:val="00C4085E"/>
    <w:rsid w:val="00C61B77"/>
    <w:rsid w:val="00C70A51"/>
    <w:rsid w:val="00C73DF4"/>
    <w:rsid w:val="00C74878"/>
    <w:rsid w:val="00C94651"/>
    <w:rsid w:val="00CA29F8"/>
    <w:rsid w:val="00CA7B58"/>
    <w:rsid w:val="00CB3E22"/>
    <w:rsid w:val="00CB6137"/>
    <w:rsid w:val="00CD00F0"/>
    <w:rsid w:val="00CD218C"/>
    <w:rsid w:val="00D21891"/>
    <w:rsid w:val="00D261A1"/>
    <w:rsid w:val="00D81831"/>
    <w:rsid w:val="00DA7E92"/>
    <w:rsid w:val="00DE0BFB"/>
    <w:rsid w:val="00DE457F"/>
    <w:rsid w:val="00DF08E2"/>
    <w:rsid w:val="00E114A8"/>
    <w:rsid w:val="00E37B92"/>
    <w:rsid w:val="00E52FE4"/>
    <w:rsid w:val="00E65B25"/>
    <w:rsid w:val="00E92DBB"/>
    <w:rsid w:val="00E96582"/>
    <w:rsid w:val="00EA65AF"/>
    <w:rsid w:val="00EC10BA"/>
    <w:rsid w:val="00EC5237"/>
    <w:rsid w:val="00ED1DA5"/>
    <w:rsid w:val="00ED3397"/>
    <w:rsid w:val="00EF1516"/>
    <w:rsid w:val="00F0150A"/>
    <w:rsid w:val="00F070C4"/>
    <w:rsid w:val="00F41647"/>
    <w:rsid w:val="00F438F0"/>
    <w:rsid w:val="00F450AD"/>
    <w:rsid w:val="00F60107"/>
    <w:rsid w:val="00F650E4"/>
    <w:rsid w:val="00F71567"/>
    <w:rsid w:val="00F86E7A"/>
    <w:rsid w:val="00FC6476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93F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8703E5"/>
    <w:pPr>
      <w:ind w:left="720"/>
      <w:contextualSpacing/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8703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</cp:lastModifiedBy>
  <cp:revision>53</cp:revision>
  <dcterms:created xsi:type="dcterms:W3CDTF">2023-07-28T12:28:00Z</dcterms:created>
  <dcterms:modified xsi:type="dcterms:W3CDTF">2026-02-26T06:36:00Z</dcterms:modified>
</cp:coreProperties>
</file>