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6345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F814C2" w:rsidRPr="00E22A26" w14:paraId="605098C6" w14:textId="235EAAB0" w:rsidTr="00991B17">
        <w:tc>
          <w:tcPr>
            <w:tcW w:w="6345" w:type="dxa"/>
          </w:tcPr>
          <w:p w14:paraId="208D1AF9" w14:textId="41282E18" w:rsidR="00F814C2" w:rsidRPr="00E22A26" w:rsidRDefault="00F814C2" w:rsidP="00F814C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F814C2" w:rsidRPr="00E22A26" w14:paraId="5249EFAF" w14:textId="4806A65D" w:rsidTr="00991B17">
        <w:tc>
          <w:tcPr>
            <w:tcW w:w="6345" w:type="dxa"/>
          </w:tcPr>
          <w:p w14:paraId="0F01C75D" w14:textId="0361E075" w:rsidR="00F814C2" w:rsidRPr="00E22A26" w:rsidRDefault="00F814C2" w:rsidP="00F814C2">
            <w:r>
              <w:t>Klaipėdos miesto savivaldybės administracijos direktoriaus</w:t>
            </w:r>
          </w:p>
        </w:tc>
      </w:tr>
      <w:tr w:rsidR="00F814C2" w:rsidRPr="00E22A26" w14:paraId="48FEF267" w14:textId="3E11B713" w:rsidTr="00991B17">
        <w:tc>
          <w:tcPr>
            <w:tcW w:w="6345" w:type="dxa"/>
          </w:tcPr>
          <w:p w14:paraId="797CEF8D" w14:textId="2BF186DA" w:rsidR="00F814C2" w:rsidRPr="00E22A26" w:rsidRDefault="00F814C2" w:rsidP="00F814C2">
            <w:r>
              <w:t xml:space="preserve">2026 m. </w:t>
            </w:r>
            <w:r w:rsidR="00AC6086">
              <w:t>vasario</w:t>
            </w:r>
            <w:r>
              <w:t xml:space="preserve"> </w:t>
            </w:r>
            <w:r w:rsidR="0087153D">
              <w:t xml:space="preserve">23 </w:t>
            </w:r>
            <w:r>
              <w:t>d. įsakymu Nr.</w:t>
            </w:r>
            <w:r w:rsidR="0087153D">
              <w:t xml:space="preserve"> AD1-136</w:t>
            </w:r>
          </w:p>
        </w:tc>
      </w:tr>
    </w:tbl>
    <w:p w14:paraId="575AD320" w14:textId="77777777" w:rsidR="00CC05D1" w:rsidRPr="00E22A26" w:rsidRDefault="00CC05D1" w:rsidP="00CC05D1">
      <w:pPr>
        <w:jc w:val="center"/>
      </w:pPr>
    </w:p>
    <w:p w14:paraId="52624F29" w14:textId="77777777" w:rsidR="00A87420" w:rsidRDefault="00A87420" w:rsidP="0006079E">
      <w:pPr>
        <w:jc w:val="center"/>
      </w:pPr>
    </w:p>
    <w:p w14:paraId="2083BE40" w14:textId="3CBCA321" w:rsidR="00CC05D1" w:rsidRPr="006C5C9B" w:rsidRDefault="00CC05D1" w:rsidP="00CC05D1">
      <w:pPr>
        <w:pStyle w:val="Pagrindinistekstas"/>
        <w:jc w:val="center"/>
        <w:rPr>
          <w:b/>
          <w:iCs/>
          <w:szCs w:val="24"/>
        </w:rPr>
      </w:pPr>
      <w:r w:rsidRPr="006C5C9B">
        <w:rPr>
          <w:b/>
          <w:szCs w:val="24"/>
        </w:rPr>
        <w:t>KLAIPĖDOS MIESTO SAVIVALDYBĖS ADMINISTRACIJOS</w:t>
      </w:r>
      <w:r w:rsidRPr="006C5C9B">
        <w:rPr>
          <w:szCs w:val="24"/>
        </w:rPr>
        <w:t xml:space="preserve"> </w:t>
      </w:r>
      <w:r w:rsidRPr="006C5C9B">
        <w:rPr>
          <w:b/>
          <w:iCs/>
          <w:szCs w:val="24"/>
        </w:rPr>
        <w:t>METINIO VEIKLOS PLANO SUDARYMO TVARKOS APRAŠAS</w:t>
      </w:r>
      <w:r w:rsidR="00C9451C">
        <w:rPr>
          <w:b/>
          <w:iCs/>
          <w:szCs w:val="24"/>
        </w:rPr>
        <w:t xml:space="preserve"> </w:t>
      </w:r>
    </w:p>
    <w:p w14:paraId="7926555E" w14:textId="77777777" w:rsidR="00CC05D1" w:rsidRPr="006C5C9B" w:rsidRDefault="00CC05D1" w:rsidP="00CC05D1">
      <w:pPr>
        <w:jc w:val="center"/>
        <w:rPr>
          <w:b/>
          <w:bCs/>
        </w:rPr>
      </w:pPr>
    </w:p>
    <w:p w14:paraId="4229B4D9" w14:textId="77777777" w:rsidR="00991B17" w:rsidRDefault="00CC05D1" w:rsidP="00CC05D1">
      <w:pPr>
        <w:jc w:val="center"/>
        <w:rPr>
          <w:b/>
          <w:bCs/>
        </w:rPr>
      </w:pPr>
      <w:r w:rsidRPr="00135947">
        <w:rPr>
          <w:b/>
          <w:bCs/>
        </w:rPr>
        <w:t>I</w:t>
      </w:r>
      <w:r w:rsidR="00991B17">
        <w:rPr>
          <w:b/>
          <w:bCs/>
        </w:rPr>
        <w:t xml:space="preserve"> SKYRIUS</w:t>
      </w:r>
    </w:p>
    <w:p w14:paraId="4EA5F939" w14:textId="4A3317BD" w:rsidR="00CC05D1" w:rsidRPr="00135947" w:rsidRDefault="00CC05D1" w:rsidP="00CC05D1">
      <w:pPr>
        <w:jc w:val="center"/>
      </w:pPr>
      <w:r w:rsidRPr="00135947">
        <w:rPr>
          <w:b/>
          <w:bCs/>
        </w:rPr>
        <w:t>BENDROSIOS NUOSTATOS</w:t>
      </w:r>
    </w:p>
    <w:p w14:paraId="5056E622" w14:textId="77777777" w:rsidR="00CC05D1" w:rsidRPr="00135947" w:rsidRDefault="00CC05D1" w:rsidP="00CC05D1">
      <w:pPr>
        <w:ind w:firstLine="1080"/>
        <w:jc w:val="both"/>
      </w:pPr>
    </w:p>
    <w:p w14:paraId="30C78BCE" w14:textId="77777777" w:rsidR="00CC05D1" w:rsidRPr="00135947" w:rsidRDefault="00CC05D1" w:rsidP="00CC05D1">
      <w:pPr>
        <w:pStyle w:val="Pagrindinistekstas"/>
        <w:ind w:firstLine="720"/>
        <w:rPr>
          <w:szCs w:val="24"/>
        </w:rPr>
      </w:pPr>
      <w:r w:rsidRPr="00135947">
        <w:rPr>
          <w:szCs w:val="24"/>
        </w:rPr>
        <w:t xml:space="preserve">1. Klaipėdos miesto savivaldybės administracijos </w:t>
      </w:r>
      <w:r w:rsidRPr="00135947">
        <w:rPr>
          <w:iCs/>
          <w:szCs w:val="24"/>
        </w:rPr>
        <w:t>metinio veiklos plano sudarymo tvarkos aprašas</w:t>
      </w:r>
      <w:r w:rsidRPr="00135947">
        <w:rPr>
          <w:szCs w:val="24"/>
        </w:rPr>
        <w:t xml:space="preserve"> (toliau – Aprašas) reglamentuoja Klaipėdos miesto savivaldybės administracijos metinio veiklos plano sudarymą, keitimą ir atsiskaitymą už rezultatus.</w:t>
      </w:r>
    </w:p>
    <w:p w14:paraId="724B356D" w14:textId="5BA66BD8" w:rsidR="00CC05D1" w:rsidRPr="00135947" w:rsidRDefault="00CC05D1" w:rsidP="00CC05D1">
      <w:pPr>
        <w:ind w:firstLine="720"/>
        <w:jc w:val="both"/>
      </w:pPr>
      <w:r w:rsidRPr="00135947">
        <w:t>2. Apraše vartojamos sąvokos:</w:t>
      </w:r>
    </w:p>
    <w:p w14:paraId="4A4D7D66" w14:textId="002C225E" w:rsidR="00CC05D1" w:rsidRPr="00755242" w:rsidRDefault="00BB1738" w:rsidP="00CC05D1">
      <w:pPr>
        <w:ind w:firstLine="720"/>
        <w:jc w:val="both"/>
      </w:pPr>
      <w:r w:rsidRPr="00BB1738">
        <w:rPr>
          <w:bCs/>
        </w:rPr>
        <w:t>2.1.</w:t>
      </w:r>
      <w:r>
        <w:rPr>
          <w:b/>
        </w:rPr>
        <w:t xml:space="preserve"> </w:t>
      </w:r>
      <w:r w:rsidR="00CC05D1" w:rsidRPr="00135947">
        <w:rPr>
          <w:b/>
        </w:rPr>
        <w:t xml:space="preserve">Klaipėdos miesto savivaldybės strateginis veiklos planas </w:t>
      </w:r>
      <w:r w:rsidR="00CC05D1" w:rsidRPr="00BB1738">
        <w:rPr>
          <w:bCs/>
        </w:rPr>
        <w:t>(</w:t>
      </w:r>
      <w:r w:rsidRPr="00BB1738">
        <w:rPr>
          <w:bCs/>
        </w:rPr>
        <w:t xml:space="preserve">toliau – </w:t>
      </w:r>
      <w:r w:rsidR="00CC05D1" w:rsidRPr="00BB1738">
        <w:rPr>
          <w:bCs/>
        </w:rPr>
        <w:t>SVP)</w:t>
      </w:r>
      <w:r w:rsidR="00CC05D1" w:rsidRPr="00135947">
        <w:t xml:space="preserve"> – trumpos </w:t>
      </w:r>
      <w:r w:rsidR="00CC05D1" w:rsidRPr="00755242">
        <w:t>trukmės (3</w:t>
      </w:r>
      <w:r w:rsidR="00991B17" w:rsidRPr="00755242">
        <w:t> </w:t>
      </w:r>
      <w:r w:rsidR="00CC05D1" w:rsidRPr="00755242">
        <w:t xml:space="preserve">metų) planavimo dokumentas, kuriame, atsižvelgiant į Klaipėdos miesto plėtros strateginį planą, kitus Klaipėdos miesto savivaldybės </w:t>
      </w:r>
      <w:r w:rsidR="00534B1D" w:rsidRPr="00755242">
        <w:t xml:space="preserve">(toliau – </w:t>
      </w:r>
      <w:r w:rsidR="00534B1D">
        <w:t>S</w:t>
      </w:r>
      <w:r w:rsidR="00534B1D" w:rsidRPr="00755242">
        <w:t>avivaldybė</w:t>
      </w:r>
      <w:r w:rsidR="00534B1D">
        <w:t>)</w:t>
      </w:r>
      <w:r w:rsidR="00534B1D" w:rsidRPr="00755242">
        <w:t xml:space="preserve"> </w:t>
      </w:r>
      <w:r w:rsidR="00CC05D1" w:rsidRPr="00755242">
        <w:t xml:space="preserve">tarybos patvirtintus planavimo dokumentus ir aplinkos analizės išvadas, suformuluota </w:t>
      </w:r>
      <w:r w:rsidR="00991B17" w:rsidRPr="00755242">
        <w:t>S</w:t>
      </w:r>
      <w:r w:rsidR="00CC05D1" w:rsidRPr="00755242">
        <w:t xml:space="preserve">avivaldybės misija, strateginiai tikslai, aprašomos </w:t>
      </w:r>
      <w:r w:rsidR="00991B17" w:rsidRPr="00755242">
        <w:t>S</w:t>
      </w:r>
      <w:r w:rsidR="00CC05D1" w:rsidRPr="00755242">
        <w:t>avivaldybės vykdomos programos, siekiami rezultatai ir nurodomos lėšos bei finansavimo šaltiniai joms įgyvendinti.</w:t>
      </w:r>
    </w:p>
    <w:p w14:paraId="19D093FD" w14:textId="41CC5688" w:rsidR="00CC05D1" w:rsidRPr="00755242" w:rsidRDefault="00BB1738" w:rsidP="00CC05D1">
      <w:pPr>
        <w:ind w:firstLine="709"/>
        <w:jc w:val="both"/>
      </w:pPr>
      <w:r w:rsidRPr="00755242">
        <w:t>2.2.</w:t>
      </w:r>
      <w:r w:rsidRPr="00755242">
        <w:rPr>
          <w:b/>
          <w:bCs/>
        </w:rPr>
        <w:t xml:space="preserve"> </w:t>
      </w:r>
      <w:r w:rsidR="00CC05D1" w:rsidRPr="00755242">
        <w:rPr>
          <w:b/>
          <w:bCs/>
        </w:rPr>
        <w:t>Metinis veiklos planas</w:t>
      </w:r>
      <w:r w:rsidR="00CC05D1" w:rsidRPr="00755242">
        <w:rPr>
          <w:bCs/>
        </w:rPr>
        <w:t xml:space="preserve"> </w:t>
      </w:r>
      <w:r w:rsidR="00CC05D1" w:rsidRPr="00755242">
        <w:t>(</w:t>
      </w:r>
      <w:r w:rsidRPr="00755242">
        <w:t xml:space="preserve">toliau – </w:t>
      </w:r>
      <w:r w:rsidR="00CC05D1" w:rsidRPr="00755242">
        <w:t>MVP)</w:t>
      </w:r>
      <w:r w:rsidR="00CC05D1" w:rsidRPr="00755242">
        <w:rPr>
          <w:bCs/>
        </w:rPr>
        <w:t xml:space="preserve"> –</w:t>
      </w:r>
      <w:r w:rsidR="00D35645">
        <w:t xml:space="preserve"> S</w:t>
      </w:r>
      <w:r w:rsidR="00CC05D1" w:rsidRPr="00755242">
        <w:t>avivaldybės administracijos einamųjų metų veiklos planavimo dokumentas, kuriame detalizuojamos SVP priskirtos vykdyti priemonės.</w:t>
      </w:r>
    </w:p>
    <w:p w14:paraId="71790449" w14:textId="03B4E397" w:rsidR="00623A8C" w:rsidRPr="00451EDB" w:rsidRDefault="00623A8C" w:rsidP="00623A8C">
      <w:pPr>
        <w:ind w:firstLine="709"/>
        <w:jc w:val="both"/>
      </w:pPr>
      <w:r w:rsidRPr="00451EDB">
        <w:t>2.3</w:t>
      </w:r>
      <w:r w:rsidRPr="00451EDB">
        <w:rPr>
          <w:b/>
          <w:bCs/>
        </w:rPr>
        <w:t>. Padaliniai</w:t>
      </w:r>
      <w:r w:rsidRPr="00451EDB">
        <w:t xml:space="preserve"> – Savivaldybės administracijos departamentai ir tiesiogiai Savivaldybės administracijos direktoriui pavaldūs skyriai, valstybės tarnautojai ir (ar) darbuotojai, dirbantys pagal darbo sutartį, neįeinantys į jų sudėtį.</w:t>
      </w:r>
    </w:p>
    <w:p w14:paraId="52D14FB8" w14:textId="332C0766" w:rsidR="005D439A" w:rsidRPr="00127638" w:rsidRDefault="005D439A" w:rsidP="00623A8C">
      <w:pPr>
        <w:ind w:firstLine="709"/>
        <w:jc w:val="both"/>
      </w:pPr>
      <w:r w:rsidRPr="00BB1738">
        <w:rPr>
          <w:bCs/>
        </w:rPr>
        <w:t>2.</w:t>
      </w:r>
      <w:r>
        <w:rPr>
          <w:bCs/>
        </w:rPr>
        <w:t>4</w:t>
      </w:r>
      <w:r w:rsidRPr="00BB1738">
        <w:rPr>
          <w:bCs/>
        </w:rPr>
        <w:t>.</w:t>
      </w:r>
      <w:r>
        <w:rPr>
          <w:b/>
        </w:rPr>
        <w:t xml:space="preserve"> </w:t>
      </w:r>
      <w:proofErr w:type="spellStart"/>
      <w:r w:rsidRPr="00127638">
        <w:rPr>
          <w:b/>
        </w:rPr>
        <w:t>Papriemonė</w:t>
      </w:r>
      <w:proofErr w:type="spellEnd"/>
      <w:r w:rsidRPr="00127638">
        <w:t xml:space="preserve"> – priemonės sudėtinė dalis, detalizuojanti veiksmus priemonei įgyvendinti.</w:t>
      </w:r>
    </w:p>
    <w:p w14:paraId="708D7989" w14:textId="77777777" w:rsidR="005D439A" w:rsidRPr="00127638" w:rsidRDefault="005D439A" w:rsidP="005D439A">
      <w:pPr>
        <w:ind w:firstLine="720"/>
        <w:jc w:val="both"/>
      </w:pPr>
      <w:r w:rsidRPr="00BB1738">
        <w:rPr>
          <w:bCs/>
        </w:rPr>
        <w:t>2.5.</w:t>
      </w:r>
      <w:r>
        <w:rPr>
          <w:b/>
        </w:rPr>
        <w:t xml:space="preserve"> </w:t>
      </w:r>
      <w:r w:rsidRPr="00135947">
        <w:rPr>
          <w:b/>
        </w:rPr>
        <w:t>Priemonė</w:t>
      </w:r>
      <w:r w:rsidRPr="00135947">
        <w:t xml:space="preserve"> – užsibrėžto uždavinio įgyvendinimo būdas, kuriam naudojami žmogiškieji, finansiniai ir materialiniai ištekliai.</w:t>
      </w:r>
    </w:p>
    <w:p w14:paraId="76CABBF8" w14:textId="51AD2A9C" w:rsidR="00623A8C" w:rsidRPr="00451EDB" w:rsidRDefault="00623A8C" w:rsidP="005D439A">
      <w:pPr>
        <w:ind w:firstLine="720"/>
        <w:jc w:val="both"/>
      </w:pPr>
      <w:r w:rsidRPr="00451EDB">
        <w:rPr>
          <w:bCs/>
        </w:rPr>
        <w:t>2.6.</w:t>
      </w:r>
      <w:r w:rsidRPr="00451EDB">
        <w:rPr>
          <w:b/>
        </w:rPr>
        <w:t xml:space="preserve"> Programa</w:t>
      </w:r>
      <w:r w:rsidRPr="00451EDB">
        <w:t xml:space="preserve"> – SVP ir (arba) MVP dalis, skirta strateginiam tikslui įgyvendinti, kurioje nustatyti šios programos uždaviniai, priemonės, vertinimo kriterijai ir asignavimai.</w:t>
      </w:r>
    </w:p>
    <w:p w14:paraId="3D410A85" w14:textId="3C3F8A9A" w:rsidR="005D439A" w:rsidRPr="0076005F" w:rsidRDefault="005D439A" w:rsidP="005D439A">
      <w:pPr>
        <w:ind w:firstLine="720"/>
        <w:jc w:val="both"/>
      </w:pPr>
      <w:r w:rsidRPr="00BB1738">
        <w:rPr>
          <w:bCs/>
        </w:rPr>
        <w:t>2.</w:t>
      </w:r>
      <w:r>
        <w:rPr>
          <w:bCs/>
        </w:rPr>
        <w:t>7</w:t>
      </w:r>
      <w:r w:rsidRPr="00BB1738">
        <w:rPr>
          <w:bCs/>
        </w:rPr>
        <w:t>.</w:t>
      </w:r>
      <w:r>
        <w:rPr>
          <w:b/>
        </w:rPr>
        <w:t xml:space="preserve"> </w:t>
      </w:r>
      <w:r w:rsidRPr="0076005F">
        <w:rPr>
          <w:b/>
        </w:rPr>
        <w:t>Sričių ekonomistai</w:t>
      </w:r>
      <w:r w:rsidRPr="0076005F">
        <w:t xml:space="preserve"> – </w:t>
      </w:r>
      <w:bookmarkStart w:id="0" w:name="_Hlk173757123"/>
      <w:r w:rsidRPr="0076005F">
        <w:t>už padalinių vykdomų priemonių asignavimų planavimą atsakingi darbuotojai.</w:t>
      </w:r>
    </w:p>
    <w:bookmarkEnd w:id="0"/>
    <w:p w14:paraId="1E3D27AB" w14:textId="4072DE0C" w:rsidR="00CC05D1" w:rsidRPr="00127638" w:rsidRDefault="00BB1738" w:rsidP="00BB1738">
      <w:pPr>
        <w:tabs>
          <w:tab w:val="left" w:pos="709"/>
        </w:tabs>
        <w:ind w:firstLine="709"/>
        <w:jc w:val="both"/>
        <w:rPr>
          <w:sz w:val="22"/>
        </w:rPr>
      </w:pPr>
      <w:r w:rsidRPr="00BB1738">
        <w:rPr>
          <w:bCs/>
        </w:rPr>
        <w:t>2.</w:t>
      </w:r>
      <w:r w:rsidR="005D439A">
        <w:rPr>
          <w:bCs/>
        </w:rPr>
        <w:t>8</w:t>
      </w:r>
      <w:r w:rsidRPr="00BB1738">
        <w:rPr>
          <w:bCs/>
        </w:rPr>
        <w:t>.</w:t>
      </w:r>
      <w:r>
        <w:rPr>
          <w:b/>
        </w:rPr>
        <w:t xml:space="preserve"> </w:t>
      </w:r>
      <w:r w:rsidR="00CC05D1" w:rsidRPr="00127638">
        <w:rPr>
          <w:b/>
        </w:rPr>
        <w:t>S</w:t>
      </w:r>
      <w:r w:rsidR="00991B17">
        <w:rPr>
          <w:b/>
        </w:rPr>
        <w:t>trateginio planavimo grupė</w:t>
      </w:r>
      <w:r w:rsidR="00CC05D1" w:rsidRPr="00127638">
        <w:rPr>
          <w:b/>
        </w:rPr>
        <w:t xml:space="preserve"> </w:t>
      </w:r>
      <w:r w:rsidR="00D2193D" w:rsidRPr="00BB1738">
        <w:rPr>
          <w:bCs/>
        </w:rPr>
        <w:t>(</w:t>
      </w:r>
      <w:r w:rsidRPr="00BB1738">
        <w:rPr>
          <w:bCs/>
        </w:rPr>
        <w:t xml:space="preserve">toliau – </w:t>
      </w:r>
      <w:r w:rsidR="00D2193D" w:rsidRPr="00BB1738">
        <w:rPr>
          <w:bCs/>
        </w:rPr>
        <w:t xml:space="preserve">SPG) </w:t>
      </w:r>
      <w:r w:rsidR="00CC05D1" w:rsidRPr="00BB1738">
        <w:rPr>
          <w:bCs/>
        </w:rPr>
        <w:t>–</w:t>
      </w:r>
      <w:r w:rsidR="00CC05D1" w:rsidRPr="00127638">
        <w:t xml:space="preserve"> darbo grupė, kurios sudėtis ir funkcijos apibrėžtos Klaipėdos miesto savivaldybės strateginio planavimo tvarkos apraše.</w:t>
      </w:r>
    </w:p>
    <w:p w14:paraId="2C532A29" w14:textId="048B9F7E" w:rsidR="00623A8C" w:rsidRPr="00451EDB" w:rsidRDefault="00623A8C" w:rsidP="00CC05D1">
      <w:pPr>
        <w:ind w:firstLine="720"/>
        <w:jc w:val="both"/>
      </w:pPr>
      <w:r w:rsidRPr="00451EDB">
        <w:t xml:space="preserve">2.9. </w:t>
      </w:r>
      <w:r w:rsidRPr="00451EDB">
        <w:rPr>
          <w:b/>
          <w:bCs/>
        </w:rPr>
        <w:t>Vertinimo kriterijus</w:t>
      </w:r>
      <w:r w:rsidRPr="00451EDB">
        <w:t xml:space="preserve"> – rodiklis, suteikiantis informaciją apie uždavinio ir priemonės įgyvendinimą.</w:t>
      </w:r>
    </w:p>
    <w:p w14:paraId="141103E3" w14:textId="77777777" w:rsidR="00CC05D1" w:rsidRPr="00135947" w:rsidRDefault="00CC05D1" w:rsidP="00CC05D1">
      <w:pPr>
        <w:ind w:firstLine="720"/>
        <w:jc w:val="both"/>
        <w:rPr>
          <w:b/>
        </w:rPr>
      </w:pPr>
    </w:p>
    <w:p w14:paraId="6754C0C0" w14:textId="77777777" w:rsidR="00991B17" w:rsidRDefault="00CC05D1" w:rsidP="00CC05D1">
      <w:pPr>
        <w:jc w:val="center"/>
        <w:rPr>
          <w:b/>
        </w:rPr>
      </w:pPr>
      <w:r w:rsidRPr="00135947">
        <w:rPr>
          <w:b/>
        </w:rPr>
        <w:t>II</w:t>
      </w:r>
      <w:r w:rsidR="00991B17">
        <w:rPr>
          <w:b/>
        </w:rPr>
        <w:t xml:space="preserve"> SKYRIUS</w:t>
      </w:r>
    </w:p>
    <w:p w14:paraId="6BCEE1E5" w14:textId="3C304FB8" w:rsidR="00CC05D1" w:rsidRPr="002A32EB" w:rsidRDefault="00905BF6" w:rsidP="00CC05D1">
      <w:pPr>
        <w:jc w:val="center"/>
        <w:rPr>
          <w:b/>
        </w:rPr>
      </w:pPr>
      <w:r>
        <w:rPr>
          <w:b/>
        </w:rPr>
        <w:t>MVP</w:t>
      </w:r>
      <w:r w:rsidR="00CC05D1">
        <w:rPr>
          <w:b/>
        </w:rPr>
        <w:t xml:space="preserve"> RENGIMAS, </w:t>
      </w:r>
      <w:r w:rsidR="00CC05D1" w:rsidRPr="002A32EB">
        <w:rPr>
          <w:b/>
        </w:rPr>
        <w:t>TVIRTINIMAS IR ĮGYVENDINIMAS</w:t>
      </w:r>
    </w:p>
    <w:p w14:paraId="7ABD0480" w14:textId="77777777" w:rsidR="00CC05D1" w:rsidRPr="00135947" w:rsidRDefault="00CC05D1" w:rsidP="00CC05D1">
      <w:pPr>
        <w:ind w:firstLine="720"/>
        <w:jc w:val="both"/>
      </w:pPr>
    </w:p>
    <w:p w14:paraId="3DFEED32" w14:textId="22443E46" w:rsidR="002A6CBD" w:rsidRPr="003614A2" w:rsidRDefault="002A6CBD" w:rsidP="00CC05D1">
      <w:pPr>
        <w:ind w:firstLine="720"/>
        <w:jc w:val="both"/>
      </w:pPr>
      <w:r w:rsidRPr="003614A2">
        <w:t>3. Savivaldybės tarybai patvirtinus SVP, Strateginio planavimo skyrius per 8 darbo dienas nuo Savivaldybės tarybos sprendimo įsigaliojimo parengia MVP program</w:t>
      </w:r>
      <w:r w:rsidR="0006716D" w:rsidRPr="003614A2">
        <w:t>as</w:t>
      </w:r>
      <w:r w:rsidRPr="003614A2">
        <w:t xml:space="preserve"> </w:t>
      </w:r>
      <w:r w:rsidR="00E55190" w:rsidRPr="003614A2">
        <w:t xml:space="preserve">pagal Metinio veiklos plano programos rengimo formą </w:t>
      </w:r>
      <w:r w:rsidRPr="003614A2">
        <w:t>(</w:t>
      </w:r>
      <w:r w:rsidR="00E55190" w:rsidRPr="003614A2">
        <w:t>Aprašo</w:t>
      </w:r>
      <w:r w:rsidR="000E5067" w:rsidRPr="003614A2">
        <w:t xml:space="preserve"> </w:t>
      </w:r>
      <w:r w:rsidRPr="003614A2">
        <w:t>1</w:t>
      </w:r>
      <w:r w:rsidR="00A720CC" w:rsidRPr="003614A2">
        <w:t xml:space="preserve"> </w:t>
      </w:r>
      <w:r w:rsidRPr="003614A2">
        <w:t>prieda</w:t>
      </w:r>
      <w:r w:rsidR="00A720CC" w:rsidRPr="003614A2">
        <w:t>s</w:t>
      </w:r>
      <w:r w:rsidRPr="003614A2">
        <w:t>). MVP detalizuojamos SVP padaliniams priskirtos vykdyti priemonės. MVP tvirtina Savivaldybės administracijos direktorius.</w:t>
      </w:r>
    </w:p>
    <w:p w14:paraId="78CCB776" w14:textId="29A067B8" w:rsidR="00A666C5" w:rsidRPr="003614A2" w:rsidRDefault="00CC05D1" w:rsidP="00CC05D1">
      <w:pPr>
        <w:ind w:firstLine="720"/>
        <w:jc w:val="both"/>
      </w:pPr>
      <w:r w:rsidRPr="003614A2">
        <w:t xml:space="preserve">4. MPV nurodomas už kiekvienos priemonės ar </w:t>
      </w:r>
      <w:proofErr w:type="spellStart"/>
      <w:r w:rsidRPr="003614A2">
        <w:t>papriemonės</w:t>
      </w:r>
      <w:proofErr w:type="spellEnd"/>
      <w:r w:rsidRPr="003614A2">
        <w:t xml:space="preserve"> vykdymą atsakingas </w:t>
      </w:r>
      <w:r w:rsidR="00A666C5" w:rsidRPr="003614A2">
        <w:rPr>
          <w:strike/>
        </w:rPr>
        <w:t xml:space="preserve"> </w:t>
      </w:r>
      <w:r w:rsidR="00A666C5" w:rsidRPr="003614A2">
        <w:t>vykdytojas</w:t>
      </w:r>
      <w:r w:rsidRPr="003614A2">
        <w:t xml:space="preserve">. </w:t>
      </w:r>
    </w:p>
    <w:p w14:paraId="21F4B18E" w14:textId="09B7D570" w:rsidR="00CC05D1" w:rsidRPr="003614A2" w:rsidRDefault="00A666C5" w:rsidP="00CC05D1">
      <w:pPr>
        <w:ind w:firstLine="720"/>
        <w:jc w:val="both"/>
      </w:pPr>
      <w:r w:rsidRPr="003614A2">
        <w:t>Atsakingo p</w:t>
      </w:r>
      <w:r w:rsidR="00CC05D1" w:rsidRPr="003614A2">
        <w:t>adalinio vadovas:</w:t>
      </w:r>
    </w:p>
    <w:p w14:paraId="434C5A92" w14:textId="2A6CA045" w:rsidR="00CC05D1" w:rsidRPr="003614A2" w:rsidRDefault="00CC05D1" w:rsidP="00CC05D1">
      <w:pPr>
        <w:ind w:firstLine="709"/>
        <w:jc w:val="both"/>
        <w:rPr>
          <w:rFonts w:ascii="&amp;quot" w:hAnsi="&amp;quot"/>
          <w:lang w:eastAsia="lt-LT"/>
        </w:rPr>
      </w:pPr>
      <w:bookmarkStart w:id="1" w:name="part_2d759da5e9284a6a9062a62ae2be7df6"/>
      <w:bookmarkEnd w:id="1"/>
      <w:r w:rsidRPr="003614A2">
        <w:rPr>
          <w:rFonts w:ascii="&amp;quot" w:hAnsi="&amp;quot"/>
          <w:lang w:eastAsia="lt-LT"/>
        </w:rPr>
        <w:t>4.1. organizuoja priskirtų vykdyti priemonių</w:t>
      </w:r>
      <w:r w:rsidR="00811C8F" w:rsidRPr="003614A2">
        <w:rPr>
          <w:rFonts w:ascii="&amp;quot" w:hAnsi="&amp;quot"/>
          <w:lang w:eastAsia="lt-LT"/>
        </w:rPr>
        <w:t xml:space="preserve"> ir</w:t>
      </w:r>
      <w:r w:rsidRPr="003614A2">
        <w:rPr>
          <w:rFonts w:ascii="&amp;quot" w:hAnsi="&amp;quot"/>
          <w:lang w:eastAsia="lt-LT"/>
        </w:rPr>
        <w:t xml:space="preserve"> </w:t>
      </w:r>
      <w:r w:rsidR="00811C8F" w:rsidRPr="003614A2">
        <w:rPr>
          <w:rFonts w:ascii="&amp;quot" w:hAnsi="&amp;quot"/>
          <w:lang w:eastAsia="lt-LT"/>
        </w:rPr>
        <w:t>(</w:t>
      </w:r>
      <w:r w:rsidRPr="003614A2">
        <w:rPr>
          <w:rFonts w:ascii="&amp;quot" w:hAnsi="&amp;quot"/>
          <w:lang w:eastAsia="lt-LT"/>
        </w:rPr>
        <w:t>ar</w:t>
      </w:r>
      <w:r w:rsidR="00811C8F" w:rsidRPr="003614A2">
        <w:rPr>
          <w:rFonts w:ascii="&amp;quot" w:hAnsi="&amp;quot"/>
          <w:lang w:eastAsia="lt-LT"/>
        </w:rPr>
        <w:t>)</w:t>
      </w:r>
      <w:r w:rsidRPr="003614A2">
        <w:rPr>
          <w:rFonts w:ascii="&amp;quot" w:hAnsi="&amp;quot"/>
          <w:lang w:eastAsia="lt-LT"/>
        </w:rPr>
        <w:t xml:space="preserve"> </w:t>
      </w:r>
      <w:proofErr w:type="spellStart"/>
      <w:r w:rsidRPr="003614A2">
        <w:rPr>
          <w:rFonts w:ascii="&amp;quot" w:hAnsi="&amp;quot"/>
          <w:lang w:eastAsia="lt-LT"/>
        </w:rPr>
        <w:t>papriemonių</w:t>
      </w:r>
      <w:proofErr w:type="spellEnd"/>
      <w:r w:rsidRPr="003614A2">
        <w:rPr>
          <w:rFonts w:ascii="&amp;quot" w:hAnsi="&amp;quot"/>
          <w:lang w:eastAsia="lt-LT"/>
        </w:rPr>
        <w:t xml:space="preserve"> įgyvendinimą;</w:t>
      </w:r>
    </w:p>
    <w:p w14:paraId="633B5F8A" w14:textId="77777777" w:rsidR="00CC05D1" w:rsidRPr="003614A2" w:rsidRDefault="00CC05D1" w:rsidP="00CC05D1">
      <w:pPr>
        <w:ind w:firstLine="709"/>
        <w:jc w:val="both"/>
        <w:rPr>
          <w:rFonts w:ascii="&amp;quot" w:hAnsi="&amp;quot"/>
          <w:lang w:eastAsia="lt-LT"/>
        </w:rPr>
      </w:pPr>
      <w:r w:rsidRPr="003614A2">
        <w:rPr>
          <w:rFonts w:ascii="&amp;quot" w:hAnsi="&amp;quot"/>
          <w:lang w:eastAsia="lt-LT"/>
        </w:rPr>
        <w:t xml:space="preserve">4.2. keičiantis lėšų poreikiui, nedelsdamas informuoja srities ekonomistą ir teikia pasiūlymus dėl problemos sprendimo (mažinti </w:t>
      </w:r>
      <w:bookmarkStart w:id="2" w:name="part_21f8643706ab47ae9c834c2abf158b3c"/>
      <w:bookmarkEnd w:id="2"/>
      <w:r w:rsidRPr="003614A2">
        <w:rPr>
          <w:rFonts w:ascii="&amp;quot" w:hAnsi="&amp;quot"/>
          <w:lang w:eastAsia="lt-LT"/>
        </w:rPr>
        <w:t>finansavimą, perskirstyti lėšas ir kt.);</w:t>
      </w:r>
    </w:p>
    <w:p w14:paraId="1AA60C64" w14:textId="592FB8B6" w:rsidR="002A6CBD" w:rsidRPr="003614A2" w:rsidRDefault="002A6CBD" w:rsidP="002A6CBD">
      <w:pPr>
        <w:ind w:firstLine="709"/>
        <w:jc w:val="both"/>
      </w:pPr>
      <w:r w:rsidRPr="003614A2">
        <w:lastRenderedPageBreak/>
        <w:t xml:space="preserve">4.3. pasibaigus kiekvienam metų ketvirčiui organizuoja informacijos pateikimą apie priemonės ir (ar) </w:t>
      </w:r>
      <w:proofErr w:type="spellStart"/>
      <w:r w:rsidRPr="003614A2">
        <w:t>papriemonės</w:t>
      </w:r>
      <w:proofErr w:type="spellEnd"/>
      <w:r w:rsidRPr="003614A2">
        <w:t xml:space="preserve"> įgyvendinimo rezultatus Strateginio planavimo skyriui per Strateginio planavimo informacinę sistemą (</w:t>
      </w:r>
      <w:r w:rsidR="00451EDB" w:rsidRPr="003614A2">
        <w:t>STRAPIS</w:t>
      </w:r>
      <w:r w:rsidRPr="003614A2">
        <w:t>).</w:t>
      </w:r>
    </w:p>
    <w:p w14:paraId="22E45E20" w14:textId="77777777" w:rsidR="003F4960" w:rsidRPr="002A6CBD" w:rsidRDefault="003F4960" w:rsidP="002A6CBD">
      <w:pPr>
        <w:ind w:firstLine="709"/>
        <w:jc w:val="both"/>
        <w:rPr>
          <w:color w:val="00B050"/>
        </w:rPr>
      </w:pPr>
    </w:p>
    <w:p w14:paraId="5CF22857" w14:textId="77777777" w:rsidR="00991B17" w:rsidRDefault="00CC05D1" w:rsidP="00CC05D1">
      <w:pPr>
        <w:jc w:val="center"/>
        <w:rPr>
          <w:b/>
        </w:rPr>
      </w:pPr>
      <w:r w:rsidRPr="0074238E">
        <w:rPr>
          <w:b/>
        </w:rPr>
        <w:t>III</w:t>
      </w:r>
      <w:r w:rsidR="00991B17">
        <w:rPr>
          <w:b/>
        </w:rPr>
        <w:t xml:space="preserve"> SKYRIUS</w:t>
      </w:r>
    </w:p>
    <w:p w14:paraId="31C95FFA" w14:textId="401492D9" w:rsidR="00CC05D1" w:rsidRPr="0074238E" w:rsidRDefault="00905BF6" w:rsidP="00CC05D1">
      <w:pPr>
        <w:jc w:val="center"/>
        <w:rPr>
          <w:b/>
        </w:rPr>
      </w:pPr>
      <w:r>
        <w:rPr>
          <w:b/>
        </w:rPr>
        <w:t>MVP</w:t>
      </w:r>
      <w:r w:rsidR="00CC05D1" w:rsidRPr="0074238E">
        <w:rPr>
          <w:b/>
        </w:rPr>
        <w:t xml:space="preserve"> KEITIMAS</w:t>
      </w:r>
    </w:p>
    <w:p w14:paraId="1573D995" w14:textId="77777777" w:rsidR="00CC05D1" w:rsidRPr="00127638" w:rsidRDefault="00CC05D1" w:rsidP="00CC05D1">
      <w:pPr>
        <w:jc w:val="center"/>
      </w:pPr>
    </w:p>
    <w:p w14:paraId="186EE1DA" w14:textId="77777777" w:rsidR="00CC05D1" w:rsidRPr="00127638" w:rsidRDefault="00CC05D1" w:rsidP="00CC05D1">
      <w:pPr>
        <w:ind w:firstLine="720"/>
        <w:jc w:val="both"/>
      </w:pPr>
      <w:r w:rsidRPr="00127638">
        <w:t xml:space="preserve">5. MVP keičiamas šiais atvejais: </w:t>
      </w:r>
    </w:p>
    <w:p w14:paraId="70DB2EED" w14:textId="77777777" w:rsidR="00CC05D1" w:rsidRPr="00127638" w:rsidRDefault="00CC05D1" w:rsidP="00CC05D1">
      <w:pPr>
        <w:ind w:firstLine="709"/>
        <w:jc w:val="both"/>
      </w:pPr>
      <w:r w:rsidRPr="00127638">
        <w:t xml:space="preserve">5.1. įtraukiant naują </w:t>
      </w:r>
      <w:proofErr w:type="spellStart"/>
      <w:r w:rsidRPr="00127638">
        <w:t>papriemonę</w:t>
      </w:r>
      <w:proofErr w:type="spellEnd"/>
      <w:r w:rsidRPr="00127638">
        <w:t xml:space="preserve"> ar tikslinant esamos </w:t>
      </w:r>
      <w:proofErr w:type="spellStart"/>
      <w:r w:rsidRPr="00127638">
        <w:t>papriemonės</w:t>
      </w:r>
      <w:proofErr w:type="spellEnd"/>
      <w:r w:rsidRPr="00127638">
        <w:t xml:space="preserve"> pavadinimą;</w:t>
      </w:r>
    </w:p>
    <w:p w14:paraId="23A425EC" w14:textId="77777777" w:rsidR="00CC05D1" w:rsidRPr="00127638" w:rsidRDefault="00CC05D1" w:rsidP="00CC05D1">
      <w:pPr>
        <w:ind w:firstLine="709"/>
        <w:jc w:val="both"/>
      </w:pPr>
      <w:r w:rsidRPr="00127638">
        <w:t xml:space="preserve">5.2. perskirstant </w:t>
      </w:r>
      <w:proofErr w:type="spellStart"/>
      <w:r w:rsidRPr="00127638">
        <w:t>papriemonėms</w:t>
      </w:r>
      <w:proofErr w:type="spellEnd"/>
      <w:r w:rsidRPr="00127638">
        <w:t xml:space="preserve"> skirtas lėšas iš visų finansavimo šaltinių, jei neviršijamas patvirtintas einamųjų metų asignavimų planas priemonei;</w:t>
      </w:r>
    </w:p>
    <w:p w14:paraId="6B4F90E5" w14:textId="77777777" w:rsidR="00CC05D1" w:rsidRPr="00127638" w:rsidRDefault="00CC05D1" w:rsidP="00CC05D1">
      <w:pPr>
        <w:ind w:firstLine="709"/>
        <w:jc w:val="both"/>
      </w:pPr>
      <w:r w:rsidRPr="00127638">
        <w:t>5.3. keičiant, papildant produkto vertinimo kriterijus;</w:t>
      </w:r>
    </w:p>
    <w:p w14:paraId="667689F0" w14:textId="5E574656" w:rsidR="00CC05D1" w:rsidRDefault="00CC05D1" w:rsidP="00CC05D1">
      <w:pPr>
        <w:ind w:firstLine="709"/>
        <w:jc w:val="both"/>
      </w:pPr>
      <w:r w:rsidRPr="00127638">
        <w:t xml:space="preserve">5.4. </w:t>
      </w:r>
      <w:r w:rsidR="007C2EEE">
        <w:t>S</w:t>
      </w:r>
      <w:r w:rsidRPr="00127638">
        <w:t>avivaldybės tarybai priėmus sprendimą dėl SVP ir</w:t>
      </w:r>
      <w:r>
        <w:t xml:space="preserve"> </w:t>
      </w:r>
      <w:r w:rsidRPr="002A32EB">
        <w:t xml:space="preserve">(ar) </w:t>
      </w:r>
      <w:r w:rsidR="007C2EEE">
        <w:t>S</w:t>
      </w:r>
      <w:r w:rsidRPr="002A32EB">
        <w:t>avivaldybės biudžeto pakeitimo.</w:t>
      </w:r>
    </w:p>
    <w:p w14:paraId="55324C6C" w14:textId="05AABCC1" w:rsidR="00B26B55" w:rsidRPr="00451EDB" w:rsidRDefault="00B26B55" w:rsidP="00CC05D1">
      <w:pPr>
        <w:ind w:firstLine="709"/>
        <w:jc w:val="both"/>
      </w:pPr>
      <w:r w:rsidRPr="00451EDB">
        <w:t>5.5. gavus valstybės biudžeto asignavimų valdytojų valstybės biudžeto dotacijų paskirstymą Savivaldybei.</w:t>
      </w:r>
    </w:p>
    <w:p w14:paraId="6C96B9FD" w14:textId="77777777" w:rsidR="00CC05D1" w:rsidRPr="002A32EB" w:rsidRDefault="00CC05D1" w:rsidP="00CC05D1">
      <w:pPr>
        <w:ind w:firstLine="720"/>
        <w:jc w:val="both"/>
      </w:pPr>
      <w:r w:rsidRPr="002A32EB">
        <w:t>6. MVP keitimo procesas vyksta tokia tvarka:</w:t>
      </w:r>
    </w:p>
    <w:p w14:paraId="6D6A1E23" w14:textId="0AAA267E" w:rsidR="00CC05D1" w:rsidRPr="003614A2" w:rsidRDefault="00CC05D1" w:rsidP="00837899">
      <w:pPr>
        <w:pStyle w:val="Komentarotekstas"/>
        <w:ind w:firstLine="709"/>
        <w:jc w:val="both"/>
        <w:rPr>
          <w:strike/>
          <w:szCs w:val="24"/>
        </w:rPr>
      </w:pPr>
      <w:r w:rsidRPr="002A32EB">
        <w:rPr>
          <w:sz w:val="24"/>
          <w:szCs w:val="24"/>
        </w:rPr>
        <w:t>6.</w:t>
      </w:r>
      <w:r w:rsidRPr="003614A2">
        <w:rPr>
          <w:sz w:val="24"/>
          <w:szCs w:val="24"/>
        </w:rPr>
        <w:t xml:space="preserve">1. </w:t>
      </w:r>
      <w:bookmarkStart w:id="3" w:name="_Hlk222396314"/>
      <w:r w:rsidR="00EB6410">
        <w:rPr>
          <w:sz w:val="24"/>
          <w:szCs w:val="24"/>
        </w:rPr>
        <w:t>p</w:t>
      </w:r>
      <w:r w:rsidR="00EB6410" w:rsidRPr="00693180">
        <w:rPr>
          <w:sz w:val="24"/>
          <w:szCs w:val="24"/>
        </w:rPr>
        <w:t>adaliniai teikia raštišką pasiūlymą Savivaldybės merui</w:t>
      </w:r>
      <w:r w:rsidR="00EB6410" w:rsidRPr="00693180">
        <w:rPr>
          <w:b/>
          <w:bCs/>
          <w:sz w:val="24"/>
          <w:szCs w:val="24"/>
        </w:rPr>
        <w:t xml:space="preserve"> </w:t>
      </w:r>
      <w:bookmarkEnd w:id="3"/>
      <w:r w:rsidRPr="003614A2">
        <w:rPr>
          <w:sz w:val="24"/>
          <w:szCs w:val="24"/>
        </w:rPr>
        <w:t>dėl poreikio keisti MVP ne dažniau kaip kartą per mėnes</w:t>
      </w:r>
      <w:r w:rsidR="00281993" w:rsidRPr="003614A2">
        <w:rPr>
          <w:sz w:val="24"/>
          <w:szCs w:val="24"/>
        </w:rPr>
        <w:t xml:space="preserve">į pagal </w:t>
      </w:r>
      <w:r w:rsidR="00E932E5" w:rsidRPr="003614A2">
        <w:rPr>
          <w:sz w:val="24"/>
          <w:szCs w:val="24"/>
        </w:rPr>
        <w:t xml:space="preserve">Metinio veiklos plano programos keitimo </w:t>
      </w:r>
      <w:r w:rsidR="00281993" w:rsidRPr="003614A2">
        <w:rPr>
          <w:sz w:val="24"/>
          <w:szCs w:val="24"/>
        </w:rPr>
        <w:t>form</w:t>
      </w:r>
      <w:r w:rsidR="00E932E5" w:rsidRPr="003614A2">
        <w:rPr>
          <w:sz w:val="24"/>
          <w:szCs w:val="24"/>
        </w:rPr>
        <w:t>ą</w:t>
      </w:r>
      <w:r w:rsidR="00281993" w:rsidRPr="003614A2">
        <w:rPr>
          <w:sz w:val="24"/>
          <w:szCs w:val="24"/>
        </w:rPr>
        <w:t xml:space="preserve"> (</w:t>
      </w:r>
      <w:r w:rsidR="00E932E5" w:rsidRPr="003614A2">
        <w:rPr>
          <w:sz w:val="24"/>
          <w:szCs w:val="24"/>
        </w:rPr>
        <w:t>Aprašo</w:t>
      </w:r>
      <w:r w:rsidR="00F51038" w:rsidRPr="003614A2">
        <w:rPr>
          <w:sz w:val="24"/>
          <w:szCs w:val="24"/>
        </w:rPr>
        <w:t xml:space="preserve"> 2 </w:t>
      </w:r>
      <w:r w:rsidR="00281993" w:rsidRPr="003614A2">
        <w:rPr>
          <w:sz w:val="24"/>
          <w:szCs w:val="24"/>
        </w:rPr>
        <w:t>pried</w:t>
      </w:r>
      <w:r w:rsidR="003614A2" w:rsidRPr="003614A2">
        <w:rPr>
          <w:sz w:val="24"/>
          <w:szCs w:val="24"/>
        </w:rPr>
        <w:t>a</w:t>
      </w:r>
      <w:r w:rsidR="00F51038" w:rsidRPr="003614A2">
        <w:rPr>
          <w:sz w:val="24"/>
          <w:szCs w:val="24"/>
        </w:rPr>
        <w:t>s</w:t>
      </w:r>
      <w:r w:rsidRPr="003614A2">
        <w:rPr>
          <w:sz w:val="24"/>
          <w:szCs w:val="24"/>
        </w:rPr>
        <w:t>). Esant pagrįstoms priežastims, MVP galima keisti ir neplanine tvarka</w:t>
      </w:r>
      <w:r w:rsidR="007545BA">
        <w:rPr>
          <w:sz w:val="24"/>
          <w:szCs w:val="24"/>
        </w:rPr>
        <w:t>;</w:t>
      </w:r>
    </w:p>
    <w:p w14:paraId="1B130F0A" w14:textId="7CDD8539" w:rsidR="00CC05D1" w:rsidRDefault="00CC05D1" w:rsidP="00CC05D1">
      <w:pPr>
        <w:ind w:firstLine="720"/>
        <w:jc w:val="both"/>
      </w:pPr>
      <w:r>
        <w:t>6</w:t>
      </w:r>
      <w:r w:rsidRPr="00135947">
        <w:t>.2. Strateginio planavimo skyrius, gavęs iš padalinių prašymą keisti MVP,</w:t>
      </w:r>
      <w:r w:rsidRPr="00135947">
        <w:rPr>
          <w:b/>
        </w:rPr>
        <w:t xml:space="preserve"> </w:t>
      </w:r>
      <w:r w:rsidRPr="00135947">
        <w:t>parengia MVP įsakymo projekto pakeitimą, teikia svarstyti SPG</w:t>
      </w:r>
      <w:r w:rsidR="007545BA">
        <w:t>;</w:t>
      </w:r>
    </w:p>
    <w:p w14:paraId="13E16198" w14:textId="07D1BA2D" w:rsidR="002A6CBD" w:rsidRPr="00451EDB" w:rsidRDefault="002A6CBD" w:rsidP="00CC05D1">
      <w:pPr>
        <w:ind w:firstLine="720"/>
        <w:jc w:val="both"/>
      </w:pPr>
      <w:r w:rsidRPr="00451EDB">
        <w:t>6.3. padaliniai 5.5 papunktyje nurodytu atveju teikia raštišką informaciją Strateginio planavimo skyriui dėl poreikio keisti MVP</w:t>
      </w:r>
      <w:r w:rsidR="007545BA">
        <w:t>;</w:t>
      </w:r>
    </w:p>
    <w:p w14:paraId="622020F7" w14:textId="59D497D1" w:rsidR="002A6CBD" w:rsidRPr="00451EDB" w:rsidRDefault="002A6CBD" w:rsidP="00CC05D1">
      <w:pPr>
        <w:ind w:firstLine="720"/>
        <w:jc w:val="both"/>
      </w:pPr>
      <w:r w:rsidRPr="00451EDB">
        <w:t>6.4. pritarus SPG ir (ar) gavus informaciją, nurodytą 5.5 papunktyje, Strateginio planavimo skyrius per 7 darbo dienas parengia MVP pakeitimo įsakymą.</w:t>
      </w:r>
    </w:p>
    <w:p w14:paraId="4534C2E2" w14:textId="777897F1" w:rsidR="00CC05D1" w:rsidRDefault="00CC05D1" w:rsidP="00CC05D1">
      <w:pPr>
        <w:ind w:firstLine="720"/>
        <w:jc w:val="both"/>
      </w:pPr>
      <w:r>
        <w:t>7</w:t>
      </w:r>
      <w:r w:rsidRPr="00135947">
        <w:t xml:space="preserve">. Strateginio planavimo skyrius organizuoja pakeisto MVP paskelbimą vidiniame </w:t>
      </w:r>
      <w:r w:rsidR="00D2193D">
        <w:t>S</w:t>
      </w:r>
      <w:r w:rsidRPr="00135947">
        <w:t xml:space="preserve">avivaldybės </w:t>
      </w:r>
      <w:r w:rsidRPr="005C6A64">
        <w:t>tinklalapyje (intranete), Savivaldybės interneto svetainėje ir Strateginio planavimo informacinėje sistemoje (</w:t>
      </w:r>
      <w:r w:rsidR="00DD3AF2" w:rsidRPr="005C6A64">
        <w:t>STRAPIS</w:t>
      </w:r>
      <w:r w:rsidRPr="005C6A64">
        <w:t>).</w:t>
      </w:r>
    </w:p>
    <w:p w14:paraId="14252030" w14:textId="77777777" w:rsidR="00CC05D1" w:rsidRPr="00135947" w:rsidRDefault="00CC05D1" w:rsidP="00CC05D1">
      <w:pPr>
        <w:ind w:firstLine="720"/>
        <w:jc w:val="both"/>
      </w:pPr>
    </w:p>
    <w:p w14:paraId="7D86A802" w14:textId="70526931" w:rsidR="000E15EF" w:rsidRDefault="00CC05D1" w:rsidP="00905BF6">
      <w:pPr>
        <w:pStyle w:val="Antrats"/>
        <w:tabs>
          <w:tab w:val="left" w:pos="6237"/>
        </w:tabs>
        <w:jc w:val="center"/>
      </w:pPr>
      <w:r w:rsidRPr="00135947">
        <w:t>_____________________________</w:t>
      </w:r>
    </w:p>
    <w:sectPr w:rsidR="000E15EF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4940" w14:textId="77777777" w:rsidR="000E15EF" w:rsidRDefault="000E15EF" w:rsidP="000E15EF">
      <w:r>
        <w:separator/>
      </w:r>
    </w:p>
  </w:endnote>
  <w:endnote w:type="continuationSeparator" w:id="0">
    <w:p w14:paraId="27F140AA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7E24" w14:textId="77777777" w:rsidR="000E15EF" w:rsidRDefault="000E15EF" w:rsidP="000E15EF">
      <w:r>
        <w:separator/>
      </w:r>
    </w:p>
  </w:footnote>
  <w:footnote w:type="continuationSeparator" w:id="0">
    <w:p w14:paraId="103C33AA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394890"/>
      <w:docPartObj>
        <w:docPartGallery w:val="Page Numbers (Top of Page)"/>
        <w:docPartUnique/>
      </w:docPartObj>
    </w:sdtPr>
    <w:sdtEndPr/>
    <w:sdtContent>
      <w:p w14:paraId="5CDFD65D" w14:textId="002BDED6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C56">
          <w:rPr>
            <w:noProof/>
          </w:rPr>
          <w:t>2</w:t>
        </w:r>
        <w:r>
          <w:fldChar w:fldCharType="end"/>
        </w:r>
      </w:p>
    </w:sdtContent>
  </w:sdt>
  <w:p w14:paraId="122F85D4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24A8C"/>
    <w:rsid w:val="00033CB3"/>
    <w:rsid w:val="0006079E"/>
    <w:rsid w:val="0006716D"/>
    <w:rsid w:val="00073A38"/>
    <w:rsid w:val="000826FD"/>
    <w:rsid w:val="000D4440"/>
    <w:rsid w:val="000E15EF"/>
    <w:rsid w:val="000E5067"/>
    <w:rsid w:val="000F5160"/>
    <w:rsid w:val="00121982"/>
    <w:rsid w:val="00130A62"/>
    <w:rsid w:val="00163426"/>
    <w:rsid w:val="00180786"/>
    <w:rsid w:val="001C78F3"/>
    <w:rsid w:val="00207F0D"/>
    <w:rsid w:val="002534C7"/>
    <w:rsid w:val="002552A9"/>
    <w:rsid w:val="00281993"/>
    <w:rsid w:val="002A6CBD"/>
    <w:rsid w:val="002C6D36"/>
    <w:rsid w:val="002D4983"/>
    <w:rsid w:val="003614A2"/>
    <w:rsid w:val="00376CFE"/>
    <w:rsid w:val="00393AD8"/>
    <w:rsid w:val="003B1326"/>
    <w:rsid w:val="003F4960"/>
    <w:rsid w:val="004476DD"/>
    <w:rsid w:val="00451EDB"/>
    <w:rsid w:val="00507073"/>
    <w:rsid w:val="00534B1D"/>
    <w:rsid w:val="005445B4"/>
    <w:rsid w:val="00560305"/>
    <w:rsid w:val="00597EE8"/>
    <w:rsid w:val="005C6A64"/>
    <w:rsid w:val="005D439A"/>
    <w:rsid w:val="005F495C"/>
    <w:rsid w:val="00623A8C"/>
    <w:rsid w:val="00657C81"/>
    <w:rsid w:val="006862D4"/>
    <w:rsid w:val="006962FF"/>
    <w:rsid w:val="006C5691"/>
    <w:rsid w:val="006C5C9B"/>
    <w:rsid w:val="006E5A9F"/>
    <w:rsid w:val="00737B11"/>
    <w:rsid w:val="00750B45"/>
    <w:rsid w:val="007539C3"/>
    <w:rsid w:val="007545BA"/>
    <w:rsid w:val="00755242"/>
    <w:rsid w:val="0076005F"/>
    <w:rsid w:val="007C2EEE"/>
    <w:rsid w:val="007E60AF"/>
    <w:rsid w:val="00811C8F"/>
    <w:rsid w:val="008354D5"/>
    <w:rsid w:val="00837899"/>
    <w:rsid w:val="0087153D"/>
    <w:rsid w:val="008A366D"/>
    <w:rsid w:val="008A41B3"/>
    <w:rsid w:val="008E32C5"/>
    <w:rsid w:val="008E6E82"/>
    <w:rsid w:val="008F0707"/>
    <w:rsid w:val="00905BF6"/>
    <w:rsid w:val="00970DCA"/>
    <w:rsid w:val="00991B17"/>
    <w:rsid w:val="009A0E8B"/>
    <w:rsid w:val="009C5B98"/>
    <w:rsid w:val="009F77F7"/>
    <w:rsid w:val="00A51EBD"/>
    <w:rsid w:val="00A666C5"/>
    <w:rsid w:val="00A720CC"/>
    <w:rsid w:val="00A80501"/>
    <w:rsid w:val="00A87420"/>
    <w:rsid w:val="00A95A3B"/>
    <w:rsid w:val="00AA3634"/>
    <w:rsid w:val="00AC6086"/>
    <w:rsid w:val="00AF7D08"/>
    <w:rsid w:val="00B05032"/>
    <w:rsid w:val="00B24371"/>
    <w:rsid w:val="00B26B55"/>
    <w:rsid w:val="00B750B6"/>
    <w:rsid w:val="00BB1738"/>
    <w:rsid w:val="00C07E27"/>
    <w:rsid w:val="00C9451C"/>
    <w:rsid w:val="00CA4D3B"/>
    <w:rsid w:val="00CA60B2"/>
    <w:rsid w:val="00CC05D1"/>
    <w:rsid w:val="00D2193D"/>
    <w:rsid w:val="00D35645"/>
    <w:rsid w:val="00D579D6"/>
    <w:rsid w:val="00D628DF"/>
    <w:rsid w:val="00D86204"/>
    <w:rsid w:val="00D9285E"/>
    <w:rsid w:val="00DD3AF2"/>
    <w:rsid w:val="00DF4F0E"/>
    <w:rsid w:val="00E22A26"/>
    <w:rsid w:val="00E22F32"/>
    <w:rsid w:val="00E33871"/>
    <w:rsid w:val="00E55190"/>
    <w:rsid w:val="00E7401A"/>
    <w:rsid w:val="00E932E5"/>
    <w:rsid w:val="00E94167"/>
    <w:rsid w:val="00EB6410"/>
    <w:rsid w:val="00EC14D0"/>
    <w:rsid w:val="00EC2C56"/>
    <w:rsid w:val="00F11B26"/>
    <w:rsid w:val="00F22ECA"/>
    <w:rsid w:val="00F31706"/>
    <w:rsid w:val="00F51038"/>
    <w:rsid w:val="00F814C2"/>
    <w:rsid w:val="00F92F60"/>
    <w:rsid w:val="00F9554E"/>
    <w:rsid w:val="00FA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3778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Char,Diagrama"/>
    <w:basedOn w:val="prastasis"/>
    <w:link w:val="AntratsDiagrama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aliases w:val="Hyperlink"/>
    <w:basedOn w:val="prastasis"/>
    <w:link w:val="PagrindinistekstasDiagrama"/>
    <w:rsid w:val="00CC05D1"/>
    <w:pPr>
      <w:jc w:val="both"/>
    </w:pPr>
    <w:rPr>
      <w:szCs w:val="20"/>
    </w:rPr>
  </w:style>
  <w:style w:type="character" w:customStyle="1" w:styleId="PagrindinistekstasDiagrama">
    <w:name w:val="Pagrindinis tekstas Diagrama"/>
    <w:aliases w:val="Hyperlink Diagrama"/>
    <w:basedOn w:val="Numatytasispastraiposriftas"/>
    <w:link w:val="Pagrindinistekstas"/>
    <w:rsid w:val="00CC05D1"/>
    <w:rPr>
      <w:rFonts w:ascii="Times New Roman" w:eastAsia="Times New Roman" w:hAnsi="Times New Roman" w:cs="Times New Roman"/>
      <w:sz w:val="24"/>
      <w:szCs w:val="20"/>
    </w:rPr>
  </w:style>
  <w:style w:type="paragraph" w:styleId="Komentarotekstas">
    <w:name w:val="annotation text"/>
    <w:basedOn w:val="prastasis"/>
    <w:link w:val="KomentarotekstasDiagrama"/>
    <w:semiHidden/>
    <w:rsid w:val="00CC05D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C05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3000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Asta Česnauskienė</cp:lastModifiedBy>
  <cp:revision>3</cp:revision>
  <dcterms:created xsi:type="dcterms:W3CDTF">2026-02-19T14:37:00Z</dcterms:created>
  <dcterms:modified xsi:type="dcterms:W3CDTF">2026-02-23T12:27:00Z</dcterms:modified>
</cp:coreProperties>
</file>