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45" w:rsidRDefault="00C00FD8" w:rsidP="00CA4D3B">
      <w:pPr>
        <w:keepNext/>
        <w:jc w:val="center"/>
        <w:outlineLvl w:val="0"/>
        <w:rPr>
          <w:b/>
        </w:rPr>
      </w:pPr>
      <w:r>
        <w:rPr>
          <w:b/>
          <w:noProof/>
          <w:lang w:eastAsia="lt-LT"/>
        </w:rPr>
        <w:drawing>
          <wp:inline distT="0" distB="0" distL="0" distR="0">
            <wp:extent cx="561975" cy="695325"/>
            <wp:effectExtent l="0" t="0" r="9525"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D12D45" w:rsidRPr="00AF7D08" w:rsidRDefault="00D12D45" w:rsidP="00CA4D3B">
      <w:pPr>
        <w:keepNext/>
        <w:jc w:val="center"/>
        <w:outlineLvl w:val="0"/>
        <w:rPr>
          <w:b/>
        </w:rPr>
      </w:pPr>
    </w:p>
    <w:p w:rsidR="00D12D45" w:rsidRDefault="00D12D45" w:rsidP="00CA4D3B">
      <w:pPr>
        <w:keepNext/>
        <w:jc w:val="center"/>
        <w:outlineLvl w:val="0"/>
        <w:rPr>
          <w:b/>
          <w:sz w:val="28"/>
          <w:szCs w:val="28"/>
        </w:rPr>
      </w:pPr>
      <w:r>
        <w:rPr>
          <w:b/>
          <w:sz w:val="28"/>
          <w:szCs w:val="28"/>
        </w:rPr>
        <w:t>KLAIPĖDOS MIESTO SAVIVALDYBĖS TARYBA</w:t>
      </w:r>
    </w:p>
    <w:p w:rsidR="00D12D45" w:rsidRDefault="00D12D45" w:rsidP="00CA4D3B">
      <w:pPr>
        <w:keepNext/>
        <w:jc w:val="center"/>
        <w:outlineLvl w:val="1"/>
        <w:rPr>
          <w:b/>
        </w:rPr>
      </w:pPr>
    </w:p>
    <w:p w:rsidR="00D12D45" w:rsidRDefault="00D12D45" w:rsidP="00CA4D3B">
      <w:pPr>
        <w:keepNext/>
        <w:jc w:val="center"/>
        <w:outlineLvl w:val="1"/>
        <w:rPr>
          <w:b/>
        </w:rPr>
      </w:pPr>
      <w:r>
        <w:rPr>
          <w:b/>
        </w:rPr>
        <w:t>SPRENDIMAS</w:t>
      </w:r>
    </w:p>
    <w:p w:rsidR="00D12D45" w:rsidRPr="003569F2" w:rsidRDefault="00D12D45" w:rsidP="00DC7DC6">
      <w:pPr>
        <w:jc w:val="center"/>
        <w:rPr>
          <w:b/>
        </w:rPr>
      </w:pPr>
      <w:r>
        <w:rPr>
          <w:b/>
          <w:caps/>
        </w:rPr>
        <w:t xml:space="preserve">DĖL </w:t>
      </w:r>
      <w:r w:rsidRPr="003569F2">
        <w:rPr>
          <w:b/>
        </w:rPr>
        <w:t xml:space="preserve"> </w:t>
      </w:r>
      <w:r w:rsidR="00DC7DC6">
        <w:rPr>
          <w:b/>
        </w:rPr>
        <w:t xml:space="preserve">KLAIPĖDOS MIESTO SPORTO CENTRO REORGANIZAVIMO </w:t>
      </w:r>
    </w:p>
    <w:p w:rsidR="00D12D45" w:rsidRDefault="00D12D45" w:rsidP="003569F2"/>
    <w:p w:rsidR="00D12D45" w:rsidRPr="003C09F9" w:rsidRDefault="00DC7DC6" w:rsidP="00597EE8">
      <w:pPr>
        <w:tabs>
          <w:tab w:val="left" w:pos="5070"/>
          <w:tab w:val="left" w:pos="5366"/>
          <w:tab w:val="left" w:pos="6771"/>
          <w:tab w:val="left" w:pos="7363"/>
        </w:tabs>
        <w:jc w:val="center"/>
      </w:pPr>
      <w:bookmarkStart w:id="0" w:name="registravimoDataIlga"/>
      <w:r>
        <w:rPr>
          <w:noProof/>
        </w:rPr>
        <w:t>2013</w:t>
      </w:r>
      <w:r w:rsidR="00E073A9">
        <w:rPr>
          <w:noProof/>
        </w:rPr>
        <w:t xml:space="preserve"> </w:t>
      </w:r>
      <w:bookmarkStart w:id="1" w:name="_GoBack"/>
      <w:bookmarkEnd w:id="1"/>
      <w:r>
        <w:rPr>
          <w:noProof/>
        </w:rPr>
        <w:t>m. rugpjūčio 29</w:t>
      </w:r>
      <w:r w:rsidR="00D12D45">
        <w:rPr>
          <w:noProof/>
        </w:rPr>
        <w:t xml:space="preserve"> d.</w:t>
      </w:r>
      <w:bookmarkEnd w:id="0"/>
      <w:r w:rsidR="00D12D45">
        <w:rPr>
          <w:noProof/>
        </w:rPr>
        <w:t xml:space="preserve"> </w:t>
      </w:r>
      <w:r w:rsidR="00D12D45" w:rsidRPr="003C09F9">
        <w:t>Nr.</w:t>
      </w:r>
      <w:r w:rsidR="00D12D45">
        <w:t xml:space="preserve"> </w:t>
      </w:r>
      <w:bookmarkStart w:id="2" w:name="dokumentoNr"/>
      <w:r w:rsidR="00D12D45">
        <w:t>T2-</w:t>
      </w:r>
      <w:bookmarkEnd w:id="2"/>
      <w:r>
        <w:t>220</w:t>
      </w:r>
    </w:p>
    <w:p w:rsidR="00D12D45" w:rsidRDefault="00D12D45" w:rsidP="00597EE8">
      <w:pPr>
        <w:tabs>
          <w:tab w:val="left" w:pos="5070"/>
          <w:tab w:val="left" w:pos="5366"/>
          <w:tab w:val="left" w:pos="6771"/>
          <w:tab w:val="left" w:pos="7363"/>
        </w:tabs>
        <w:jc w:val="center"/>
      </w:pPr>
      <w:r w:rsidRPr="001456CE">
        <w:t>Klaipėda</w:t>
      </w:r>
    </w:p>
    <w:p w:rsidR="00D12D45" w:rsidRPr="008354D5" w:rsidRDefault="00D12D45" w:rsidP="00CA4D3B">
      <w:pPr>
        <w:jc w:val="center"/>
      </w:pPr>
    </w:p>
    <w:p w:rsidR="00D12D45" w:rsidRDefault="00D12D45" w:rsidP="00CA4D3B">
      <w:pPr>
        <w:jc w:val="center"/>
      </w:pPr>
    </w:p>
    <w:p w:rsidR="00DC7DC6" w:rsidRDefault="00DC7DC6" w:rsidP="00DC7DC6">
      <w:pPr>
        <w:ind w:firstLine="720"/>
        <w:jc w:val="both"/>
      </w:pPr>
      <w:r>
        <w:t>Vadovaudamasi Lietuvos Respublikos civilinio kodekso (Žin., 2000, Nr. 74-2262) 2.97 straipsniu, Lietuvos Respublikos vietos savivaldos įstatymo (</w:t>
      </w:r>
      <w:r>
        <w:rPr>
          <w:szCs w:val="18"/>
        </w:rPr>
        <w:t>Žin., 1994, Nr. 55</w:t>
      </w:r>
      <w:r>
        <w:rPr>
          <w:szCs w:val="18"/>
        </w:rPr>
        <w:noBreakHyphen/>
        <w:t>1049; 2008, Nr. 113-4290</w:t>
      </w:r>
      <w:r>
        <w:t>) 16 straipsnio 2 dalies 21 punktu, Lietuvos Respublikos biudžetinių įstaigų įstatymo (</w:t>
      </w:r>
      <w:r>
        <w:rPr>
          <w:szCs w:val="18"/>
        </w:rPr>
        <w:t>Žin., 1995, Nr. 104-2322; 2010, Nr. 15-699</w:t>
      </w:r>
      <w:r>
        <w:t>) 6 straipsniu, 14 straipsnio 11 ir 12 dalimis, Lietuvos Respublikos valstybės ir savivaldybių turto valdymo, naudojimo ir disponavimo juo įstatymo (Žin., 1998, Nr. 54-1492; 2002, Nr. 60-2412; 2006, Nr. 87-3397) 11 straipsnio 2 dalimi, Klaipėdos miesto savivaldybės turto valdymo, naudojimo ir disponavimo juo tvarkos aprašu, patvirtintu Klaipėdos miesto savivaldybės tarybos 2011 m. lapkričio 24 d. sprendimu Nr. T2-378,</w:t>
      </w:r>
      <w:r>
        <w:rPr>
          <w:b/>
        </w:rPr>
        <w:t xml:space="preserve"> </w:t>
      </w:r>
      <w:r>
        <w:t>ir atsižvelgdama į tai, kad apie reorganizavimą vieną kartą viešai buvo paskelbta („Vakarų ekspresas“, 2013 m. liepos 26 d., Nr. 170</w:t>
      </w:r>
      <w:r>
        <w:rPr>
          <w:b/>
        </w:rPr>
        <w:t xml:space="preserve"> </w:t>
      </w:r>
      <w:r>
        <w:t xml:space="preserve">(6433)), biudžetinės įstaigos kreditoriai informuoti raštu, Klaipėdos miesto savivaldybės taryba </w:t>
      </w:r>
      <w:r>
        <w:rPr>
          <w:spacing w:val="60"/>
        </w:rPr>
        <w:t>nusprendži</w:t>
      </w:r>
      <w:r>
        <w:t>a:</w:t>
      </w:r>
    </w:p>
    <w:p w:rsidR="00DC7DC6" w:rsidRDefault="00DC7DC6" w:rsidP="00DC7DC6">
      <w:pPr>
        <w:pStyle w:val="bodytext"/>
        <w:spacing w:before="0" w:beforeAutospacing="0" w:after="0" w:afterAutospacing="0"/>
        <w:ind w:firstLine="720"/>
        <w:jc w:val="both"/>
      </w:pPr>
      <w:r>
        <w:t>1. Reorganizuoti biudžetinę įstaigą Klaipėdos miesto sporto centrą prijungiant jį prie biudžetinės įstaigos Klaipėdos „Viesulo“ sporto centro nuo 2014 m. sausio 1 d.</w:t>
      </w:r>
    </w:p>
    <w:p w:rsidR="00DC7DC6" w:rsidRDefault="00DC7DC6" w:rsidP="00DC7DC6">
      <w:pPr>
        <w:pStyle w:val="bodytext"/>
        <w:spacing w:before="0" w:beforeAutospacing="0" w:after="0" w:afterAutospacing="0"/>
        <w:ind w:firstLine="709"/>
        <w:jc w:val="both"/>
      </w:pPr>
      <w:r>
        <w:t>2. Patvirtinti pridedamus:</w:t>
      </w:r>
    </w:p>
    <w:p w:rsidR="00DC7DC6" w:rsidRDefault="00DC7DC6" w:rsidP="00DC7DC6">
      <w:pPr>
        <w:pStyle w:val="bodytext"/>
        <w:spacing w:before="0" w:beforeAutospacing="0" w:after="0" w:afterAutospacing="0"/>
        <w:ind w:firstLine="709"/>
        <w:jc w:val="both"/>
      </w:pPr>
      <w:r>
        <w:t>2.1. Klaipėdos miesto sporto centro ir Klaipėdos „Viesulo“ sporto centro reorganizavimo sąlygų aprašą;</w:t>
      </w:r>
    </w:p>
    <w:p w:rsidR="00DC7DC6" w:rsidRDefault="00DC7DC6" w:rsidP="00DC7DC6">
      <w:pPr>
        <w:pStyle w:val="bodytext"/>
        <w:spacing w:before="0" w:beforeAutospacing="0" w:after="0" w:afterAutospacing="0"/>
        <w:ind w:firstLine="709"/>
        <w:jc w:val="both"/>
      </w:pPr>
      <w:r>
        <w:t>2.2. Biudžetinės įstaigos Klaipėdos „Viesulo“ sporto centro nuostatus.</w:t>
      </w:r>
    </w:p>
    <w:p w:rsidR="00DC7DC6" w:rsidRDefault="00DC7DC6" w:rsidP="00DC7DC6">
      <w:pPr>
        <w:pStyle w:val="bodytext"/>
        <w:spacing w:before="0" w:beforeAutospacing="0" w:after="0" w:afterAutospacing="0"/>
        <w:ind w:firstLine="720"/>
        <w:jc w:val="both"/>
        <w:rPr>
          <w:color w:val="0000FF"/>
        </w:rPr>
      </w:pPr>
      <w:r>
        <w:t>3. Perduoti nuo 2014 m. sausio 1 d</w:t>
      </w:r>
      <w:r>
        <w:rPr>
          <w:color w:val="0000FF"/>
        </w:rPr>
        <w:t xml:space="preserve">. </w:t>
      </w:r>
      <w:r>
        <w:t>Klaipėdos miesto savivaldybės biudžetinei įstaigai</w:t>
      </w:r>
      <w:r>
        <w:rPr>
          <w:color w:val="0000FF"/>
        </w:rPr>
        <w:t xml:space="preserve"> </w:t>
      </w:r>
      <w:r>
        <w:t>Klaipėdos „Viesulo“ sporto centrui valdyti, naudoti ir disponuoti patikėjimo teise Klaipėdos miesto savivaldybei nuosavybės teise priklausantį, Klaipėdos miesto savivaldybės biudžetinės įstaigos Klaipėdos miesto sporto centro patikėjimo teise valdomą nekilnojamąjį, ilgalaikį materialųjį ir nematerialųjį bei trumpalaikį materialųjį turtą (1, 2 ir 3 priedai).</w:t>
      </w:r>
    </w:p>
    <w:p w:rsidR="00DC7DC6" w:rsidRDefault="00DC7DC6" w:rsidP="00DC7DC6">
      <w:pPr>
        <w:pStyle w:val="bodytext"/>
        <w:spacing w:before="0" w:beforeAutospacing="0" w:after="0" w:afterAutospacing="0"/>
        <w:ind w:firstLine="720"/>
        <w:jc w:val="both"/>
      </w:pPr>
      <w:r>
        <w:t>4. Įgalioti:</w:t>
      </w:r>
    </w:p>
    <w:p w:rsidR="00DC7DC6" w:rsidRDefault="00DC7DC6" w:rsidP="00DC7DC6">
      <w:pPr>
        <w:pStyle w:val="bodytext"/>
        <w:spacing w:before="0" w:beforeAutospacing="0" w:after="0" w:afterAutospacing="0"/>
        <w:ind w:firstLine="720"/>
        <w:jc w:val="both"/>
      </w:pPr>
      <w:r>
        <w:t>4.1. Klaipėdos miesto savivaldybės administracijos direktorių atlikti visus veiksmus, susijusius su reorganizuojamų įstaigų vadovų darbo santykiais;</w:t>
      </w:r>
    </w:p>
    <w:p w:rsidR="00DC7DC6" w:rsidRDefault="00DC7DC6" w:rsidP="00DC7DC6">
      <w:pPr>
        <w:pStyle w:val="bodytext"/>
        <w:spacing w:before="0" w:beforeAutospacing="0" w:after="0" w:afterAutospacing="0"/>
        <w:ind w:firstLine="720"/>
        <w:jc w:val="both"/>
      </w:pPr>
      <w:r>
        <w:t>4.2. Edmundą Klimą, Klaipėdos „Viesulo“ sporto centro direktorių, pasirašyti nuostatus, įregistruoti juos Juridinių asmenų registre ir atlikti kitus reikalingus veiksmus, susijusius su reorganizavimu.</w:t>
      </w:r>
    </w:p>
    <w:p w:rsidR="00DC7DC6" w:rsidRDefault="00DC7DC6" w:rsidP="00DC7DC6">
      <w:pPr>
        <w:pStyle w:val="bodytext"/>
        <w:spacing w:before="0" w:beforeAutospacing="0" w:after="0" w:afterAutospacing="0"/>
        <w:ind w:firstLine="720"/>
        <w:jc w:val="both"/>
      </w:pPr>
      <w:r>
        <w:t xml:space="preserve">5. </w:t>
      </w:r>
      <w:r>
        <w:rPr>
          <w:caps/>
        </w:rPr>
        <w:t>p</w:t>
      </w:r>
      <w:r>
        <w:t>ripažinti netekusiu galios nuo 2014 m. sausio 1 d. Klaipėdos miesto savivaldybės tarybos 2011 m. sausio 27 d. sprendimo Nr. T2-22 „Dėl Klaipėdos miesto savivaldybės biudžetinių sporto mokymo įstaigų nuostatų patvirtinimo“ 1.1 ir 1.2 papunkčius.</w:t>
      </w:r>
    </w:p>
    <w:p w:rsidR="00DC7DC6" w:rsidRDefault="00DC7DC6" w:rsidP="00DC7DC6">
      <w:pPr>
        <w:ind w:firstLine="748"/>
      </w:pPr>
      <w:r>
        <w:t>Šis sprendimas gali būti skundžiamas Lietuvos Respublikos administracinių bylų teisenos įstatymo nustatyta tvarka Klaipėdos apygardos administraciniam teismui.</w:t>
      </w:r>
    </w:p>
    <w:p w:rsidR="00D12D45" w:rsidRDefault="00D12D45" w:rsidP="00CA4D3B">
      <w:pPr>
        <w:jc w:val="both"/>
      </w:pPr>
    </w:p>
    <w:tbl>
      <w:tblPr>
        <w:tblW w:w="0" w:type="auto"/>
        <w:tblLook w:val="00A0" w:firstRow="1" w:lastRow="0" w:firstColumn="1" w:lastColumn="0" w:noHBand="0" w:noVBand="0"/>
      </w:tblPr>
      <w:tblGrid>
        <w:gridCol w:w="7054"/>
        <w:gridCol w:w="2800"/>
      </w:tblGrid>
      <w:tr w:rsidR="00D12D45" w:rsidTr="00016145">
        <w:tc>
          <w:tcPr>
            <w:tcW w:w="7054" w:type="dxa"/>
          </w:tcPr>
          <w:p w:rsidR="00D12D45" w:rsidRDefault="00D12D45" w:rsidP="00397515">
            <w:pPr>
              <w:rPr>
                <w:lang w:eastAsia="lt-LT"/>
              </w:rPr>
            </w:pPr>
            <w:r w:rsidRPr="00D50F7E">
              <w:rPr>
                <w:lang w:eastAsia="lt-LT"/>
              </w:rPr>
              <w:t xml:space="preserve">Savivaldybės meras </w:t>
            </w:r>
          </w:p>
        </w:tc>
        <w:tc>
          <w:tcPr>
            <w:tcW w:w="2800" w:type="dxa"/>
          </w:tcPr>
          <w:p w:rsidR="00D12D45" w:rsidRDefault="00D12D45" w:rsidP="00016145">
            <w:pPr>
              <w:jc w:val="right"/>
              <w:rPr>
                <w:lang w:eastAsia="lt-LT"/>
              </w:rPr>
            </w:pPr>
            <w:r>
              <w:rPr>
                <w:lang w:eastAsia="lt-LT"/>
              </w:rPr>
              <w:t>Vytautas Grubliauskas</w:t>
            </w:r>
          </w:p>
        </w:tc>
      </w:tr>
    </w:tbl>
    <w:p w:rsidR="00D12D45" w:rsidRDefault="00D12D45" w:rsidP="004476DD">
      <w:pPr>
        <w:jc w:val="both"/>
      </w:pPr>
    </w:p>
    <w:sectPr w:rsidR="00D12D45"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6145"/>
    <w:rsid w:val="001456CE"/>
    <w:rsid w:val="00272CCD"/>
    <w:rsid w:val="003569F2"/>
    <w:rsid w:val="00397515"/>
    <w:rsid w:val="003C09F9"/>
    <w:rsid w:val="004476DD"/>
    <w:rsid w:val="00597EE8"/>
    <w:rsid w:val="005F495C"/>
    <w:rsid w:val="00633810"/>
    <w:rsid w:val="008354D5"/>
    <w:rsid w:val="00AF7D08"/>
    <w:rsid w:val="00BB1D4D"/>
    <w:rsid w:val="00C00FD8"/>
    <w:rsid w:val="00CA4D3B"/>
    <w:rsid w:val="00D12D45"/>
    <w:rsid w:val="00D50F7E"/>
    <w:rsid w:val="00DC7DC6"/>
    <w:rsid w:val="00E073A9"/>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DC7DC6"/>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DC7D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0477">
      <w:bodyDiv w:val="1"/>
      <w:marLeft w:val="0"/>
      <w:marRight w:val="0"/>
      <w:marTop w:val="0"/>
      <w:marBottom w:val="0"/>
      <w:divBdr>
        <w:top w:val="none" w:sz="0" w:space="0" w:color="auto"/>
        <w:left w:val="none" w:sz="0" w:space="0" w:color="auto"/>
        <w:bottom w:val="none" w:sz="0" w:space="0" w:color="auto"/>
        <w:right w:val="none" w:sz="0" w:space="0" w:color="auto"/>
      </w:divBdr>
    </w:div>
    <w:div w:id="582299323">
      <w:bodyDiv w:val="1"/>
      <w:marLeft w:val="0"/>
      <w:marRight w:val="0"/>
      <w:marTop w:val="0"/>
      <w:marBottom w:val="0"/>
      <w:divBdr>
        <w:top w:val="none" w:sz="0" w:space="0" w:color="auto"/>
        <w:left w:val="none" w:sz="0" w:space="0" w:color="auto"/>
        <w:bottom w:val="none" w:sz="0" w:space="0" w:color="auto"/>
        <w:right w:val="none" w:sz="0" w:space="0" w:color="auto"/>
      </w:divBdr>
    </w:div>
    <w:div w:id="1311054507">
      <w:marLeft w:val="0"/>
      <w:marRight w:val="0"/>
      <w:marTop w:val="0"/>
      <w:marBottom w:val="0"/>
      <w:divBdr>
        <w:top w:val="none" w:sz="0" w:space="0" w:color="auto"/>
        <w:left w:val="none" w:sz="0" w:space="0" w:color="auto"/>
        <w:bottom w:val="none" w:sz="0" w:space="0" w:color="auto"/>
        <w:right w:val="none" w:sz="0" w:space="0" w:color="auto"/>
      </w:divBdr>
    </w:div>
    <w:div w:id="13731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Aistė Brazauskaitė</cp:lastModifiedBy>
  <cp:revision>4</cp:revision>
  <dcterms:created xsi:type="dcterms:W3CDTF">2013-08-29T12:20:00Z</dcterms:created>
  <dcterms:modified xsi:type="dcterms:W3CDTF">2013-08-29T12:23:00Z</dcterms:modified>
</cp:coreProperties>
</file>