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6E" w:rsidRPr="00CF1D6C" w:rsidRDefault="00CA1A6E" w:rsidP="00C31019">
      <w:pPr>
        <w:autoSpaceDE w:val="0"/>
        <w:autoSpaceDN w:val="0"/>
        <w:adjustRightInd w:val="0"/>
        <w:jc w:val="center"/>
        <w:rPr>
          <w:b/>
          <w:lang w:val="lt-LT"/>
        </w:rPr>
      </w:pPr>
      <w:r w:rsidRPr="00CF1D6C">
        <w:rPr>
          <w:b/>
          <w:lang w:val="lt-LT"/>
        </w:rPr>
        <w:t>AIŠKINAMASIS RAŠTAS</w:t>
      </w:r>
    </w:p>
    <w:p w:rsidR="00CA1A6E" w:rsidRPr="00CF1D6C" w:rsidRDefault="00CA1A6E" w:rsidP="00C31019">
      <w:pPr>
        <w:jc w:val="center"/>
        <w:rPr>
          <w:b/>
          <w:lang w:val="lt-LT"/>
        </w:rPr>
      </w:pPr>
      <w:bookmarkStart w:id="0" w:name="OLE_LINK1"/>
    </w:p>
    <w:p w:rsidR="00CA1A6E" w:rsidRPr="00CF1D6C" w:rsidRDefault="00CA1A6E" w:rsidP="00C31019">
      <w:pPr>
        <w:jc w:val="both"/>
        <w:rPr>
          <w:b/>
          <w:lang w:val="lt-LT"/>
        </w:rPr>
      </w:pPr>
      <w:r w:rsidRPr="00CF1D6C">
        <w:rPr>
          <w:b/>
          <w:lang w:val="lt-LT"/>
        </w:rPr>
        <w:t>1. Sprendimo projekto esmė, tikslai ir uždaviniai.</w:t>
      </w:r>
    </w:p>
    <w:p w:rsidR="00CA1A6E" w:rsidRDefault="00CA1A6E" w:rsidP="00C1730E">
      <w:pPr>
        <w:ind w:firstLine="567"/>
        <w:jc w:val="both"/>
        <w:rPr>
          <w:lang w:val="lt-LT"/>
        </w:rPr>
      </w:pPr>
      <w:r w:rsidRPr="00CF1D6C">
        <w:rPr>
          <w:lang w:val="lt-LT"/>
        </w:rPr>
        <w:t>Sprendimo tikslas – likviduoti VšĮ Klaipėdos uosto keleivių terminalas.</w:t>
      </w:r>
    </w:p>
    <w:p w:rsidR="00CA1A6E" w:rsidRDefault="00CA1A6E" w:rsidP="00C1730E">
      <w:pPr>
        <w:ind w:firstLine="567"/>
        <w:jc w:val="both"/>
        <w:rPr>
          <w:lang w:val="lt-LT"/>
        </w:rPr>
      </w:pPr>
      <w:r w:rsidRPr="00CF1D6C">
        <w:rPr>
          <w:lang w:val="lt-LT"/>
        </w:rPr>
        <w:t xml:space="preserve">VšĮ Klaipėdos uosto keleivių terminalas įsteigta 2007 m. kovo 6 d.  UAB „Klaipėdos keleivių ir krovinių terminalas“. 2007 m. balandžio 26 d. UAB „Klaipėdos keleivių ir krovinių terminalas“ valdybos nutarimu Nr. 58-17-06 </w:t>
      </w:r>
      <w:r>
        <w:rPr>
          <w:lang w:val="lt-LT"/>
        </w:rPr>
        <w:t xml:space="preserve">nuspręsta </w:t>
      </w:r>
      <w:r w:rsidRPr="00CF1D6C">
        <w:rPr>
          <w:lang w:val="lt-LT"/>
        </w:rPr>
        <w:t xml:space="preserve">5 </w:t>
      </w:r>
      <w:r>
        <w:rPr>
          <w:lang w:val="lt-LT"/>
        </w:rPr>
        <w:t>proc. dalį</w:t>
      </w:r>
      <w:r w:rsidRPr="00CF1D6C">
        <w:rPr>
          <w:lang w:val="lt-LT"/>
        </w:rPr>
        <w:t xml:space="preserve"> padovanot</w:t>
      </w:r>
      <w:r>
        <w:rPr>
          <w:lang w:val="lt-LT"/>
        </w:rPr>
        <w:t>i</w:t>
      </w:r>
      <w:r w:rsidRPr="00CF1D6C">
        <w:rPr>
          <w:lang w:val="lt-LT"/>
        </w:rPr>
        <w:t xml:space="preserve"> Klaipėdos miesto savivaldybei. 2007 m. rugpjūčio 2 d. priimtas Klaipėdos miesto savivaldybės tarybos sprendimas Nr. T2-267 „Dėl sutikimo priimti dovaną“, 2007 m. rugpjūčio 16 d. pasirašyta dovanojimo sutartis Nr. 1096/AP-2007-68. </w:t>
      </w:r>
    </w:p>
    <w:p w:rsidR="00CA1A6E" w:rsidRPr="00CF1D6C" w:rsidRDefault="00CA1A6E" w:rsidP="00C1730E">
      <w:pPr>
        <w:ind w:firstLine="567"/>
        <w:jc w:val="both"/>
        <w:rPr>
          <w:lang w:val="lt-LT"/>
        </w:rPr>
      </w:pPr>
      <w:r w:rsidRPr="00CF1D6C">
        <w:rPr>
          <w:lang w:val="lt-LT"/>
        </w:rPr>
        <w:t>Atsižvelgiant į tai, kad per įstaigos gyvavimo laikotarpį</w:t>
      </w:r>
      <w:r>
        <w:rPr>
          <w:lang w:val="lt-LT"/>
        </w:rPr>
        <w:t xml:space="preserve"> nuo 2007 m.</w:t>
      </w:r>
      <w:r w:rsidRPr="00CF1D6C">
        <w:rPr>
          <w:lang w:val="lt-LT"/>
        </w:rPr>
        <w:t xml:space="preserve"> reali veikla nebuvo vykdoma, UAB „Klaipėdos keleivių ir krovinių terminalas“ valdybos priimtas sprendimas likviduoti dukterinę įmonę VšĮ Klaipėdos uosto keleivių terminalas.</w:t>
      </w:r>
    </w:p>
    <w:p w:rsidR="00CA1A6E" w:rsidRPr="00CF1D6C" w:rsidRDefault="00CA1A6E" w:rsidP="00C31019">
      <w:pPr>
        <w:jc w:val="both"/>
        <w:rPr>
          <w:b/>
          <w:lang w:val="lt-LT"/>
        </w:rPr>
      </w:pPr>
    </w:p>
    <w:p w:rsidR="00CA1A6E" w:rsidRPr="00CF1D6C" w:rsidRDefault="00CA1A6E" w:rsidP="00C31019">
      <w:pPr>
        <w:jc w:val="both"/>
        <w:rPr>
          <w:b/>
          <w:lang w:val="lt-LT"/>
        </w:rPr>
      </w:pPr>
      <w:r w:rsidRPr="00CF1D6C">
        <w:rPr>
          <w:b/>
          <w:lang w:val="lt-LT"/>
        </w:rPr>
        <w:t>2. Projekto rengimo priežastys ir kuo remiantis parengtas sprendimo projektas.</w:t>
      </w:r>
    </w:p>
    <w:p w:rsidR="00CA1A6E" w:rsidRPr="00CF1D6C" w:rsidRDefault="00CA1A6E" w:rsidP="00CF1D6C">
      <w:pPr>
        <w:ind w:firstLine="567"/>
        <w:jc w:val="both"/>
        <w:rPr>
          <w:lang w:val="lt-LT"/>
        </w:rPr>
      </w:pPr>
      <w:r w:rsidRPr="00CF1D6C">
        <w:rPr>
          <w:lang w:val="lt-LT"/>
        </w:rPr>
        <w:t>Visą įstaigos gyvavimo laikotarpį nuo 2007 m. reali veikla nebuvo vykdoma, todėl yra tikslinga likviduoti VšĮ Klaipėdos uosto keleivių terminalas, kaip perteklinę Klaipėdos keleivių ir krovinių terminalo įmonę.</w:t>
      </w:r>
    </w:p>
    <w:p w:rsidR="00CA1A6E" w:rsidRPr="00CF1D6C" w:rsidRDefault="00CA1A6E" w:rsidP="00C31019">
      <w:pPr>
        <w:jc w:val="both"/>
        <w:rPr>
          <w:lang w:val="lt-LT"/>
        </w:rPr>
      </w:pPr>
    </w:p>
    <w:p w:rsidR="00CA1A6E" w:rsidRPr="00CF1D6C" w:rsidRDefault="00CA1A6E" w:rsidP="00C31019">
      <w:pPr>
        <w:jc w:val="both"/>
        <w:rPr>
          <w:b/>
          <w:lang w:val="lt-LT"/>
        </w:rPr>
      </w:pPr>
      <w:r w:rsidRPr="00CF1D6C">
        <w:rPr>
          <w:b/>
          <w:lang w:val="lt-LT"/>
        </w:rPr>
        <w:t>3. Kokių rezultatų laukiama.</w:t>
      </w:r>
    </w:p>
    <w:p w:rsidR="00CA1A6E" w:rsidRPr="00CF1D6C" w:rsidRDefault="00CA1A6E" w:rsidP="00CF1D6C">
      <w:pPr>
        <w:ind w:firstLine="567"/>
        <w:jc w:val="both"/>
        <w:rPr>
          <w:lang w:val="lt-LT"/>
        </w:rPr>
      </w:pPr>
      <w:r w:rsidRPr="00CF1D6C">
        <w:rPr>
          <w:lang w:val="lt-LT"/>
        </w:rPr>
        <w:t>Likviduota VšĮ Klaipėdos uosto keleivių terminalas.</w:t>
      </w:r>
    </w:p>
    <w:p w:rsidR="00CA1A6E" w:rsidRPr="00CF1D6C" w:rsidRDefault="00CA1A6E" w:rsidP="00C31019">
      <w:pPr>
        <w:tabs>
          <w:tab w:val="num" w:pos="0"/>
          <w:tab w:val="left" w:pos="180"/>
        </w:tabs>
        <w:jc w:val="both"/>
        <w:rPr>
          <w:lang w:val="lt-LT"/>
        </w:rPr>
      </w:pPr>
    </w:p>
    <w:p w:rsidR="00CA1A6E" w:rsidRPr="00CF1D6C" w:rsidRDefault="00CA1A6E" w:rsidP="00C31019">
      <w:pPr>
        <w:jc w:val="both"/>
        <w:rPr>
          <w:lang w:val="lt-LT"/>
        </w:rPr>
      </w:pPr>
      <w:r w:rsidRPr="00CF1D6C">
        <w:rPr>
          <w:b/>
          <w:lang w:val="lt-LT"/>
        </w:rPr>
        <w:t>4. Sprendimo projekto metu gauti specialistų vertinimai.</w:t>
      </w:r>
    </w:p>
    <w:p w:rsidR="00CA1A6E" w:rsidRPr="00CF1D6C" w:rsidRDefault="00CA1A6E" w:rsidP="00C31019">
      <w:pPr>
        <w:jc w:val="both"/>
        <w:rPr>
          <w:lang w:val="lt-LT"/>
        </w:rPr>
      </w:pPr>
      <w:r w:rsidRPr="00CF1D6C">
        <w:rPr>
          <w:lang w:val="lt-LT"/>
        </w:rPr>
        <w:tab/>
        <w:t>2013 m. liepos 2 d. UAB „Klaipėdos keleivių ir krovinių terminalas“ valdybos sprendimas</w:t>
      </w:r>
      <w:r>
        <w:rPr>
          <w:lang w:val="lt-LT"/>
        </w:rPr>
        <w:t xml:space="preserve"> – likviduoti įmonę (2013 m. liepos 2 d. protokolas Nr. 183-13-07)</w:t>
      </w:r>
      <w:bookmarkStart w:id="1" w:name="_GoBack"/>
      <w:bookmarkEnd w:id="1"/>
    </w:p>
    <w:p w:rsidR="00CA1A6E" w:rsidRPr="00CF1D6C" w:rsidRDefault="00CA1A6E" w:rsidP="00CF1D6C">
      <w:pPr>
        <w:ind w:firstLine="567"/>
        <w:jc w:val="both"/>
        <w:rPr>
          <w:lang w:val="lt-LT"/>
        </w:rPr>
      </w:pPr>
      <w:r w:rsidRPr="00CF1D6C">
        <w:rPr>
          <w:lang w:val="lt-LT"/>
        </w:rPr>
        <w:t xml:space="preserve">. </w:t>
      </w:r>
    </w:p>
    <w:p w:rsidR="00CA1A6E" w:rsidRPr="00CF1D6C" w:rsidRDefault="00CA1A6E" w:rsidP="00C31019">
      <w:pPr>
        <w:jc w:val="both"/>
        <w:rPr>
          <w:lang w:val="lt-LT"/>
        </w:rPr>
      </w:pPr>
      <w:r w:rsidRPr="00CF1D6C">
        <w:rPr>
          <w:b/>
          <w:lang w:val="lt-LT"/>
        </w:rPr>
        <w:t>5. Išlaidų sąmatos, skaičiavimai, reikalingi pagrindimai ir paaiškinimai</w:t>
      </w:r>
      <w:r w:rsidRPr="00CF1D6C">
        <w:rPr>
          <w:lang w:val="lt-LT"/>
        </w:rPr>
        <w:t>.</w:t>
      </w:r>
    </w:p>
    <w:p w:rsidR="00CA1A6E" w:rsidRPr="00CF1D6C" w:rsidRDefault="00CA1A6E" w:rsidP="00CF1D6C">
      <w:pPr>
        <w:ind w:firstLine="567"/>
        <w:jc w:val="both"/>
        <w:rPr>
          <w:lang w:val="lt-LT"/>
        </w:rPr>
      </w:pPr>
      <w:r w:rsidRPr="00CF1D6C">
        <w:rPr>
          <w:lang w:val="lt-LT"/>
        </w:rPr>
        <w:t>Sprendimui įgyvendinti išlaidų iš savivaldybės biudžeto nereikės</w:t>
      </w:r>
    </w:p>
    <w:p w:rsidR="00CA1A6E" w:rsidRPr="00CF1D6C" w:rsidRDefault="00CA1A6E" w:rsidP="00CF1D6C">
      <w:pPr>
        <w:ind w:firstLine="567"/>
        <w:jc w:val="both"/>
        <w:rPr>
          <w:lang w:val="lt-LT"/>
        </w:rPr>
      </w:pPr>
    </w:p>
    <w:p w:rsidR="00CA1A6E" w:rsidRPr="00CF1D6C" w:rsidRDefault="00CA1A6E" w:rsidP="00C31019">
      <w:pPr>
        <w:jc w:val="both"/>
        <w:rPr>
          <w:b/>
          <w:lang w:val="lt-LT"/>
        </w:rPr>
      </w:pPr>
      <w:r w:rsidRPr="00CF1D6C">
        <w:rPr>
          <w:b/>
          <w:lang w:val="lt-LT"/>
        </w:rPr>
        <w:t>6. Lėšų poreikis sprendimo įgyvendinimui.</w:t>
      </w:r>
    </w:p>
    <w:p w:rsidR="00CA1A6E" w:rsidRPr="00CF1D6C" w:rsidRDefault="00CA1A6E" w:rsidP="00CF1D6C">
      <w:pPr>
        <w:ind w:firstLine="567"/>
        <w:jc w:val="both"/>
        <w:rPr>
          <w:lang w:val="lt-LT"/>
        </w:rPr>
      </w:pPr>
      <w:r w:rsidRPr="00CF1D6C">
        <w:rPr>
          <w:lang w:val="lt-LT"/>
        </w:rPr>
        <w:t>Sprendimui įgyvendinti išlaidų iš savivaldybės biudžeto nereikės.</w:t>
      </w:r>
    </w:p>
    <w:p w:rsidR="00CA1A6E" w:rsidRPr="00CF1D6C" w:rsidRDefault="00CA1A6E" w:rsidP="00C31019">
      <w:pPr>
        <w:jc w:val="both"/>
        <w:rPr>
          <w:b/>
          <w:lang w:val="lt-LT"/>
        </w:rPr>
      </w:pPr>
    </w:p>
    <w:p w:rsidR="00CA1A6E" w:rsidRPr="00CF1D6C" w:rsidRDefault="00CA1A6E" w:rsidP="00C31019">
      <w:pPr>
        <w:jc w:val="both"/>
        <w:rPr>
          <w:b/>
          <w:lang w:val="lt-LT"/>
        </w:rPr>
      </w:pPr>
      <w:r w:rsidRPr="00CF1D6C">
        <w:rPr>
          <w:b/>
          <w:lang w:val="lt-LT"/>
        </w:rPr>
        <w:t>7. Galimos teigiamos ar neigiamos sprendimo priėmimo pasekmės.</w:t>
      </w:r>
    </w:p>
    <w:p w:rsidR="00CA1A6E" w:rsidRPr="00CF1D6C" w:rsidRDefault="00CA1A6E" w:rsidP="009F0EC8">
      <w:pPr>
        <w:ind w:firstLine="567"/>
        <w:jc w:val="both"/>
        <w:rPr>
          <w:lang w:val="lt-LT"/>
        </w:rPr>
      </w:pPr>
      <w:r w:rsidRPr="00CF1D6C">
        <w:rPr>
          <w:lang w:val="lt-LT"/>
        </w:rPr>
        <w:t>Neigiamų sprendimo priėmimo pasekmių nenumatoma.</w:t>
      </w:r>
    </w:p>
    <w:p w:rsidR="00CA1A6E" w:rsidRPr="00CF1D6C" w:rsidRDefault="00CA1A6E" w:rsidP="009F0EC8">
      <w:pPr>
        <w:ind w:firstLine="567"/>
        <w:jc w:val="both"/>
        <w:rPr>
          <w:lang w:val="lt-LT"/>
        </w:rPr>
      </w:pPr>
      <w:r w:rsidRPr="00CF1D6C">
        <w:rPr>
          <w:lang w:val="lt-LT"/>
        </w:rPr>
        <w:t>Teigiamos pasekmės: sumažės administracinė našta (nepriklausomai ar įstaiga vykdė veiklą, ar ne, kasmet iki gegužės 1 d. privalėjo pateikti veikos ir finansinės ataskaitas)</w:t>
      </w:r>
    </w:p>
    <w:p w:rsidR="00CA1A6E" w:rsidRPr="00CF1D6C" w:rsidRDefault="00CA1A6E" w:rsidP="009F0EC8">
      <w:pPr>
        <w:ind w:firstLine="567"/>
        <w:jc w:val="both"/>
        <w:outlineLvl w:val="0"/>
        <w:rPr>
          <w:lang w:val="lt-LT"/>
        </w:rPr>
      </w:pPr>
    </w:p>
    <w:p w:rsidR="00CA1A6E" w:rsidRPr="00CF1D6C" w:rsidRDefault="00CA1A6E" w:rsidP="00BC108C">
      <w:pPr>
        <w:jc w:val="both"/>
        <w:rPr>
          <w:rFonts w:eastAsia="Times New Roman"/>
          <w:lang w:val="lt-LT" w:eastAsia="lt-LT"/>
        </w:rPr>
      </w:pPr>
      <w:r w:rsidRPr="00CF1D6C">
        <w:rPr>
          <w:rFonts w:eastAsia="Times New Roman"/>
          <w:b/>
          <w:bCs/>
          <w:lang w:val="lt-LT" w:eastAsia="lt-LT"/>
        </w:rPr>
        <w:t>8. Korupcijos pasireiškimo tikimybės, priėmus šį sprendimą, vertinimas.</w:t>
      </w:r>
    </w:p>
    <w:p w:rsidR="00CA1A6E" w:rsidRPr="00CF1D6C" w:rsidRDefault="00CA1A6E" w:rsidP="00BC108C">
      <w:pPr>
        <w:ind w:firstLine="567"/>
        <w:jc w:val="both"/>
        <w:rPr>
          <w:rFonts w:eastAsia="Times New Roman"/>
          <w:lang w:val="lt-LT" w:eastAsia="lt-LT"/>
        </w:rPr>
      </w:pPr>
      <w:r w:rsidRPr="00CF1D6C">
        <w:rPr>
          <w:rFonts w:eastAsia="Times New Roman"/>
          <w:lang w:val="lt-LT" w:eastAsia="lt-LT"/>
        </w:rPr>
        <w:t>Vadovaujantis gautais teisės akto projekto antikorupcinio vertinimo pagal nurodytus kriterijus rezultatais, korupcijos pasireiškimo teisės akto projekte rizika – 0 ir šis teisės akto projektas neturi įtakos korupcijai savivaldybėje pasireikšti.</w:t>
      </w:r>
    </w:p>
    <w:p w:rsidR="00CA1A6E" w:rsidRPr="00CF1D6C" w:rsidRDefault="00CA1A6E" w:rsidP="00BC108C">
      <w:pPr>
        <w:jc w:val="both"/>
        <w:outlineLvl w:val="0"/>
        <w:rPr>
          <w:lang w:val="lt-LT"/>
        </w:rPr>
      </w:pPr>
    </w:p>
    <w:p w:rsidR="00CA1A6E" w:rsidRPr="00CF1D6C" w:rsidRDefault="00CA1A6E" w:rsidP="00C31019">
      <w:pPr>
        <w:jc w:val="both"/>
        <w:outlineLvl w:val="0"/>
        <w:rPr>
          <w:lang w:val="lt-LT"/>
        </w:rPr>
      </w:pPr>
    </w:p>
    <w:p w:rsidR="00CA1A6E" w:rsidRPr="00CF1D6C" w:rsidRDefault="00CA1A6E" w:rsidP="00C31019">
      <w:pPr>
        <w:jc w:val="both"/>
        <w:outlineLvl w:val="0"/>
        <w:rPr>
          <w:b/>
          <w:lang w:val="lt-LT"/>
        </w:rPr>
      </w:pPr>
      <w:r w:rsidRPr="00CF1D6C">
        <w:rPr>
          <w:b/>
          <w:lang w:val="lt-LT"/>
        </w:rPr>
        <w:t>PRIDEDAMA:</w:t>
      </w:r>
      <w:r w:rsidRPr="00CF1D6C">
        <w:rPr>
          <w:b/>
          <w:lang w:val="lt-LT"/>
        </w:rPr>
        <w:tab/>
      </w:r>
    </w:p>
    <w:p w:rsidR="00CA1A6E" w:rsidRPr="00CF1D6C" w:rsidRDefault="00CA1A6E" w:rsidP="00CF1D6C">
      <w:pPr>
        <w:pStyle w:val="ListParagraph"/>
        <w:numPr>
          <w:ilvl w:val="0"/>
          <w:numId w:val="20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lt-LT"/>
        </w:rPr>
      </w:pPr>
      <w:r w:rsidRPr="00CF1D6C">
        <w:rPr>
          <w:rFonts w:ascii="Times New Roman" w:hAnsi="Times New Roman"/>
          <w:sz w:val="24"/>
          <w:szCs w:val="24"/>
          <w:lang w:val="lt-LT"/>
        </w:rPr>
        <w:t>UAB „Klaipėdos keleivių ir krovinių terminalas“ 2013 m. liepos 24 d. raštą Nr. 1307029 „Dėl VšĮ Klaipėdos uosto keleivių terminalo likvidavimo“</w:t>
      </w:r>
      <w:r>
        <w:rPr>
          <w:rFonts w:ascii="Times New Roman" w:hAnsi="Times New Roman"/>
          <w:sz w:val="24"/>
          <w:szCs w:val="24"/>
          <w:lang w:val="lt-LT"/>
        </w:rPr>
        <w:t>, 6 lapai.</w:t>
      </w:r>
    </w:p>
    <w:p w:rsidR="00CA1A6E" w:rsidRDefault="00CA1A6E" w:rsidP="00C31019">
      <w:pPr>
        <w:jc w:val="both"/>
        <w:outlineLvl w:val="0"/>
        <w:rPr>
          <w:b/>
          <w:lang w:val="lt-LT"/>
        </w:rPr>
      </w:pPr>
    </w:p>
    <w:p w:rsidR="00CA1A6E" w:rsidRPr="00CF1D6C" w:rsidRDefault="00CA1A6E" w:rsidP="00C31019">
      <w:pPr>
        <w:jc w:val="both"/>
        <w:outlineLvl w:val="0"/>
        <w:rPr>
          <w:b/>
          <w:lang w:val="lt-LT"/>
        </w:rPr>
      </w:pPr>
    </w:p>
    <w:p w:rsidR="00CA1A6E" w:rsidRPr="00CF1D6C" w:rsidRDefault="00CA1A6E" w:rsidP="00C31019">
      <w:pPr>
        <w:jc w:val="both"/>
        <w:outlineLvl w:val="0"/>
        <w:rPr>
          <w:lang w:val="lt-LT"/>
        </w:rPr>
      </w:pPr>
      <w:r w:rsidRPr="00CF1D6C">
        <w:rPr>
          <w:lang w:val="lt-LT"/>
        </w:rPr>
        <w:t>Tarptautinių ryšių, verslo plėtros</w:t>
      </w:r>
    </w:p>
    <w:p w:rsidR="00CA1A6E" w:rsidRPr="00CF1D6C" w:rsidRDefault="00CA1A6E" w:rsidP="00CF1D6C">
      <w:pPr>
        <w:jc w:val="both"/>
        <w:rPr>
          <w:lang w:val="lt-LT"/>
        </w:rPr>
      </w:pPr>
      <w:r w:rsidRPr="00CF1D6C">
        <w:rPr>
          <w:lang w:val="lt-LT"/>
        </w:rPr>
        <w:t>ir turizmo skyriaus vedėja</w:t>
      </w:r>
      <w:r w:rsidRPr="00CF1D6C">
        <w:rPr>
          <w:lang w:val="lt-LT"/>
        </w:rPr>
        <w:tab/>
      </w:r>
      <w:r w:rsidRPr="00CF1D6C">
        <w:rPr>
          <w:lang w:val="lt-LT"/>
        </w:rPr>
        <w:tab/>
      </w:r>
      <w:r w:rsidRPr="00CF1D6C">
        <w:rPr>
          <w:lang w:val="lt-LT"/>
        </w:rPr>
        <w:tab/>
      </w:r>
      <w:r w:rsidRPr="00CF1D6C">
        <w:rPr>
          <w:lang w:val="lt-LT"/>
        </w:rPr>
        <w:tab/>
      </w:r>
      <w:r w:rsidRPr="00CF1D6C">
        <w:rPr>
          <w:lang w:val="lt-LT"/>
        </w:rPr>
        <w:tab/>
      </w:r>
      <w:r w:rsidRPr="00CF1D6C">
        <w:rPr>
          <w:lang w:val="lt-LT"/>
        </w:rPr>
        <w:tab/>
      </w:r>
      <w:r w:rsidRPr="00CF1D6C">
        <w:rPr>
          <w:lang w:val="lt-LT"/>
        </w:rPr>
        <w:tab/>
        <w:t>Dalia Pleskovienė</w:t>
      </w:r>
      <w:bookmarkEnd w:id="0"/>
    </w:p>
    <w:sectPr w:rsidR="00CA1A6E" w:rsidRPr="00CF1D6C" w:rsidSect="00C31019">
      <w:pgSz w:w="11906" w:h="16838" w:code="9"/>
      <w:pgMar w:top="1134" w:right="849" w:bottom="1134" w:left="1701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Ø©A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ED"/>
    <w:multiLevelType w:val="multilevel"/>
    <w:tmpl w:val="6CDA61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5557A8"/>
    <w:multiLevelType w:val="hybridMultilevel"/>
    <w:tmpl w:val="0956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A736E"/>
    <w:multiLevelType w:val="hybridMultilevel"/>
    <w:tmpl w:val="807A4EC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11970"/>
    <w:multiLevelType w:val="multilevel"/>
    <w:tmpl w:val="0ED09A2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5">
    <w:nsid w:val="1AAD1852"/>
    <w:multiLevelType w:val="multilevel"/>
    <w:tmpl w:val="49E66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9E5276"/>
    <w:multiLevelType w:val="hybridMultilevel"/>
    <w:tmpl w:val="4446A8E8"/>
    <w:lvl w:ilvl="0" w:tplc="F27E4FEA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C009C9"/>
    <w:multiLevelType w:val="hybridMultilevel"/>
    <w:tmpl w:val="AB0A21D0"/>
    <w:lvl w:ilvl="0" w:tplc="6A32578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904BA1"/>
    <w:multiLevelType w:val="hybridMultilevel"/>
    <w:tmpl w:val="2B583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42BD7"/>
    <w:multiLevelType w:val="hybridMultilevel"/>
    <w:tmpl w:val="45648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73F8"/>
    <w:multiLevelType w:val="hybridMultilevel"/>
    <w:tmpl w:val="0D92EB7C"/>
    <w:lvl w:ilvl="0" w:tplc="71E03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B229D"/>
    <w:multiLevelType w:val="hybridMultilevel"/>
    <w:tmpl w:val="2494934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1571C"/>
    <w:multiLevelType w:val="hybridMultilevel"/>
    <w:tmpl w:val="58867F4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9B1518"/>
    <w:multiLevelType w:val="hybridMultilevel"/>
    <w:tmpl w:val="E8664336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9">
    <w:nsid w:val="7D0C04A8"/>
    <w:multiLevelType w:val="hybridMultilevel"/>
    <w:tmpl w:val="A4FAB748"/>
    <w:lvl w:ilvl="0" w:tplc="FB8A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87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DA"/>
    <w:rsid w:val="00021235"/>
    <w:rsid w:val="00021BA4"/>
    <w:rsid w:val="00034806"/>
    <w:rsid w:val="000456C2"/>
    <w:rsid w:val="000C263D"/>
    <w:rsid w:val="000C50F0"/>
    <w:rsid w:val="000F0515"/>
    <w:rsid w:val="00126A08"/>
    <w:rsid w:val="0016548E"/>
    <w:rsid w:val="00174889"/>
    <w:rsid w:val="001771B4"/>
    <w:rsid w:val="00185B34"/>
    <w:rsid w:val="00187C99"/>
    <w:rsid w:val="001C30C1"/>
    <w:rsid w:val="0021734B"/>
    <w:rsid w:val="00241AA8"/>
    <w:rsid w:val="00257189"/>
    <w:rsid w:val="002647EA"/>
    <w:rsid w:val="002A7C2F"/>
    <w:rsid w:val="002B14A1"/>
    <w:rsid w:val="002B27D2"/>
    <w:rsid w:val="002D6DC9"/>
    <w:rsid w:val="002F6BF1"/>
    <w:rsid w:val="003370A0"/>
    <w:rsid w:val="003449DA"/>
    <w:rsid w:val="003A4ABC"/>
    <w:rsid w:val="003E2DC7"/>
    <w:rsid w:val="003E57B6"/>
    <w:rsid w:val="003F13A9"/>
    <w:rsid w:val="00420822"/>
    <w:rsid w:val="00421E17"/>
    <w:rsid w:val="00436BF4"/>
    <w:rsid w:val="0048118C"/>
    <w:rsid w:val="004A5AEA"/>
    <w:rsid w:val="005043BD"/>
    <w:rsid w:val="00593E67"/>
    <w:rsid w:val="005A5637"/>
    <w:rsid w:val="005A6E1D"/>
    <w:rsid w:val="005D0E91"/>
    <w:rsid w:val="005D794A"/>
    <w:rsid w:val="005E7253"/>
    <w:rsid w:val="005F7AAF"/>
    <w:rsid w:val="00606D6F"/>
    <w:rsid w:val="00623DD0"/>
    <w:rsid w:val="00637D7D"/>
    <w:rsid w:val="006615F3"/>
    <w:rsid w:val="006703AD"/>
    <w:rsid w:val="006B6E9F"/>
    <w:rsid w:val="006C5B78"/>
    <w:rsid w:val="00722C81"/>
    <w:rsid w:val="00736777"/>
    <w:rsid w:val="007408AA"/>
    <w:rsid w:val="00762E94"/>
    <w:rsid w:val="007C305F"/>
    <w:rsid w:val="007C3C0C"/>
    <w:rsid w:val="007C7539"/>
    <w:rsid w:val="007E6199"/>
    <w:rsid w:val="008016DD"/>
    <w:rsid w:val="00882C05"/>
    <w:rsid w:val="00884AD2"/>
    <w:rsid w:val="008B341B"/>
    <w:rsid w:val="008C5324"/>
    <w:rsid w:val="008D734C"/>
    <w:rsid w:val="008E33AE"/>
    <w:rsid w:val="008F67A3"/>
    <w:rsid w:val="0095624F"/>
    <w:rsid w:val="009564A4"/>
    <w:rsid w:val="009932FC"/>
    <w:rsid w:val="00996552"/>
    <w:rsid w:val="009F0EC8"/>
    <w:rsid w:val="00A00537"/>
    <w:rsid w:val="00A22485"/>
    <w:rsid w:val="00A24811"/>
    <w:rsid w:val="00A374CE"/>
    <w:rsid w:val="00A76E0B"/>
    <w:rsid w:val="00AF0489"/>
    <w:rsid w:val="00B12328"/>
    <w:rsid w:val="00B150CF"/>
    <w:rsid w:val="00B214CC"/>
    <w:rsid w:val="00B23AA4"/>
    <w:rsid w:val="00B842CC"/>
    <w:rsid w:val="00BB4CC0"/>
    <w:rsid w:val="00BC108C"/>
    <w:rsid w:val="00BC30C7"/>
    <w:rsid w:val="00C12DC4"/>
    <w:rsid w:val="00C1730E"/>
    <w:rsid w:val="00C31019"/>
    <w:rsid w:val="00C34561"/>
    <w:rsid w:val="00C346ED"/>
    <w:rsid w:val="00C371BE"/>
    <w:rsid w:val="00C429EB"/>
    <w:rsid w:val="00C45EA7"/>
    <w:rsid w:val="00C515D8"/>
    <w:rsid w:val="00CA1A6E"/>
    <w:rsid w:val="00CA6841"/>
    <w:rsid w:val="00CE70DB"/>
    <w:rsid w:val="00CF1D6C"/>
    <w:rsid w:val="00D06197"/>
    <w:rsid w:val="00D37452"/>
    <w:rsid w:val="00D37C1B"/>
    <w:rsid w:val="00D92B6F"/>
    <w:rsid w:val="00D965EA"/>
    <w:rsid w:val="00DB05DB"/>
    <w:rsid w:val="00DC170B"/>
    <w:rsid w:val="00E06185"/>
    <w:rsid w:val="00E34DFC"/>
    <w:rsid w:val="00E76C82"/>
    <w:rsid w:val="00EA26CA"/>
    <w:rsid w:val="00EB4BC2"/>
    <w:rsid w:val="00F0234B"/>
    <w:rsid w:val="00F4001B"/>
    <w:rsid w:val="00F43041"/>
    <w:rsid w:val="00F46D94"/>
    <w:rsid w:val="00FA20E3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F4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F46D94"/>
    <w:rPr>
      <w:rFonts w:cs="Times New Roman"/>
    </w:rPr>
  </w:style>
  <w:style w:type="character" w:styleId="Hyperlink">
    <w:name w:val="Hyperlink"/>
    <w:basedOn w:val="DefaultParagraphFont"/>
    <w:uiPriority w:val="99"/>
    <w:rsid w:val="00F46D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27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27D2"/>
    <w:rPr>
      <w:rFonts w:ascii="Tahoma" w:hAnsi="Tahoma"/>
      <w:sz w:val="16"/>
      <w:lang w:val="en-US" w:eastAsia="ko-KR"/>
    </w:rPr>
  </w:style>
  <w:style w:type="table" w:styleId="TableGrid">
    <w:name w:val="Table Grid"/>
    <w:basedOn w:val="TableNormal"/>
    <w:uiPriority w:val="99"/>
    <w:rsid w:val="00C12DC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2DC4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588">
          <w:marLeft w:val="2646"/>
          <w:marRight w:val="123"/>
          <w:marTop w:val="172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589">
              <w:marLeft w:val="98"/>
              <w:marRight w:val="0"/>
              <w:marTop w:val="0"/>
              <w:marBottom w:val="480"/>
              <w:divBdr>
                <w:top w:val="single" w:sz="4" w:space="1" w:color="E5E5E5"/>
                <w:left w:val="single" w:sz="4" w:space="1" w:color="E5E5E5"/>
                <w:bottom w:val="single" w:sz="4" w:space="1" w:color="E5E5E5"/>
                <w:right w:val="single" w:sz="4" w:space="1" w:color="E5E5E5"/>
              </w:divBdr>
              <w:divsChild>
                <w:div w:id="1817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598">
          <w:marLeft w:val="2196"/>
          <w:marRight w:val="102"/>
          <w:marTop w:val="143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595">
              <w:marLeft w:val="82"/>
              <w:marRight w:val="0"/>
              <w:marTop w:val="0"/>
              <w:marBottom w:val="480"/>
              <w:divBdr>
                <w:top w:val="single" w:sz="4" w:space="1" w:color="E5E5E5"/>
                <w:left w:val="single" w:sz="4" w:space="1" w:color="E5E5E5"/>
                <w:bottom w:val="single" w:sz="4" w:space="1" w:color="E5E5E5"/>
                <w:right w:val="single" w:sz="4" w:space="1" w:color="E5E5E5"/>
              </w:divBdr>
              <w:divsChild>
                <w:div w:id="1817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1636</Words>
  <Characters>934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administracija (Administracija) savo kompetencijos klausimais gali inicijuoti tarptautinių sutarčių (toliau vadinama – tarptautinės sutartys) sudarymą</dc:title>
  <dc:subject/>
  <dc:creator>D.Pleskoviene</dc:creator>
  <cp:keywords/>
  <dc:description/>
  <cp:lastModifiedBy>L.Demidova</cp:lastModifiedBy>
  <cp:revision>2</cp:revision>
  <cp:lastPrinted>2012-01-09T13:25:00Z</cp:lastPrinted>
  <dcterms:created xsi:type="dcterms:W3CDTF">2013-08-13T05:47:00Z</dcterms:created>
  <dcterms:modified xsi:type="dcterms:W3CDTF">2013-08-13T05:47:00Z</dcterms:modified>
</cp:coreProperties>
</file>