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F" w:rsidRDefault="00B402EF" w:rsidP="0071651E">
      <w:pPr>
        <w:jc w:val="both"/>
        <w:rPr>
          <w:b/>
        </w:rPr>
      </w:pPr>
    </w:p>
    <w:p w:rsidR="00B402EF" w:rsidRPr="0071651E" w:rsidRDefault="00B402EF" w:rsidP="0071651E">
      <w:pPr>
        <w:jc w:val="center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AIŠKINAMASIS RAŠTAS</w:t>
      </w:r>
    </w:p>
    <w:p w:rsidR="00B402EF" w:rsidRPr="0071651E" w:rsidRDefault="00B402EF" w:rsidP="0071651E">
      <w:pPr>
        <w:tabs>
          <w:tab w:val="left" w:pos="6985"/>
        </w:tabs>
        <w:jc w:val="center"/>
        <w:rPr>
          <w:b/>
          <w:sz w:val="24"/>
          <w:szCs w:val="24"/>
        </w:rPr>
      </w:pPr>
      <w:r w:rsidRPr="0071651E">
        <w:rPr>
          <w:b/>
          <w:caps/>
          <w:sz w:val="24"/>
          <w:szCs w:val="24"/>
        </w:rPr>
        <w:t>PRIE SAVIVALDYBĖS TARYBOS SPRENDIMO „</w:t>
      </w:r>
      <w:r w:rsidRPr="00D94BDE">
        <w:rPr>
          <w:b/>
          <w:sz w:val="24"/>
          <w:szCs w:val="24"/>
        </w:rPr>
        <w:t>DĖL LEIDIMO ATLIKTI NEGYVENAMŲJŲ PATALPŲ ŠVYTURIO G. 2, KLAIPĖDOJE, KAPITALINIO REMONTO DARBŲ UŽSAKOVO FUNKCIJAS</w:t>
      </w:r>
      <w:r w:rsidRPr="0071651E">
        <w:rPr>
          <w:b/>
          <w:caps/>
          <w:sz w:val="24"/>
          <w:szCs w:val="24"/>
        </w:rPr>
        <w:t>“ PROJEKTO</w:t>
      </w:r>
    </w:p>
    <w:p w:rsidR="00B402EF" w:rsidRPr="0071651E" w:rsidRDefault="00B402EF" w:rsidP="0071651E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B402EF" w:rsidRPr="0071651E" w:rsidRDefault="00B402EF" w:rsidP="0071651E">
      <w:pPr>
        <w:jc w:val="both"/>
        <w:rPr>
          <w:sz w:val="24"/>
          <w:szCs w:val="24"/>
        </w:rPr>
      </w:pPr>
    </w:p>
    <w:p w:rsidR="00B402EF" w:rsidRPr="0071651E" w:rsidRDefault="00B402EF" w:rsidP="007165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Sprendimo projekto esmė, tikslai ir uždaviniai.</w:t>
      </w:r>
    </w:p>
    <w:p w:rsidR="00B402EF" w:rsidRDefault="00B402EF" w:rsidP="00D94BDE">
      <w:pPr>
        <w:ind w:firstLine="720"/>
        <w:jc w:val="both"/>
        <w:rPr>
          <w:sz w:val="24"/>
          <w:szCs w:val="24"/>
        </w:rPr>
      </w:pPr>
      <w:r w:rsidRPr="00145BDB">
        <w:rPr>
          <w:sz w:val="24"/>
          <w:szCs w:val="24"/>
        </w:rPr>
        <w:t>Šiuo sprendimu Klaipėdos miesto savivaldybės taryba</w:t>
      </w:r>
      <w:r>
        <w:rPr>
          <w:sz w:val="24"/>
          <w:szCs w:val="24"/>
        </w:rPr>
        <w:t xml:space="preserve"> (toliau – Taryba)</w:t>
      </w:r>
      <w:r w:rsidRPr="00145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leidžia </w:t>
      </w:r>
      <w:r w:rsidRPr="00D94BDE">
        <w:rPr>
          <w:sz w:val="24"/>
          <w:szCs w:val="24"/>
        </w:rPr>
        <w:t>BĮ Klaipėdos apskrities gestų kalbos vertėjų centrui</w:t>
      </w:r>
      <w:r>
        <w:rPr>
          <w:sz w:val="24"/>
          <w:szCs w:val="24"/>
        </w:rPr>
        <w:t xml:space="preserve"> </w:t>
      </w:r>
      <w:r w:rsidRPr="00145BDB">
        <w:rPr>
          <w:sz w:val="24"/>
          <w:szCs w:val="24"/>
        </w:rPr>
        <w:t xml:space="preserve">nustatyta tvarka parengus ir suderinus kapitalinio remonto projektą, atlikti pagal </w:t>
      </w:r>
      <w:r w:rsidRPr="00D94BDE">
        <w:rPr>
          <w:sz w:val="24"/>
          <w:szCs w:val="24"/>
        </w:rPr>
        <w:t xml:space="preserve">2007 – 2013 m. Sanglaudos skatinimo veiksmų programos II prioriteto „Viešųjų paslaugų kokybė ir prieinamumas: sveikatos, švietimo ir socialinė infrastruktūra“ VP3-2.4-SADM-02-V </w:t>
      </w:r>
      <w:bookmarkStart w:id="0" w:name="_GoBack"/>
      <w:bookmarkEnd w:id="0"/>
      <w:r w:rsidRPr="00D94BDE">
        <w:rPr>
          <w:sz w:val="24"/>
          <w:szCs w:val="24"/>
        </w:rPr>
        <w:t>priemon</w:t>
      </w:r>
      <w:r>
        <w:rPr>
          <w:sz w:val="24"/>
          <w:szCs w:val="24"/>
        </w:rPr>
        <w:t>ės</w:t>
      </w:r>
      <w:r w:rsidRPr="00D94BDE">
        <w:rPr>
          <w:sz w:val="24"/>
          <w:szCs w:val="24"/>
        </w:rPr>
        <w:t xml:space="preserve"> „Paslaugas, tarp jų profesinės reabilitacijos, neįgaliesiems teikiančių įstaigų plėtra“ veikl</w:t>
      </w:r>
      <w:r>
        <w:rPr>
          <w:sz w:val="24"/>
          <w:szCs w:val="24"/>
        </w:rPr>
        <w:t>ą</w:t>
      </w:r>
      <w:r w:rsidRPr="00D94BDE">
        <w:rPr>
          <w:sz w:val="24"/>
          <w:szCs w:val="24"/>
        </w:rPr>
        <w:t xml:space="preserve"> „Gestų kalbos vertėjų centrų infrastruktūros plėtra“ </w:t>
      </w:r>
      <w:r w:rsidRPr="00145BDB">
        <w:rPr>
          <w:sz w:val="24"/>
          <w:szCs w:val="24"/>
        </w:rPr>
        <w:t xml:space="preserve"> </w:t>
      </w:r>
      <w:r w:rsidRPr="00D94BDE">
        <w:rPr>
          <w:sz w:val="24"/>
          <w:szCs w:val="24"/>
        </w:rPr>
        <w:t>pagal panaudos sutartį naudojamo turto – negyvenamųjų patalpų Švyturio g. 2, Klaipėdoje, kapitalinio remonto darbų užsakovo funkcijas.</w:t>
      </w:r>
    </w:p>
    <w:p w:rsidR="00B402EF" w:rsidRPr="0071651E" w:rsidRDefault="00B402EF" w:rsidP="00D94BD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Projekto rengimo priežastys ir kuo remiantis parengtas sprendimo projektas.</w:t>
      </w:r>
    </w:p>
    <w:p w:rsidR="00B402EF" w:rsidRDefault="00B402EF" w:rsidP="004919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BĮ Klaipėdos apskrities gestų kalbos vertėjų centras </w:t>
      </w:r>
      <w:r w:rsidRPr="00F25022">
        <w:rPr>
          <w:sz w:val="24"/>
          <w:szCs w:val="24"/>
        </w:rPr>
        <w:t xml:space="preserve">(toliau – </w:t>
      </w:r>
      <w:r>
        <w:rPr>
          <w:sz w:val="24"/>
          <w:szCs w:val="24"/>
        </w:rPr>
        <w:t>Centras</w:t>
      </w:r>
      <w:r w:rsidRPr="00F25022">
        <w:rPr>
          <w:sz w:val="24"/>
          <w:szCs w:val="24"/>
        </w:rPr>
        <w:t>)</w:t>
      </w:r>
      <w:r>
        <w:rPr>
          <w:sz w:val="24"/>
          <w:szCs w:val="24"/>
        </w:rPr>
        <w:t xml:space="preserve"> pateikė Klaipėdos miesto savivaldybės administracijai (toliau – Administracija) prašymą leisti atlikti kapitalinį remontą </w:t>
      </w:r>
      <w:r w:rsidRPr="00805E7E">
        <w:rPr>
          <w:sz w:val="24"/>
          <w:szCs w:val="24"/>
        </w:rPr>
        <w:t>pagal panaudos sutartį naudojamose Klaipėdos miesto savivaldybei nuosavybės teise priklausančiose patalpose Švyturio</w:t>
      </w:r>
      <w:r>
        <w:rPr>
          <w:sz w:val="24"/>
          <w:szCs w:val="24"/>
        </w:rPr>
        <w:t> </w:t>
      </w:r>
      <w:r w:rsidRPr="00805E7E">
        <w:rPr>
          <w:sz w:val="24"/>
          <w:szCs w:val="24"/>
        </w:rPr>
        <w:t>g.</w:t>
      </w:r>
      <w:r>
        <w:rPr>
          <w:sz w:val="24"/>
          <w:szCs w:val="24"/>
        </w:rPr>
        <w:t> 2, Klaipėdoje.</w:t>
      </w:r>
    </w:p>
    <w:p w:rsidR="00B402EF" w:rsidRDefault="00B402EF" w:rsidP="0049195B">
      <w:pPr>
        <w:ind w:firstLine="720"/>
        <w:jc w:val="both"/>
        <w:rPr>
          <w:sz w:val="24"/>
          <w:szCs w:val="24"/>
        </w:rPr>
      </w:pPr>
      <w:r w:rsidRPr="009A661D">
        <w:rPr>
          <w:sz w:val="24"/>
          <w:szCs w:val="24"/>
        </w:rPr>
        <w:t xml:space="preserve">Centras </w:t>
      </w:r>
      <w:r>
        <w:rPr>
          <w:sz w:val="24"/>
          <w:szCs w:val="24"/>
        </w:rPr>
        <w:t>teikia gestų kalbos vertimo paslaugas Klaipėdos ir Tauragės apskrityse, tobulina ir plečia gestų kalbos vertimo paslaugas kurčiųjų bendruomenei ir visai visuomenei tuo užtikrindamas abipusį informacijos prieinamumą.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Centras informavo Administraciją, kad dalyvauja </w:t>
      </w:r>
      <w:r w:rsidRPr="00311980">
        <w:rPr>
          <w:sz w:val="24"/>
          <w:szCs w:val="24"/>
        </w:rPr>
        <w:t>2007 – 2013 m. Sanglaudos skatinimo veiksmų programos II prioriteto „Viešųjų paslaugų kokybė ir prieinamumas: sveikatos, švietimo ir socialinė infrastruktūra“ VP3-2.4-SADM-02-V priemonės „Paslaugas, tarp jų profesinės reabilitacijos, neįgaliesiems teikiančių įstaigų plėtra“ veiklos „Gestų kalbos vertėjų centrų infrastruktūros plėtra“ projekt</w:t>
      </w:r>
      <w:r>
        <w:rPr>
          <w:sz w:val="24"/>
          <w:szCs w:val="24"/>
        </w:rPr>
        <w:t>e.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 tikslas - </w:t>
      </w:r>
      <w:r w:rsidRPr="00B80A5D">
        <w:rPr>
          <w:sz w:val="24"/>
          <w:szCs w:val="24"/>
        </w:rPr>
        <w:t>siek</w:t>
      </w:r>
      <w:r>
        <w:rPr>
          <w:sz w:val="24"/>
          <w:szCs w:val="24"/>
        </w:rPr>
        <w:t>ti</w:t>
      </w:r>
      <w:r w:rsidRPr="00B80A5D">
        <w:rPr>
          <w:sz w:val="24"/>
          <w:szCs w:val="24"/>
        </w:rPr>
        <w:t xml:space="preserve"> kurči</w:t>
      </w:r>
      <w:r>
        <w:rPr>
          <w:sz w:val="24"/>
          <w:szCs w:val="24"/>
        </w:rPr>
        <w:t>ųjų</w:t>
      </w:r>
      <w:r w:rsidRPr="00B80A5D">
        <w:rPr>
          <w:sz w:val="24"/>
          <w:szCs w:val="24"/>
        </w:rPr>
        <w:t xml:space="preserve"> integr</w:t>
      </w:r>
      <w:r>
        <w:rPr>
          <w:sz w:val="24"/>
          <w:szCs w:val="24"/>
        </w:rPr>
        <w:t>acijos</w:t>
      </w:r>
      <w:r w:rsidRPr="00B80A5D">
        <w:rPr>
          <w:sz w:val="24"/>
          <w:szCs w:val="24"/>
        </w:rPr>
        <w:t xml:space="preserve"> į visuomenę</w:t>
      </w:r>
      <w:r>
        <w:rPr>
          <w:sz w:val="24"/>
          <w:szCs w:val="24"/>
        </w:rPr>
        <w:t xml:space="preserve"> ir mažinti jų </w:t>
      </w:r>
      <w:r w:rsidRPr="00B80A5D">
        <w:rPr>
          <w:sz w:val="24"/>
          <w:szCs w:val="24"/>
        </w:rPr>
        <w:t>socialinę atskirtį</w:t>
      </w:r>
      <w:r>
        <w:rPr>
          <w:sz w:val="24"/>
          <w:szCs w:val="24"/>
        </w:rPr>
        <w:t xml:space="preserve"> Klaipėdos ir Tauragės apskrityse</w:t>
      </w:r>
      <w:r w:rsidRPr="00B80A5D">
        <w:rPr>
          <w:sz w:val="24"/>
          <w:szCs w:val="24"/>
        </w:rPr>
        <w:t>,</w:t>
      </w:r>
      <w:r>
        <w:rPr>
          <w:sz w:val="24"/>
          <w:szCs w:val="24"/>
        </w:rPr>
        <w:t xml:space="preserve"> plėtojant ir kompleksiškai gerinant Klaipėdos apskrities gestų kalbos vertėjų centro veiklą. 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 uždavinys – atlikti kapitalinio remonto darbus pagal panaudos sutartį naudojamose patalpose </w:t>
      </w:r>
      <w:r w:rsidRPr="00B80A5D">
        <w:rPr>
          <w:sz w:val="24"/>
          <w:szCs w:val="24"/>
        </w:rPr>
        <w:t>Švyturio g. 2, Klaipėdoje</w:t>
      </w:r>
      <w:r>
        <w:rPr>
          <w:sz w:val="24"/>
          <w:szCs w:val="24"/>
        </w:rPr>
        <w:t xml:space="preserve">, pritaikant patalpas Centro veiklai vykdyti. 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Centras </w:t>
      </w:r>
      <w:r w:rsidRPr="009A661D">
        <w:rPr>
          <w:sz w:val="24"/>
          <w:szCs w:val="24"/>
        </w:rPr>
        <w:t>pateikė paraišką VšĮ Centrinei projektų valdymo agentūrai finansavimui gauti.</w:t>
      </w:r>
      <w:r>
        <w:rPr>
          <w:sz w:val="24"/>
          <w:szCs w:val="24"/>
        </w:rPr>
        <w:t xml:space="preserve"> </w:t>
      </w:r>
      <w:r w:rsidRPr="00FA0C3D">
        <w:rPr>
          <w:sz w:val="24"/>
          <w:szCs w:val="24"/>
        </w:rPr>
        <w:t>Planuojama investicijų suma 1 201 000 Lt.</w:t>
      </w:r>
      <w:r>
        <w:rPr>
          <w:sz w:val="24"/>
          <w:szCs w:val="24"/>
        </w:rPr>
        <w:t xml:space="preserve"> Projektams įgyvendinti numatytos ES fondų ir Lietuvos Respublikos valstybės biudžeto lėšos.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05E7E">
        <w:rPr>
          <w:sz w:val="24"/>
          <w:szCs w:val="24"/>
        </w:rPr>
        <w:t>agal projekto finansavimo sąlygų apraš</w:t>
      </w:r>
      <w:r>
        <w:rPr>
          <w:sz w:val="24"/>
          <w:szCs w:val="24"/>
        </w:rPr>
        <w:t>o,</w:t>
      </w:r>
      <w:r w:rsidRPr="00805E7E">
        <w:rPr>
          <w:sz w:val="24"/>
          <w:szCs w:val="24"/>
        </w:rPr>
        <w:t xml:space="preserve"> patvirtint</w:t>
      </w:r>
      <w:r>
        <w:rPr>
          <w:sz w:val="24"/>
          <w:szCs w:val="24"/>
        </w:rPr>
        <w:t>o</w:t>
      </w:r>
      <w:r w:rsidRPr="00805E7E">
        <w:rPr>
          <w:sz w:val="24"/>
          <w:szCs w:val="24"/>
        </w:rPr>
        <w:t xml:space="preserve"> Lietuvos Respublikos Socialinės apsaugos ir darbo ministro 2012 m. vasario 21 d. įsakymu Nr. A1-93</w:t>
      </w:r>
      <w:r>
        <w:rPr>
          <w:sz w:val="24"/>
          <w:szCs w:val="24"/>
        </w:rPr>
        <w:t>,</w:t>
      </w:r>
      <w:r w:rsidRPr="00805E7E">
        <w:t xml:space="preserve"> </w:t>
      </w:r>
      <w:r w:rsidRPr="00805E7E">
        <w:rPr>
          <w:sz w:val="24"/>
          <w:szCs w:val="24"/>
        </w:rPr>
        <w:t>reikalavimus</w:t>
      </w:r>
      <w:r>
        <w:rPr>
          <w:sz w:val="24"/>
          <w:szCs w:val="24"/>
        </w:rPr>
        <w:t xml:space="preserve"> pareiškėjas turi pateikti savininko raštišką leidimą statyti ar rekonstruoti objektą.</w:t>
      </w:r>
    </w:p>
    <w:p w:rsidR="00B402EF" w:rsidRDefault="00B402EF" w:rsidP="00B958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Pagal </w:t>
      </w:r>
      <w:r w:rsidRPr="004B6CBD">
        <w:rPr>
          <w:sz w:val="24"/>
          <w:szCs w:val="24"/>
        </w:rPr>
        <w:t>Klaipėdos miesto savivaldybės turto perdavimo panaudos pagrindais laikinai neatlygintinai valdyti ir naudotis tvarkos aprašo, patvirtinto Klaipėdos miesto savivaldybės tarybos 2012 m. sausio 27 d. sprendimu Nr. T2-29, 17 punkt</w:t>
      </w:r>
      <w:r>
        <w:rPr>
          <w:sz w:val="24"/>
          <w:szCs w:val="24"/>
        </w:rPr>
        <w:t>ą, panaudos gavėjas gali atlikti panaudai perduoto turto kapitalinį remontą ar jo rekonstrukcijos darbus tik Tarybai priėmus sprendimą leisti jį rekonstruoti.</w:t>
      </w:r>
    </w:p>
    <w:p w:rsidR="00B402EF" w:rsidRPr="00AA11D2" w:rsidRDefault="00B402EF" w:rsidP="0071651E">
      <w:pPr>
        <w:ind w:firstLine="720"/>
        <w:jc w:val="both"/>
        <w:rPr>
          <w:sz w:val="24"/>
          <w:szCs w:val="24"/>
        </w:rPr>
      </w:pPr>
      <w:r w:rsidRPr="00AA11D2">
        <w:rPr>
          <w:sz w:val="24"/>
          <w:szCs w:val="24"/>
        </w:rPr>
        <w:t xml:space="preserve">Atsižvelgiant į </w:t>
      </w:r>
      <w:r>
        <w:rPr>
          <w:sz w:val="24"/>
          <w:szCs w:val="24"/>
        </w:rPr>
        <w:t>tai kas išdėstyta parengtas šis sprendimo projektas.</w:t>
      </w:r>
    </w:p>
    <w:p w:rsidR="00B402EF" w:rsidRPr="00BF5BD2" w:rsidRDefault="00B402EF" w:rsidP="00BF5BD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Kokių rezultatų laukiama.</w:t>
      </w:r>
    </w:p>
    <w:p w:rsidR="00B402EF" w:rsidRDefault="00B402EF" w:rsidP="0071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Centras </w:t>
      </w:r>
      <w:r w:rsidRPr="00FA0C3D">
        <w:rPr>
          <w:sz w:val="24"/>
          <w:szCs w:val="24"/>
        </w:rPr>
        <w:t xml:space="preserve">galės ES fondų ir Lietuvos Respublikos valstybės biudžeto lėšomis atlikti </w:t>
      </w:r>
      <w:r w:rsidRPr="004B6CBD">
        <w:rPr>
          <w:sz w:val="24"/>
          <w:szCs w:val="24"/>
        </w:rPr>
        <w:t>pagal panaudos sutartį</w:t>
      </w:r>
      <w:r w:rsidRPr="004B6CBD">
        <w:t xml:space="preserve"> </w:t>
      </w:r>
      <w:r w:rsidRPr="00FA0C3D">
        <w:rPr>
          <w:sz w:val="24"/>
          <w:szCs w:val="24"/>
        </w:rPr>
        <w:t>naudojam</w:t>
      </w:r>
      <w:r>
        <w:rPr>
          <w:sz w:val="24"/>
          <w:szCs w:val="24"/>
        </w:rPr>
        <w:t>ų</w:t>
      </w:r>
      <w:r w:rsidRPr="00FA0C3D">
        <w:rPr>
          <w:sz w:val="24"/>
          <w:szCs w:val="24"/>
        </w:rPr>
        <w:t xml:space="preserve"> </w:t>
      </w:r>
      <w:r w:rsidRPr="001829C9">
        <w:rPr>
          <w:sz w:val="24"/>
          <w:szCs w:val="24"/>
        </w:rPr>
        <w:t>negyvenam</w:t>
      </w:r>
      <w:r>
        <w:rPr>
          <w:sz w:val="24"/>
          <w:szCs w:val="24"/>
        </w:rPr>
        <w:t xml:space="preserve">ųjų </w:t>
      </w:r>
      <w:r w:rsidRPr="00FA0C3D">
        <w:rPr>
          <w:sz w:val="24"/>
          <w:szCs w:val="24"/>
        </w:rPr>
        <w:t xml:space="preserve">patalpų </w:t>
      </w:r>
      <w:r w:rsidRPr="004B6CBD">
        <w:rPr>
          <w:sz w:val="24"/>
          <w:szCs w:val="24"/>
        </w:rPr>
        <w:t>Švyturio g. 2</w:t>
      </w:r>
      <w:r w:rsidRPr="001829C9">
        <w:rPr>
          <w:sz w:val="24"/>
          <w:szCs w:val="24"/>
        </w:rPr>
        <w:t xml:space="preserve">, Klaipėdoje, </w:t>
      </w:r>
      <w:r w:rsidRPr="004B6CBD">
        <w:rPr>
          <w:sz w:val="24"/>
          <w:szCs w:val="24"/>
        </w:rPr>
        <w:t xml:space="preserve">307,83 </w:t>
      </w:r>
      <w:r w:rsidRPr="001829C9">
        <w:rPr>
          <w:sz w:val="24"/>
          <w:szCs w:val="24"/>
        </w:rPr>
        <w:t>kv. m bendrojo ploto</w:t>
      </w:r>
      <w:r>
        <w:rPr>
          <w:sz w:val="24"/>
          <w:szCs w:val="24"/>
        </w:rPr>
        <w:t>,</w:t>
      </w:r>
      <w:r w:rsidRPr="00182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kapitalinio remonto darbus. </w:t>
      </w:r>
    </w:p>
    <w:p w:rsidR="00B402EF" w:rsidRDefault="00B402EF" w:rsidP="0071651E">
      <w:pPr>
        <w:ind w:firstLine="720"/>
        <w:jc w:val="both"/>
        <w:rPr>
          <w:sz w:val="24"/>
          <w:szCs w:val="24"/>
        </w:rPr>
      </w:pPr>
      <w:r w:rsidRPr="006C4C66">
        <w:rPr>
          <w:sz w:val="24"/>
          <w:szCs w:val="24"/>
        </w:rPr>
        <w:t xml:space="preserve">Remonto metu planuoja įrengti kėlimo įrenginį judėjimo negalią turintiems žmonėms, išgriauti nereikalingas pertvaras, pastatyti naujas, pritaikant patalpas Centro veiklai vykdyti, pakeisti grindis, duris, langus, </w:t>
      </w:r>
      <w:r>
        <w:rPr>
          <w:sz w:val="24"/>
          <w:szCs w:val="24"/>
        </w:rPr>
        <w:t xml:space="preserve">įrengti tualetą </w:t>
      </w:r>
      <w:r w:rsidRPr="006C4C66">
        <w:rPr>
          <w:sz w:val="24"/>
          <w:szCs w:val="24"/>
        </w:rPr>
        <w:t>pritaikyt</w:t>
      </w:r>
      <w:r>
        <w:rPr>
          <w:sz w:val="24"/>
          <w:szCs w:val="24"/>
        </w:rPr>
        <w:t xml:space="preserve">ą neįgaliems, pakeisti visą elektros instaliaciją, nutiesti internetinio ir telefoninio ryšio tinklus, sutvarkyti šildymo sistemą. </w:t>
      </w:r>
    </w:p>
    <w:p w:rsidR="00B402EF" w:rsidRPr="0071651E" w:rsidRDefault="00B402EF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4. Sprendimo  projekto rengimo metu gauti specialistų vertinimai.</w:t>
      </w:r>
    </w:p>
    <w:p w:rsidR="00B402EF" w:rsidRPr="00674E25" w:rsidRDefault="00B402EF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Nėra.</w:t>
      </w:r>
    </w:p>
    <w:p w:rsidR="00B402EF" w:rsidRPr="0071651E" w:rsidRDefault="00B402EF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5. Išlaidų sąmatos, skaičiavimai, reikalingi pagrindimai ir paaiškinimai.</w:t>
      </w:r>
    </w:p>
    <w:p w:rsidR="00B402EF" w:rsidRPr="0071651E" w:rsidRDefault="00B402EF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B402EF" w:rsidRPr="0071651E" w:rsidRDefault="00B402EF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6. Lėšų poreikis sprendimo įgyvendinimui.</w:t>
      </w:r>
    </w:p>
    <w:p w:rsidR="00B402EF" w:rsidRPr="0071651E" w:rsidRDefault="00B402EF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B402EF" w:rsidRPr="0071651E" w:rsidRDefault="00B402EF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7. Galimos teigiamos ar neigiamos sprendimo priėmimo pasekmės.</w:t>
      </w:r>
    </w:p>
    <w:p w:rsidR="00B402EF" w:rsidRDefault="00B402EF" w:rsidP="00A20251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Įgyvendinant šį sprendimą neigiamų pasekmių nenumatoma. Teigiamos pasekmės – Klaipėdos miesto savivaldybė</w:t>
      </w:r>
      <w:r>
        <w:rPr>
          <w:sz w:val="24"/>
          <w:szCs w:val="24"/>
        </w:rPr>
        <w:t xml:space="preserve">s tarybai priėmus šį sprendimą bus sudarytos palankios sąlygos kurtiesiems </w:t>
      </w:r>
      <w:r w:rsidRPr="00DB638D">
        <w:rPr>
          <w:sz w:val="24"/>
          <w:szCs w:val="24"/>
        </w:rPr>
        <w:t>bendrauti gestų kalba su girdinčiaisiais ir gauti gestų kalbos vertimo paslaugas gyvenamojoje vietoje</w:t>
      </w:r>
      <w:r>
        <w:rPr>
          <w:sz w:val="24"/>
          <w:szCs w:val="24"/>
        </w:rPr>
        <w:t>.</w:t>
      </w:r>
    </w:p>
    <w:p w:rsidR="00B402EF" w:rsidRDefault="00B402EF" w:rsidP="00A20251">
      <w:pPr>
        <w:ind w:firstLine="720"/>
        <w:jc w:val="both"/>
        <w:rPr>
          <w:sz w:val="24"/>
          <w:szCs w:val="24"/>
        </w:rPr>
      </w:pPr>
    </w:p>
    <w:p w:rsidR="00B402EF" w:rsidRPr="0071651E" w:rsidRDefault="00B402EF" w:rsidP="0071651E">
      <w:pPr>
        <w:ind w:firstLine="720"/>
        <w:jc w:val="both"/>
        <w:rPr>
          <w:sz w:val="24"/>
          <w:szCs w:val="24"/>
        </w:rPr>
      </w:pPr>
    </w:p>
    <w:p w:rsidR="00B402EF" w:rsidRDefault="00B402EF" w:rsidP="0071651E">
      <w:pPr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Turto skyriaus vedėja </w:t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  <w:t>Genovaitė Paulikienė</w:t>
      </w:r>
    </w:p>
    <w:p w:rsidR="00B402EF" w:rsidRPr="004B6CBD" w:rsidRDefault="00B402EF" w:rsidP="004B6CBD">
      <w:pPr>
        <w:rPr>
          <w:sz w:val="24"/>
          <w:szCs w:val="24"/>
        </w:rPr>
      </w:pPr>
    </w:p>
    <w:p w:rsidR="00B402EF" w:rsidRPr="004B6CBD" w:rsidRDefault="00B402EF" w:rsidP="004B6CBD">
      <w:pPr>
        <w:rPr>
          <w:sz w:val="24"/>
          <w:szCs w:val="24"/>
        </w:rPr>
      </w:pPr>
    </w:p>
    <w:p w:rsidR="00B402EF" w:rsidRPr="004B6CBD" w:rsidRDefault="00B402EF" w:rsidP="004B6CBD">
      <w:pPr>
        <w:rPr>
          <w:sz w:val="24"/>
          <w:szCs w:val="24"/>
        </w:rPr>
      </w:pPr>
    </w:p>
    <w:p w:rsidR="00B402EF" w:rsidRDefault="00B402EF" w:rsidP="004B6CBD">
      <w:pPr>
        <w:rPr>
          <w:sz w:val="24"/>
          <w:szCs w:val="24"/>
        </w:rPr>
      </w:pPr>
    </w:p>
    <w:p w:rsidR="00B402EF" w:rsidRDefault="00B402EF" w:rsidP="004B6CBD">
      <w:pPr>
        <w:rPr>
          <w:sz w:val="24"/>
          <w:szCs w:val="24"/>
        </w:rPr>
      </w:pPr>
    </w:p>
    <w:p w:rsidR="00B402EF" w:rsidRPr="004B6CBD" w:rsidRDefault="00B402EF" w:rsidP="004B6CBD">
      <w:pPr>
        <w:rPr>
          <w:sz w:val="24"/>
          <w:szCs w:val="24"/>
        </w:rPr>
      </w:pPr>
    </w:p>
    <w:p w:rsidR="00B402EF" w:rsidRPr="004B6CBD" w:rsidRDefault="00B402EF" w:rsidP="004B6CBD">
      <w:pPr>
        <w:rPr>
          <w:sz w:val="24"/>
          <w:szCs w:val="24"/>
        </w:rPr>
      </w:pPr>
    </w:p>
    <w:p w:rsidR="00B402EF" w:rsidRDefault="00B402EF" w:rsidP="004B6CBD">
      <w:pPr>
        <w:rPr>
          <w:sz w:val="24"/>
          <w:szCs w:val="24"/>
        </w:rPr>
      </w:pPr>
    </w:p>
    <w:sectPr w:rsidR="00B402E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EF" w:rsidRDefault="00B402EF" w:rsidP="00F41647">
      <w:r>
        <w:separator/>
      </w:r>
    </w:p>
  </w:endnote>
  <w:endnote w:type="continuationSeparator" w:id="0">
    <w:p w:rsidR="00B402EF" w:rsidRDefault="00B402E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EF" w:rsidRDefault="00B402EF" w:rsidP="00F41647">
      <w:r>
        <w:separator/>
      </w:r>
    </w:p>
  </w:footnote>
  <w:footnote w:type="continuationSeparator" w:id="0">
    <w:p w:rsidR="00B402EF" w:rsidRDefault="00B402EF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022"/>
    <w:rsid w:val="00024730"/>
    <w:rsid w:val="00071EBB"/>
    <w:rsid w:val="000944BF"/>
    <w:rsid w:val="000E1DC3"/>
    <w:rsid w:val="000E6C34"/>
    <w:rsid w:val="00102D8E"/>
    <w:rsid w:val="00125C7E"/>
    <w:rsid w:val="001444C8"/>
    <w:rsid w:val="001456CE"/>
    <w:rsid w:val="00145BDB"/>
    <w:rsid w:val="0016065B"/>
    <w:rsid w:val="00163473"/>
    <w:rsid w:val="00166003"/>
    <w:rsid w:val="001829C9"/>
    <w:rsid w:val="001925B9"/>
    <w:rsid w:val="001B01B1"/>
    <w:rsid w:val="001D1AE7"/>
    <w:rsid w:val="001F1EC9"/>
    <w:rsid w:val="0022499A"/>
    <w:rsid w:val="00237B69"/>
    <w:rsid w:val="00242B88"/>
    <w:rsid w:val="00276B28"/>
    <w:rsid w:val="00291226"/>
    <w:rsid w:val="002F42E2"/>
    <w:rsid w:val="002F5E80"/>
    <w:rsid w:val="00311980"/>
    <w:rsid w:val="00324750"/>
    <w:rsid w:val="003315CF"/>
    <w:rsid w:val="003428D8"/>
    <w:rsid w:val="00342B17"/>
    <w:rsid w:val="00347F54"/>
    <w:rsid w:val="003536D0"/>
    <w:rsid w:val="00384543"/>
    <w:rsid w:val="003A2A8F"/>
    <w:rsid w:val="003A3546"/>
    <w:rsid w:val="003C09F9"/>
    <w:rsid w:val="003E5D65"/>
    <w:rsid w:val="003E603A"/>
    <w:rsid w:val="00405B54"/>
    <w:rsid w:val="00433CCC"/>
    <w:rsid w:val="00433E1F"/>
    <w:rsid w:val="00445CA9"/>
    <w:rsid w:val="004545AD"/>
    <w:rsid w:val="00472954"/>
    <w:rsid w:val="0049195B"/>
    <w:rsid w:val="00496D98"/>
    <w:rsid w:val="00497F81"/>
    <w:rsid w:val="004B6CBD"/>
    <w:rsid w:val="004B77F9"/>
    <w:rsid w:val="004E42B3"/>
    <w:rsid w:val="00523889"/>
    <w:rsid w:val="00524DA3"/>
    <w:rsid w:val="00537367"/>
    <w:rsid w:val="0054047E"/>
    <w:rsid w:val="00576CF7"/>
    <w:rsid w:val="005A3D21"/>
    <w:rsid w:val="005A43B8"/>
    <w:rsid w:val="005B7D0D"/>
    <w:rsid w:val="005C29DF"/>
    <w:rsid w:val="005C73A8"/>
    <w:rsid w:val="00606132"/>
    <w:rsid w:val="006305E8"/>
    <w:rsid w:val="006318C8"/>
    <w:rsid w:val="006468FA"/>
    <w:rsid w:val="00664949"/>
    <w:rsid w:val="00674E25"/>
    <w:rsid w:val="006A09D2"/>
    <w:rsid w:val="006B185F"/>
    <w:rsid w:val="006B429F"/>
    <w:rsid w:val="006C4C66"/>
    <w:rsid w:val="006E106A"/>
    <w:rsid w:val="006E30C0"/>
    <w:rsid w:val="006F416F"/>
    <w:rsid w:val="006F4715"/>
    <w:rsid w:val="00710820"/>
    <w:rsid w:val="00710AAC"/>
    <w:rsid w:val="0071651E"/>
    <w:rsid w:val="007775F7"/>
    <w:rsid w:val="007C72D4"/>
    <w:rsid w:val="007E347D"/>
    <w:rsid w:val="00801E4F"/>
    <w:rsid w:val="00805E7E"/>
    <w:rsid w:val="008623E9"/>
    <w:rsid w:val="00864F6F"/>
    <w:rsid w:val="00871DCB"/>
    <w:rsid w:val="008A41D7"/>
    <w:rsid w:val="008C6BDA"/>
    <w:rsid w:val="008D3E3C"/>
    <w:rsid w:val="008D69DD"/>
    <w:rsid w:val="008E411C"/>
    <w:rsid w:val="008F665C"/>
    <w:rsid w:val="008F77DE"/>
    <w:rsid w:val="00932DDD"/>
    <w:rsid w:val="0099505F"/>
    <w:rsid w:val="009A661D"/>
    <w:rsid w:val="009A73BA"/>
    <w:rsid w:val="009C37F7"/>
    <w:rsid w:val="00A20251"/>
    <w:rsid w:val="00A250AB"/>
    <w:rsid w:val="00A3260E"/>
    <w:rsid w:val="00A44DC7"/>
    <w:rsid w:val="00A56070"/>
    <w:rsid w:val="00A60EE9"/>
    <w:rsid w:val="00A72A47"/>
    <w:rsid w:val="00A8670A"/>
    <w:rsid w:val="00A9592B"/>
    <w:rsid w:val="00A95C0B"/>
    <w:rsid w:val="00AA11D2"/>
    <w:rsid w:val="00AA53B2"/>
    <w:rsid w:val="00AA5DFD"/>
    <w:rsid w:val="00AB78AE"/>
    <w:rsid w:val="00AD2EE1"/>
    <w:rsid w:val="00B40258"/>
    <w:rsid w:val="00B402EF"/>
    <w:rsid w:val="00B7320C"/>
    <w:rsid w:val="00B80A5D"/>
    <w:rsid w:val="00B958CB"/>
    <w:rsid w:val="00BB07E2"/>
    <w:rsid w:val="00BE48DE"/>
    <w:rsid w:val="00BF5BD2"/>
    <w:rsid w:val="00C16E65"/>
    <w:rsid w:val="00C27A58"/>
    <w:rsid w:val="00C34640"/>
    <w:rsid w:val="00C70A51"/>
    <w:rsid w:val="00C73DF4"/>
    <w:rsid w:val="00C91AFE"/>
    <w:rsid w:val="00C92194"/>
    <w:rsid w:val="00CA7B58"/>
    <w:rsid w:val="00CB3E22"/>
    <w:rsid w:val="00CB7939"/>
    <w:rsid w:val="00CF520C"/>
    <w:rsid w:val="00D02873"/>
    <w:rsid w:val="00D54DA2"/>
    <w:rsid w:val="00D55689"/>
    <w:rsid w:val="00D81831"/>
    <w:rsid w:val="00D94BDE"/>
    <w:rsid w:val="00DA36C7"/>
    <w:rsid w:val="00DB638D"/>
    <w:rsid w:val="00DE0BFB"/>
    <w:rsid w:val="00E37B92"/>
    <w:rsid w:val="00E65B25"/>
    <w:rsid w:val="00E96582"/>
    <w:rsid w:val="00EA65AF"/>
    <w:rsid w:val="00EB45B0"/>
    <w:rsid w:val="00EC10BA"/>
    <w:rsid w:val="00EC5237"/>
    <w:rsid w:val="00ED1DA5"/>
    <w:rsid w:val="00ED3397"/>
    <w:rsid w:val="00F25022"/>
    <w:rsid w:val="00F33612"/>
    <w:rsid w:val="00F41647"/>
    <w:rsid w:val="00F60107"/>
    <w:rsid w:val="00F71567"/>
    <w:rsid w:val="00FA0C3D"/>
    <w:rsid w:val="00FB5A61"/>
    <w:rsid w:val="00FE087A"/>
    <w:rsid w:val="00FE0A8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2859</Words>
  <Characters>1631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2013-09-09T12:57:00Z</cp:lastPrinted>
  <dcterms:created xsi:type="dcterms:W3CDTF">2013-09-16T12:04:00Z</dcterms:created>
  <dcterms:modified xsi:type="dcterms:W3CDTF">2013-09-16T12:04:00Z</dcterms:modified>
</cp:coreProperties>
</file>