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3" w:rsidRPr="00CB7939" w:rsidRDefault="00B76CE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76CE3" w:rsidRPr="0078195A" w:rsidRDefault="00B76CE3" w:rsidP="00F33612">
      <w:pPr>
        <w:keepNext/>
        <w:jc w:val="center"/>
        <w:outlineLvl w:val="1"/>
        <w:rPr>
          <w:sz w:val="24"/>
          <w:szCs w:val="24"/>
        </w:rPr>
      </w:pPr>
    </w:p>
    <w:p w:rsidR="00B76CE3" w:rsidRPr="0078195A" w:rsidRDefault="00B76CE3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:rsidR="00B76CE3" w:rsidRDefault="00B76CE3" w:rsidP="001456CE">
      <w:pPr>
        <w:pStyle w:val="BodyText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LEIDIMO ATLIKTI NEGYVENAMŲJŲ PATALPŲ ŠVYTURIO G. 2, KLAIPĖDOJE, KAPITALINIO REMONTO DARBŲ UŽSAKOVO FUNKCIJAS</w:t>
      </w:r>
    </w:p>
    <w:p w:rsidR="00B76CE3" w:rsidRPr="00DC484D" w:rsidRDefault="00B76CE3" w:rsidP="001456CE">
      <w:pPr>
        <w:pStyle w:val="BodyText"/>
        <w:jc w:val="center"/>
        <w:rPr>
          <w:szCs w:val="24"/>
        </w:rPr>
      </w:pPr>
    </w:p>
    <w:bookmarkStart w:id="0" w:name="registravimoDataIlga"/>
    <w:p w:rsidR="00B76CE3" w:rsidRPr="003C09F9" w:rsidRDefault="00B76CE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B76CE3" w:rsidRPr="001456CE" w:rsidRDefault="00B76CE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76CE3" w:rsidRDefault="00B76CE3" w:rsidP="00AD2EE1">
      <w:pPr>
        <w:pStyle w:val="BodyText"/>
        <w:rPr>
          <w:szCs w:val="24"/>
        </w:rPr>
      </w:pPr>
    </w:p>
    <w:p w:rsidR="00B76CE3" w:rsidRDefault="00B76CE3" w:rsidP="00AD2EE1">
      <w:pPr>
        <w:pStyle w:val="BodyText"/>
        <w:rPr>
          <w:szCs w:val="24"/>
        </w:rPr>
      </w:pPr>
    </w:p>
    <w:p w:rsidR="00B76CE3" w:rsidRPr="00FC7FB4" w:rsidRDefault="00B76CE3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Vadovaudamasi Lietuvos Respublikos vietos savivaldos įstatymo (</w:t>
      </w:r>
      <w:r w:rsidRPr="00FC7FB4">
        <w:rPr>
          <w:color w:val="000000"/>
          <w:sz w:val="24"/>
          <w:szCs w:val="24"/>
        </w:rPr>
        <w:t>Žin., 1994, Nr. 55-1049;  2008, Nr.</w:t>
      </w:r>
      <w:r w:rsidRPr="00FC7FB4">
        <w:rPr>
          <w:sz w:val="24"/>
          <w:szCs w:val="24"/>
        </w:rPr>
        <w:t xml:space="preserve"> 113-4290, Nr. 137-5379; 2009, Nr. 77-3165; 2010, Nr. 25-1177, Nr. 51-2480, Nr. 86</w:t>
      </w:r>
      <w:r w:rsidRPr="00FC7FB4">
        <w:rPr>
          <w:sz w:val="24"/>
          <w:szCs w:val="24"/>
        </w:rPr>
        <w:noBreakHyphen/>
        <w:t>4525; 2011, Nr. 52-2504</w:t>
      </w:r>
      <w:r>
        <w:rPr>
          <w:sz w:val="24"/>
          <w:szCs w:val="24"/>
        </w:rPr>
        <w:t>; 2012, 136-6958</w:t>
      </w:r>
      <w:r w:rsidRPr="00FC7FB4">
        <w:rPr>
          <w:sz w:val="24"/>
          <w:szCs w:val="24"/>
        </w:rPr>
        <w:t xml:space="preserve">) 16 straipsnio 2 dalies 26 </w:t>
      </w:r>
      <w:r>
        <w:rPr>
          <w:sz w:val="24"/>
          <w:szCs w:val="24"/>
        </w:rPr>
        <w:t>ir 30 punktais</w:t>
      </w:r>
      <w:r w:rsidRPr="00FC7F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>Lietuvos Respublikos valstybės ir savivaldybių turto valdymo, naudojimo ir disponavimo juo įstatymo (Žin., 1998,</w:t>
      </w:r>
      <w:r>
        <w:rPr>
          <w:sz w:val="24"/>
          <w:szCs w:val="24"/>
        </w:rPr>
        <w:t xml:space="preserve"> Nr. 54-1492; 2002, Nr. 60-2412</w:t>
      </w:r>
      <w:bookmarkStart w:id="2" w:name="_GoBack"/>
      <w:bookmarkEnd w:id="2"/>
      <w:r w:rsidRPr="00FC7FB4">
        <w:rPr>
          <w:sz w:val="24"/>
          <w:szCs w:val="24"/>
        </w:rPr>
        <w:t xml:space="preserve">) 11 straipsnio </w:t>
      </w:r>
      <w:r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>
        <w:rPr>
          <w:sz w:val="24"/>
          <w:szCs w:val="24"/>
        </w:rPr>
        <w:t xml:space="preserve"> ir </w:t>
      </w:r>
      <w:r w:rsidRPr="00901C31"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2012 m. sausio 27 d. sprendimu Nr. T2-29, </w:t>
      </w:r>
      <w:r>
        <w:rPr>
          <w:sz w:val="24"/>
          <w:szCs w:val="24"/>
        </w:rPr>
        <w:t>17</w:t>
      </w:r>
      <w:r w:rsidRPr="00901C31">
        <w:rPr>
          <w:sz w:val="24"/>
          <w:szCs w:val="24"/>
        </w:rPr>
        <w:t xml:space="preserve"> punkt</w:t>
      </w:r>
      <w:r>
        <w:rPr>
          <w:sz w:val="24"/>
          <w:szCs w:val="24"/>
        </w:rPr>
        <w:t xml:space="preserve">u,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B76CE3" w:rsidRDefault="00B76CE3" w:rsidP="0010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lei</w:t>
      </w:r>
      <w:r w:rsidRPr="00685D41">
        <w:rPr>
          <w:sz w:val="24"/>
          <w:szCs w:val="24"/>
        </w:rPr>
        <w:t xml:space="preserve">sti </w:t>
      </w:r>
      <w:r>
        <w:rPr>
          <w:sz w:val="24"/>
          <w:szCs w:val="24"/>
        </w:rPr>
        <w:t>BĮ</w:t>
      </w:r>
      <w:r w:rsidRPr="00D8497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D8497F">
        <w:rPr>
          <w:sz w:val="24"/>
          <w:szCs w:val="24"/>
        </w:rPr>
        <w:t xml:space="preserve">laipėdos </w:t>
      </w:r>
      <w:r>
        <w:rPr>
          <w:sz w:val="24"/>
          <w:szCs w:val="24"/>
        </w:rPr>
        <w:t>apskrities gestų kalbos vertėjų centrui</w:t>
      </w:r>
      <w:r w:rsidRPr="00685D41">
        <w:rPr>
          <w:sz w:val="24"/>
          <w:szCs w:val="24"/>
        </w:rPr>
        <w:t xml:space="preserve">, nustatyta tvarka parengus ir suderinus </w:t>
      </w:r>
      <w:r>
        <w:rPr>
          <w:sz w:val="24"/>
          <w:szCs w:val="24"/>
        </w:rPr>
        <w:t xml:space="preserve">kapitalinio </w:t>
      </w:r>
      <w:r w:rsidRPr="00685D41">
        <w:rPr>
          <w:sz w:val="24"/>
          <w:szCs w:val="24"/>
        </w:rPr>
        <w:t xml:space="preserve">remonto projektą, pagal </w:t>
      </w:r>
      <w:r>
        <w:rPr>
          <w:sz w:val="24"/>
          <w:szCs w:val="24"/>
        </w:rPr>
        <w:t xml:space="preserve">2007–2013 m. Sanglaudos skatinimo veiksmų </w:t>
      </w:r>
      <w:r w:rsidRPr="00685D41">
        <w:rPr>
          <w:sz w:val="24"/>
          <w:szCs w:val="24"/>
        </w:rPr>
        <w:t>program</w:t>
      </w:r>
      <w:r>
        <w:rPr>
          <w:sz w:val="24"/>
          <w:szCs w:val="24"/>
        </w:rPr>
        <w:t>o</w:t>
      </w:r>
      <w:r w:rsidRPr="00685D41">
        <w:rPr>
          <w:sz w:val="24"/>
          <w:szCs w:val="24"/>
        </w:rPr>
        <w:t>s</w:t>
      </w:r>
      <w:r>
        <w:rPr>
          <w:sz w:val="24"/>
          <w:szCs w:val="24"/>
        </w:rPr>
        <w:t xml:space="preserve"> II prioriteto</w:t>
      </w:r>
      <w:r w:rsidRPr="00685D41">
        <w:rPr>
          <w:sz w:val="24"/>
          <w:szCs w:val="24"/>
        </w:rPr>
        <w:t xml:space="preserve"> „</w:t>
      </w:r>
      <w:r>
        <w:rPr>
          <w:sz w:val="24"/>
          <w:szCs w:val="24"/>
        </w:rPr>
        <w:t>Viešųjų paslaugų kokybė ir prieinamumas: sveikatos, švietimo ir socialinė infrastruktūra</w:t>
      </w:r>
      <w:r w:rsidRPr="00685D41">
        <w:rPr>
          <w:sz w:val="24"/>
          <w:szCs w:val="24"/>
        </w:rPr>
        <w:t>“</w:t>
      </w:r>
      <w:r>
        <w:rPr>
          <w:sz w:val="24"/>
          <w:szCs w:val="24"/>
        </w:rPr>
        <w:t xml:space="preserve"> VP3-2.4-SADM-02-V priemonės „Paslaugas, tarp jų profesinės reabilitacijos, neįgaliesiems teikiančių įstaigų plėtra“ </w:t>
      </w:r>
      <w:r w:rsidRPr="00751F05">
        <w:rPr>
          <w:sz w:val="24"/>
          <w:szCs w:val="24"/>
        </w:rPr>
        <w:t>veiklą</w:t>
      </w:r>
      <w:r>
        <w:rPr>
          <w:sz w:val="24"/>
          <w:szCs w:val="24"/>
        </w:rPr>
        <w:t xml:space="preserve"> „Gestų kalbos vertėjų centrų infrastruktūros plėtra“ </w:t>
      </w:r>
      <w:r w:rsidRPr="00685D41">
        <w:rPr>
          <w:sz w:val="24"/>
          <w:szCs w:val="24"/>
        </w:rPr>
        <w:t xml:space="preserve">atlikti </w:t>
      </w:r>
      <w:r>
        <w:rPr>
          <w:sz w:val="24"/>
          <w:szCs w:val="24"/>
        </w:rPr>
        <w:t xml:space="preserve">pagal panaudos sutartį naudojamo turto – negyvenamųjų patalpų Švyturio g. 2, Klaipėdoje (pastato, kuriame yra patalpos, unikalus Nr. 2196-3008-5010, bendras plotas – 307,83 kv. m), kapitalinio </w:t>
      </w:r>
      <w:r w:rsidRPr="00685D41">
        <w:rPr>
          <w:sz w:val="24"/>
          <w:szCs w:val="24"/>
        </w:rPr>
        <w:t>remonto darbų užsakovo funkcijas</w:t>
      </w:r>
      <w:r>
        <w:rPr>
          <w:sz w:val="24"/>
          <w:szCs w:val="24"/>
        </w:rPr>
        <w:t>.</w:t>
      </w:r>
    </w:p>
    <w:p w:rsidR="00B76CE3" w:rsidRPr="005F4FB3" w:rsidRDefault="00B76CE3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76CE3" w:rsidRDefault="00B76CE3" w:rsidP="00F33612">
      <w:pPr>
        <w:jc w:val="both"/>
        <w:rPr>
          <w:sz w:val="24"/>
          <w:szCs w:val="24"/>
        </w:rPr>
      </w:pPr>
    </w:p>
    <w:p w:rsidR="00B76CE3" w:rsidRDefault="00B76CE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76CE3" w:rsidRPr="00F33612" w:rsidTr="00871DCB">
        <w:tc>
          <w:tcPr>
            <w:tcW w:w="7338" w:type="dxa"/>
          </w:tcPr>
          <w:p w:rsidR="00B76CE3" w:rsidRPr="00F33612" w:rsidRDefault="00B76CE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76CE3" w:rsidRPr="00F33612" w:rsidRDefault="00B76CE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76CE3" w:rsidRDefault="00B76CE3" w:rsidP="00F33612">
      <w:pPr>
        <w:jc w:val="both"/>
        <w:rPr>
          <w:sz w:val="24"/>
          <w:szCs w:val="24"/>
        </w:rPr>
      </w:pPr>
    </w:p>
    <w:p w:rsidR="00B76CE3" w:rsidRDefault="00B76CE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76CE3" w:rsidRPr="00F33612" w:rsidTr="00871DCB">
        <w:tc>
          <w:tcPr>
            <w:tcW w:w="7338" w:type="dxa"/>
          </w:tcPr>
          <w:p w:rsidR="00B76CE3" w:rsidRPr="00F33612" w:rsidRDefault="00B76CE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76CE3" w:rsidRPr="00F33612" w:rsidRDefault="00B76CE3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76CE3" w:rsidRDefault="00B76CE3" w:rsidP="00FC7FB4">
      <w:pPr>
        <w:jc w:val="both"/>
        <w:rPr>
          <w:sz w:val="22"/>
          <w:szCs w:val="22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Default="00B76CE3" w:rsidP="00FC7FB4">
      <w:pPr>
        <w:jc w:val="both"/>
        <w:rPr>
          <w:sz w:val="24"/>
          <w:szCs w:val="24"/>
        </w:rPr>
      </w:pPr>
    </w:p>
    <w:p w:rsidR="00B76CE3" w:rsidRPr="00FC7FB4" w:rsidRDefault="00B76CE3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:rsidR="00B76CE3" w:rsidRPr="003A3546" w:rsidRDefault="00B76CE3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C7FB4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Pr="00FC7FB4">
        <w:rPr>
          <w:sz w:val="24"/>
          <w:szCs w:val="24"/>
        </w:rPr>
        <w:t>-</w:t>
      </w:r>
      <w:r>
        <w:rPr>
          <w:sz w:val="24"/>
          <w:szCs w:val="24"/>
        </w:rPr>
        <w:t>09</w:t>
      </w:r>
    </w:p>
    <w:sectPr w:rsidR="00B76CE3" w:rsidRPr="003A3546" w:rsidSect="00B90E3D">
      <w:headerReference w:type="first" r:id="rId6"/>
      <w:pgSz w:w="11907" w:h="16839" w:code="9"/>
      <w:pgMar w:top="1276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E3" w:rsidRDefault="00B76CE3" w:rsidP="00F41647">
      <w:r>
        <w:separator/>
      </w:r>
    </w:p>
  </w:endnote>
  <w:endnote w:type="continuationSeparator" w:id="0">
    <w:p w:rsidR="00B76CE3" w:rsidRDefault="00B76CE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E3" w:rsidRDefault="00B76CE3" w:rsidP="00F41647">
      <w:r>
        <w:separator/>
      </w:r>
    </w:p>
  </w:footnote>
  <w:footnote w:type="continuationSeparator" w:id="0">
    <w:p w:rsidR="00B76CE3" w:rsidRDefault="00B76CE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E3" w:rsidRPr="00A72A47" w:rsidRDefault="00B76CE3" w:rsidP="005F4FB3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63473"/>
    <w:rsid w:val="00167562"/>
    <w:rsid w:val="0018048D"/>
    <w:rsid w:val="00191D72"/>
    <w:rsid w:val="001B01B1"/>
    <w:rsid w:val="001C709E"/>
    <w:rsid w:val="001D1AE7"/>
    <w:rsid w:val="001D52F4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24750"/>
    <w:rsid w:val="003315CF"/>
    <w:rsid w:val="00343EC4"/>
    <w:rsid w:val="00347F54"/>
    <w:rsid w:val="00384543"/>
    <w:rsid w:val="00384B65"/>
    <w:rsid w:val="003909CF"/>
    <w:rsid w:val="00396536"/>
    <w:rsid w:val="003A3546"/>
    <w:rsid w:val="003C09F9"/>
    <w:rsid w:val="003D0ED7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554FC"/>
    <w:rsid w:val="004656FE"/>
    <w:rsid w:val="00472954"/>
    <w:rsid w:val="00487985"/>
    <w:rsid w:val="00496D98"/>
    <w:rsid w:val="004F16E4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B24A3"/>
    <w:rsid w:val="005C29DF"/>
    <w:rsid w:val="005C73A8"/>
    <w:rsid w:val="005D7C02"/>
    <w:rsid w:val="005F4FB3"/>
    <w:rsid w:val="00606132"/>
    <w:rsid w:val="00610C87"/>
    <w:rsid w:val="00641590"/>
    <w:rsid w:val="006627E3"/>
    <w:rsid w:val="00664949"/>
    <w:rsid w:val="00685D41"/>
    <w:rsid w:val="00692A02"/>
    <w:rsid w:val="006A09D2"/>
    <w:rsid w:val="006A40E7"/>
    <w:rsid w:val="006B429F"/>
    <w:rsid w:val="006B701B"/>
    <w:rsid w:val="006E106A"/>
    <w:rsid w:val="006E55DA"/>
    <w:rsid w:val="006F416F"/>
    <w:rsid w:val="006F4715"/>
    <w:rsid w:val="00710820"/>
    <w:rsid w:val="00737D4D"/>
    <w:rsid w:val="00751F05"/>
    <w:rsid w:val="007720E9"/>
    <w:rsid w:val="007775F7"/>
    <w:rsid w:val="0078195A"/>
    <w:rsid w:val="007F34BE"/>
    <w:rsid w:val="00801E4F"/>
    <w:rsid w:val="00834C39"/>
    <w:rsid w:val="00835786"/>
    <w:rsid w:val="00845C5E"/>
    <w:rsid w:val="00850FC2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01C31"/>
    <w:rsid w:val="00932DDD"/>
    <w:rsid w:val="00937C2C"/>
    <w:rsid w:val="00947F08"/>
    <w:rsid w:val="00970D13"/>
    <w:rsid w:val="00983BA1"/>
    <w:rsid w:val="0099505F"/>
    <w:rsid w:val="009A72AF"/>
    <w:rsid w:val="009C37F7"/>
    <w:rsid w:val="009D5BD2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78AE"/>
    <w:rsid w:val="00AD2553"/>
    <w:rsid w:val="00AD2EE1"/>
    <w:rsid w:val="00AD37F8"/>
    <w:rsid w:val="00B40258"/>
    <w:rsid w:val="00B7320C"/>
    <w:rsid w:val="00B76CE3"/>
    <w:rsid w:val="00B90E3D"/>
    <w:rsid w:val="00B97DEB"/>
    <w:rsid w:val="00BA0CFD"/>
    <w:rsid w:val="00BB07E2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1831"/>
    <w:rsid w:val="00D8497F"/>
    <w:rsid w:val="00D9352D"/>
    <w:rsid w:val="00DC484D"/>
    <w:rsid w:val="00DE0BFB"/>
    <w:rsid w:val="00DF0F3E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1238</Words>
  <Characters>707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2013-09-09T08:21:00Z</cp:lastPrinted>
  <dcterms:created xsi:type="dcterms:W3CDTF">2013-09-16T12:04:00Z</dcterms:created>
  <dcterms:modified xsi:type="dcterms:W3CDTF">2013-09-16T12:04:00Z</dcterms:modified>
</cp:coreProperties>
</file>