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2D" w:rsidRDefault="007E202D" w:rsidP="00ED3397">
      <w:pPr>
        <w:pStyle w:val="BodyText"/>
        <w:jc w:val="center"/>
      </w:pPr>
      <w:r w:rsidRPr="00C7162A"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JB_Herbas_D_RGB" style="width:35.25pt;height:42.75pt;visibility:visible">
            <v:imagedata r:id="rId6" o:title=""/>
          </v:shape>
        </w:pict>
      </w:r>
    </w:p>
    <w:p w:rsidR="007E202D" w:rsidRDefault="007E202D" w:rsidP="00ED3397">
      <w:pPr>
        <w:pStyle w:val="BodyText"/>
        <w:jc w:val="center"/>
      </w:pPr>
    </w:p>
    <w:p w:rsidR="007E202D" w:rsidRDefault="007E202D" w:rsidP="00C25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</w:t>
      </w:r>
    </w:p>
    <w:p w:rsidR="007E202D" w:rsidRDefault="007E202D" w:rsidP="00C25F7F">
      <w:pPr>
        <w:pStyle w:val="BodyText"/>
        <w:jc w:val="center"/>
        <w:outlineLvl w:val="0"/>
        <w:rPr>
          <w:b/>
          <w:bCs/>
          <w:caps/>
          <w:sz w:val="28"/>
        </w:rPr>
      </w:pPr>
      <w:r>
        <w:rPr>
          <w:b/>
          <w:sz w:val="28"/>
          <w:szCs w:val="28"/>
        </w:rPr>
        <w:t>MERAS</w:t>
      </w:r>
      <w:r>
        <w:rPr>
          <w:b/>
          <w:bCs/>
          <w:caps/>
          <w:sz w:val="28"/>
        </w:rPr>
        <w:t xml:space="preserve"> </w:t>
      </w:r>
    </w:p>
    <w:p w:rsidR="007E202D" w:rsidRPr="003C09F9" w:rsidRDefault="007E202D" w:rsidP="00ED3397">
      <w:pPr>
        <w:pStyle w:val="BodyText"/>
        <w:jc w:val="center"/>
        <w:rPr>
          <w:b/>
          <w:bCs/>
          <w:caps/>
          <w:szCs w:val="24"/>
        </w:rPr>
      </w:pPr>
    </w:p>
    <w:p w:rsidR="007E202D" w:rsidRPr="003C09F9" w:rsidRDefault="007E202D" w:rsidP="00ED3397">
      <w:pPr>
        <w:pStyle w:val="BodyText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96"/>
        <w:gridCol w:w="1405"/>
        <w:gridCol w:w="592"/>
        <w:gridCol w:w="2461"/>
      </w:tblGrid>
      <w:tr w:rsidR="007E202D" w:rsidRPr="003C09F9" w:rsidTr="007B4FFB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202D" w:rsidRDefault="007E202D" w:rsidP="0038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Vyriausybės atstovo Klaipėdos apskrityje tarnybai</w:t>
            </w:r>
          </w:p>
          <w:p w:rsidR="007E202D" w:rsidRDefault="007E202D" w:rsidP="0038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Danės g. 17</w:t>
            </w:r>
          </w:p>
          <w:p w:rsidR="007E202D" w:rsidRDefault="007E202D" w:rsidP="00382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92117 Klaipėda</w:t>
            </w:r>
          </w:p>
          <w:p w:rsidR="007E202D" w:rsidRPr="003C09F9" w:rsidRDefault="007E202D" w:rsidP="00F4164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E202D" w:rsidRPr="003C09F9" w:rsidRDefault="007E202D" w:rsidP="00F41647">
            <w:pPr>
              <w:jc w:val="center"/>
              <w:rPr>
                <w:sz w:val="24"/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7E202D" w:rsidRPr="001234F4" w:rsidRDefault="007E202D" w:rsidP="00DD545D">
            <w:pPr>
              <w:rPr>
                <w:sz w:val="24"/>
                <w:szCs w:val="24"/>
              </w:rPr>
            </w:pPr>
            <w:r w:rsidRPr="001234F4">
              <w:rPr>
                <w:noProof/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34F4">
              <w:rPr>
                <w:noProof/>
                <w:sz w:val="24"/>
                <w:szCs w:val="24"/>
              </w:rPr>
              <w:instrText xml:space="preserve"> FORMTEXT </w:instrText>
            </w:r>
            <w:r w:rsidRPr="001234F4">
              <w:rPr>
                <w:noProof/>
                <w:sz w:val="24"/>
                <w:szCs w:val="24"/>
              </w:rPr>
            </w:r>
            <w:r w:rsidRPr="001234F4">
              <w:rPr>
                <w:noProof/>
                <w:sz w:val="24"/>
                <w:szCs w:val="24"/>
              </w:rPr>
              <w:fldChar w:fldCharType="separate"/>
            </w:r>
            <w:r w:rsidRPr="001234F4">
              <w:rPr>
                <w:sz w:val="24"/>
                <w:szCs w:val="24"/>
              </w:rPr>
              <w:t>2013-08-28</w:t>
            </w:r>
            <w:r w:rsidRPr="001234F4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E202D" w:rsidRPr="001234F4" w:rsidRDefault="007E202D" w:rsidP="00DD545D">
            <w:pPr>
              <w:jc w:val="center"/>
              <w:rPr>
                <w:sz w:val="24"/>
                <w:szCs w:val="24"/>
              </w:rPr>
            </w:pPr>
            <w:r w:rsidRPr="001234F4">
              <w:rPr>
                <w:sz w:val="24"/>
                <w:szCs w:val="24"/>
              </w:rPr>
              <w:t>Nr.</w:t>
            </w:r>
          </w:p>
        </w:tc>
        <w:bookmarkStart w:id="2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7E202D" w:rsidRPr="001234F4" w:rsidRDefault="007E202D" w:rsidP="00DD545D">
            <w:pPr>
              <w:rPr>
                <w:sz w:val="24"/>
                <w:szCs w:val="24"/>
              </w:rPr>
            </w:pPr>
            <w:r w:rsidRPr="001234F4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234F4">
              <w:rPr>
                <w:noProof/>
                <w:sz w:val="24"/>
                <w:szCs w:val="24"/>
              </w:rPr>
              <w:instrText xml:space="preserve"> FORMTEXT </w:instrText>
            </w:r>
            <w:r w:rsidRPr="001234F4">
              <w:rPr>
                <w:noProof/>
                <w:sz w:val="24"/>
                <w:szCs w:val="24"/>
              </w:rPr>
            </w:r>
            <w:r w:rsidRPr="001234F4">
              <w:rPr>
                <w:noProof/>
                <w:sz w:val="24"/>
                <w:szCs w:val="24"/>
              </w:rPr>
              <w:fldChar w:fldCharType="separate"/>
            </w:r>
            <w:r w:rsidRPr="001234F4">
              <w:rPr>
                <w:sz w:val="24"/>
                <w:szCs w:val="24"/>
              </w:rPr>
              <w:t>(4.32.)-R2-2784</w:t>
            </w:r>
            <w:r w:rsidRPr="001234F4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7E202D" w:rsidRPr="003C09F9" w:rsidTr="007B4FFB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02D" w:rsidRPr="003C09F9" w:rsidRDefault="007E202D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E202D" w:rsidRPr="003C09F9" w:rsidRDefault="007E202D" w:rsidP="00F41647">
            <w:pPr>
              <w:jc w:val="center"/>
              <w:rPr>
                <w:caps/>
                <w:sz w:val="24"/>
                <w:szCs w:val="24"/>
              </w:rPr>
            </w:pPr>
            <w:r w:rsidRPr="003C09F9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7E202D" w:rsidRPr="003C09F9" w:rsidRDefault="007E202D" w:rsidP="006A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2013-06-20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E202D" w:rsidRPr="003C09F9" w:rsidRDefault="007E202D" w:rsidP="00F4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7E202D" w:rsidRPr="003C09F9" w:rsidRDefault="007E202D" w:rsidP="006A7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(5.1.)-S13-170</w:t>
            </w:r>
          </w:p>
        </w:tc>
      </w:tr>
      <w:tr w:rsidR="007E202D" w:rsidRPr="003C09F9" w:rsidTr="007B4FFB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02D" w:rsidRPr="003C09F9" w:rsidRDefault="007E202D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02D" w:rsidRPr="003C09F9" w:rsidRDefault="007E202D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7E202D" w:rsidRPr="003C09F9" w:rsidTr="007B4FFB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02D" w:rsidRDefault="007E202D" w:rsidP="005168A2">
            <w:pPr>
              <w:jc w:val="both"/>
              <w:rPr>
                <w:b/>
                <w:sz w:val="24"/>
                <w:szCs w:val="24"/>
              </w:rPr>
            </w:pPr>
          </w:p>
          <w:p w:rsidR="007E202D" w:rsidRDefault="007E202D" w:rsidP="006C716E">
            <w:pPr>
              <w:jc w:val="both"/>
              <w:rPr>
                <w:b/>
                <w:sz w:val="24"/>
                <w:szCs w:val="24"/>
              </w:rPr>
            </w:pPr>
          </w:p>
          <w:p w:rsidR="007E202D" w:rsidRPr="003C09F9" w:rsidRDefault="007E202D" w:rsidP="002667B6">
            <w:pPr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DĖL </w:t>
            </w:r>
            <w:r>
              <w:rPr>
                <w:b/>
                <w:caps/>
                <w:sz w:val="24"/>
                <w:szCs w:val="24"/>
              </w:rPr>
              <w:t xml:space="preserve">VYRIAUSYBĖS ATSTOVO 2013-02-05 TEIKIMO nR.(5.1.)-TR-39 VYKDYMO </w:t>
            </w:r>
          </w:p>
        </w:tc>
      </w:tr>
    </w:tbl>
    <w:p w:rsidR="007E202D" w:rsidRPr="003C09F9" w:rsidRDefault="007E202D" w:rsidP="005A0E03">
      <w:pPr>
        <w:pStyle w:val="BodyText"/>
        <w:rPr>
          <w:szCs w:val="24"/>
        </w:rPr>
      </w:pPr>
    </w:p>
    <w:p w:rsidR="007E202D" w:rsidRDefault="007E202D" w:rsidP="00E2146E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Informuojame, kad vykdant </w:t>
      </w:r>
      <w:r w:rsidRPr="00C6745E">
        <w:rPr>
          <w:sz w:val="24"/>
          <w:szCs w:val="24"/>
        </w:rPr>
        <w:t xml:space="preserve">Jūsų </w:t>
      </w:r>
      <w:smartTag w:uri="urn:schemas-microsoft-com:office:smarttags" w:element="metricconverter">
        <w:smartTagPr>
          <w:attr w:name="ProductID" w:val="2013 m"/>
        </w:smartTagPr>
        <w:r w:rsidRPr="00C6745E">
          <w:rPr>
            <w:sz w:val="24"/>
            <w:szCs w:val="24"/>
          </w:rPr>
          <w:t>2013 m</w:t>
        </w:r>
      </w:smartTag>
      <w:r w:rsidRPr="00C6745E">
        <w:rPr>
          <w:sz w:val="24"/>
          <w:szCs w:val="24"/>
        </w:rPr>
        <w:t>. vasario 5 d. teikim</w:t>
      </w:r>
      <w:r>
        <w:rPr>
          <w:sz w:val="24"/>
          <w:szCs w:val="24"/>
        </w:rPr>
        <w:t>ą</w:t>
      </w:r>
      <w:r w:rsidRPr="00C6745E">
        <w:rPr>
          <w:sz w:val="24"/>
          <w:szCs w:val="24"/>
        </w:rPr>
        <w:t xml:space="preserve"> Nr.  </w:t>
      </w:r>
      <w:r w:rsidRPr="00C6745E">
        <w:rPr>
          <w:caps/>
          <w:sz w:val="24"/>
          <w:szCs w:val="24"/>
        </w:rPr>
        <w:t>(5.1.)-TR-39 ,,D</w:t>
      </w:r>
      <w:r w:rsidRPr="00C6745E">
        <w:rPr>
          <w:sz w:val="24"/>
          <w:szCs w:val="24"/>
        </w:rPr>
        <w:t>ėl Klaipėdos miesto savivaldybės tarybos 2012-12-20 sprendimo Nr. T2-314 ,,Dėl keleivių vežimo kainų patvirtinimo“ pakeitimo (papildymo)“</w:t>
      </w:r>
      <w:r>
        <w:rPr>
          <w:sz w:val="24"/>
          <w:szCs w:val="24"/>
        </w:rPr>
        <w:t xml:space="preserve"> (toliau – Teikimas) šiuo metu yra rengiamas </w:t>
      </w:r>
      <w:r w:rsidRPr="00347057">
        <w:rPr>
          <w:bCs/>
          <w:color w:val="000000"/>
          <w:sz w:val="24"/>
          <w:szCs w:val="24"/>
        </w:rPr>
        <w:t>K</w:t>
      </w:r>
      <w:r w:rsidRPr="00347057">
        <w:rPr>
          <w:color w:val="000000"/>
          <w:sz w:val="24"/>
          <w:szCs w:val="24"/>
        </w:rPr>
        <w:t xml:space="preserve">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347057">
          <w:rPr>
            <w:color w:val="000000"/>
            <w:sz w:val="24"/>
            <w:szCs w:val="24"/>
          </w:rPr>
          <w:t>2007 m</w:t>
        </w:r>
      </w:smartTag>
      <w:r>
        <w:rPr>
          <w:color w:val="000000"/>
          <w:sz w:val="24"/>
          <w:szCs w:val="24"/>
        </w:rPr>
        <w:t>. vasario 15 d. sprendimu</w:t>
      </w:r>
      <w:r w:rsidRPr="00347057">
        <w:rPr>
          <w:color w:val="000000"/>
          <w:sz w:val="24"/>
          <w:szCs w:val="24"/>
        </w:rPr>
        <w:t xml:space="preserve"> Nr. T2-41 </w:t>
      </w:r>
      <w:r>
        <w:rPr>
          <w:color w:val="000000"/>
          <w:sz w:val="24"/>
          <w:szCs w:val="24"/>
        </w:rPr>
        <w:t>p</w:t>
      </w:r>
      <w:r w:rsidRPr="00347057">
        <w:rPr>
          <w:color w:val="000000"/>
          <w:sz w:val="24"/>
          <w:szCs w:val="24"/>
        </w:rPr>
        <w:t>atvirtint</w:t>
      </w:r>
      <w:r>
        <w:rPr>
          <w:color w:val="000000"/>
          <w:sz w:val="24"/>
          <w:szCs w:val="24"/>
        </w:rPr>
        <w:t>o</w:t>
      </w:r>
      <w:r w:rsidRPr="00347057">
        <w:rPr>
          <w:color w:val="000000"/>
          <w:sz w:val="24"/>
          <w:szCs w:val="24"/>
        </w:rPr>
        <w:t xml:space="preserve"> </w:t>
      </w:r>
      <w:r w:rsidRPr="00347057">
        <w:rPr>
          <w:caps/>
          <w:color w:val="000000"/>
          <w:sz w:val="24"/>
          <w:szCs w:val="24"/>
        </w:rPr>
        <w:t>k</w:t>
      </w:r>
      <w:r w:rsidRPr="00347057">
        <w:rPr>
          <w:color w:val="000000"/>
          <w:sz w:val="24"/>
          <w:szCs w:val="24"/>
        </w:rPr>
        <w:t>eleivių vežimo autobusais ir maršrutiniais taksi Klaipėdoje tvarkos apraš</w:t>
      </w:r>
      <w:r>
        <w:rPr>
          <w:color w:val="000000"/>
          <w:sz w:val="24"/>
          <w:szCs w:val="24"/>
        </w:rPr>
        <w:t xml:space="preserve">o </w:t>
      </w:r>
      <w:r w:rsidRPr="00347057">
        <w:rPr>
          <w:color w:val="000000"/>
          <w:sz w:val="24"/>
          <w:szCs w:val="24"/>
        </w:rPr>
        <w:t xml:space="preserve">(pakeistas </w:t>
      </w:r>
      <w:smartTag w:uri="urn:schemas-microsoft-com:office:smarttags" w:element="metricconverter">
        <w:smartTagPr>
          <w:attr w:name="ProductID" w:val="2009 m"/>
        </w:smartTagPr>
        <w:r w:rsidRPr="00347057">
          <w:rPr>
            <w:color w:val="000000"/>
            <w:sz w:val="24"/>
            <w:szCs w:val="24"/>
          </w:rPr>
          <w:t>2009 m</w:t>
        </w:r>
      </w:smartTag>
      <w:r w:rsidRPr="00347057">
        <w:rPr>
          <w:color w:val="000000"/>
          <w:sz w:val="24"/>
          <w:szCs w:val="24"/>
        </w:rPr>
        <w:t>. lapkričio 26 d.</w:t>
      </w:r>
      <w:r>
        <w:rPr>
          <w:color w:val="000000"/>
          <w:sz w:val="24"/>
          <w:szCs w:val="24"/>
        </w:rPr>
        <w:t xml:space="preserve"> sprendimu </w:t>
      </w:r>
      <w:r w:rsidRPr="00347057">
        <w:rPr>
          <w:color w:val="000000"/>
          <w:sz w:val="24"/>
          <w:szCs w:val="24"/>
        </w:rPr>
        <w:t>Nr. T2-424</w:t>
      </w:r>
      <w:r>
        <w:rPr>
          <w:color w:val="000000"/>
          <w:sz w:val="24"/>
          <w:szCs w:val="24"/>
        </w:rPr>
        <w:t xml:space="preserve">) pakeitimo projektas. </w:t>
      </w:r>
    </w:p>
    <w:p w:rsidR="007E202D" w:rsidRDefault="007E202D" w:rsidP="00E2146E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Rengiamo projekto </w:t>
      </w:r>
      <w:r w:rsidRPr="00F91058">
        <w:rPr>
          <w:sz w:val="24"/>
          <w:szCs w:val="24"/>
        </w:rPr>
        <w:t xml:space="preserve">tikslas – </w:t>
      </w:r>
      <w:r>
        <w:rPr>
          <w:sz w:val="24"/>
          <w:szCs w:val="24"/>
        </w:rPr>
        <w:t xml:space="preserve">atsižvelgus į Lietuvos Respublikos susisiekimo ministro 2011 m. balandžio 13 d. įsakymu Nr. 3-223 patvirtintas naujas Keleivių ir bagažo vežimo kelių transportu taisykles, </w:t>
      </w:r>
      <w:r w:rsidRPr="00F91058">
        <w:rPr>
          <w:sz w:val="24"/>
          <w:szCs w:val="24"/>
        </w:rPr>
        <w:t xml:space="preserve">pakoreguoti keleivių vežimo autobusais ir maršrutiniais </w:t>
      </w:r>
      <w:r>
        <w:rPr>
          <w:sz w:val="24"/>
          <w:szCs w:val="24"/>
        </w:rPr>
        <w:t xml:space="preserve">taksi Klaipėdoje tvarkos aprašą. Taip pat, projekte bus reglamentuota lengvatinių bilietų platinimo vietų nustatymo tvarka. Siekiant, kad būtų tinkamai parengtas </w:t>
      </w:r>
      <w:r w:rsidRPr="00347057">
        <w:rPr>
          <w:caps/>
          <w:color w:val="000000"/>
          <w:sz w:val="24"/>
          <w:szCs w:val="24"/>
        </w:rPr>
        <w:t>k</w:t>
      </w:r>
      <w:r w:rsidRPr="00347057">
        <w:rPr>
          <w:color w:val="000000"/>
          <w:sz w:val="24"/>
          <w:szCs w:val="24"/>
        </w:rPr>
        <w:t>eleivių vežimo autobusais ir maršrutiniais taksi Klaipėdoje tvarkos apraš</w:t>
      </w:r>
      <w:r>
        <w:rPr>
          <w:color w:val="000000"/>
          <w:sz w:val="24"/>
          <w:szCs w:val="24"/>
        </w:rPr>
        <w:t xml:space="preserve">as, šiuo metu jis pastaboms ir pasiūlymams yra pateiktas vežėjams bei VšĮ ,,Klaipėdos keleivinis transportas“. Apibendrinus gautus pasiūlymus, Tarybai bus teikiamas sprendimo projektas dėl </w:t>
      </w:r>
      <w:r w:rsidRPr="00F91058">
        <w:rPr>
          <w:sz w:val="24"/>
          <w:szCs w:val="24"/>
        </w:rPr>
        <w:t xml:space="preserve">keleivių vežimo autobusais ir maršrutiniais </w:t>
      </w:r>
      <w:r>
        <w:rPr>
          <w:sz w:val="24"/>
          <w:szCs w:val="24"/>
        </w:rPr>
        <w:t>taksi Klaipėdoje tvarkos aprašo pakeitimo.</w:t>
      </w:r>
    </w:p>
    <w:p w:rsidR="007E202D" w:rsidRPr="007945AD" w:rsidRDefault="007E202D" w:rsidP="001C62C5">
      <w:pPr>
        <w:ind w:firstLine="720"/>
        <w:jc w:val="both"/>
        <w:rPr>
          <w:sz w:val="24"/>
          <w:szCs w:val="24"/>
        </w:rPr>
      </w:pPr>
      <w:r w:rsidRPr="00F91058">
        <w:rPr>
          <w:sz w:val="24"/>
          <w:szCs w:val="24"/>
        </w:rPr>
        <w:t xml:space="preserve"> </w:t>
      </w:r>
      <w:r w:rsidRPr="00E71B27">
        <w:rPr>
          <w:sz w:val="24"/>
          <w:szCs w:val="24"/>
        </w:rPr>
        <w:t xml:space="preserve">Atsižvelgdami į </w:t>
      </w:r>
      <w:r>
        <w:rPr>
          <w:sz w:val="24"/>
          <w:szCs w:val="24"/>
        </w:rPr>
        <w:t xml:space="preserve">aukščiau nurodytą, </w:t>
      </w:r>
      <w:r w:rsidRPr="00E71B27">
        <w:rPr>
          <w:sz w:val="24"/>
          <w:szCs w:val="24"/>
        </w:rPr>
        <w:t xml:space="preserve">prašome Jūsų, vadovaujantis Lietuvos Respublikos savivaldybių administracinės priežiūros įstatymo 6 straipsnio 1 dalies 5 punktu, nustatyti kitą Teikimo įvykdymo terminą –  iki 2013 m. </w:t>
      </w:r>
      <w:r>
        <w:rPr>
          <w:sz w:val="24"/>
          <w:szCs w:val="24"/>
        </w:rPr>
        <w:t>lapkričio</w:t>
      </w:r>
      <w:r w:rsidRPr="00E71B27">
        <w:rPr>
          <w:sz w:val="24"/>
          <w:szCs w:val="24"/>
        </w:rPr>
        <w:t xml:space="preserve"> 1 d.</w:t>
      </w:r>
    </w:p>
    <w:tbl>
      <w:tblPr>
        <w:tblW w:w="0" w:type="auto"/>
        <w:tblLook w:val="01E0"/>
      </w:tblPr>
      <w:tblGrid>
        <w:gridCol w:w="7005"/>
        <w:gridCol w:w="2742"/>
      </w:tblGrid>
      <w:tr w:rsidR="007E202D" w:rsidRPr="003C09F9" w:rsidTr="00A8670A">
        <w:tc>
          <w:tcPr>
            <w:tcW w:w="7005" w:type="dxa"/>
          </w:tcPr>
          <w:p w:rsidR="007E202D" w:rsidRDefault="007E202D" w:rsidP="005A0E03">
            <w:pPr>
              <w:rPr>
                <w:sz w:val="24"/>
                <w:szCs w:val="24"/>
              </w:rPr>
            </w:pPr>
          </w:p>
          <w:p w:rsidR="007E202D" w:rsidRDefault="007E202D" w:rsidP="005A0E03">
            <w:pPr>
              <w:rPr>
                <w:sz w:val="24"/>
                <w:szCs w:val="24"/>
              </w:rPr>
            </w:pPr>
          </w:p>
          <w:p w:rsidR="007E202D" w:rsidRPr="00C25F7F" w:rsidRDefault="007E202D" w:rsidP="005A0E03">
            <w:pPr>
              <w:rPr>
                <w:sz w:val="24"/>
                <w:szCs w:val="24"/>
              </w:rPr>
            </w:pPr>
            <w:r w:rsidRPr="00C25F7F">
              <w:rPr>
                <w:sz w:val="24"/>
                <w:szCs w:val="24"/>
              </w:rPr>
              <w:t>Savivaldybės meras</w:t>
            </w:r>
          </w:p>
        </w:tc>
        <w:tc>
          <w:tcPr>
            <w:tcW w:w="2742" w:type="dxa"/>
          </w:tcPr>
          <w:p w:rsidR="007E202D" w:rsidRDefault="007E202D" w:rsidP="005A0E03">
            <w:pPr>
              <w:jc w:val="right"/>
              <w:rPr>
                <w:sz w:val="24"/>
                <w:szCs w:val="24"/>
              </w:rPr>
            </w:pPr>
          </w:p>
          <w:p w:rsidR="007E202D" w:rsidRDefault="007E202D" w:rsidP="005A0E03">
            <w:pPr>
              <w:jc w:val="right"/>
              <w:rPr>
                <w:sz w:val="24"/>
                <w:szCs w:val="24"/>
              </w:rPr>
            </w:pPr>
          </w:p>
          <w:p w:rsidR="007E202D" w:rsidRDefault="007E202D" w:rsidP="005A0E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  <w:p w:rsidR="007E202D" w:rsidRPr="00C25F7F" w:rsidRDefault="007E202D" w:rsidP="005A0E03">
            <w:pPr>
              <w:jc w:val="right"/>
              <w:rPr>
                <w:sz w:val="24"/>
                <w:szCs w:val="24"/>
              </w:rPr>
            </w:pPr>
          </w:p>
        </w:tc>
      </w:tr>
    </w:tbl>
    <w:p w:rsidR="007E202D" w:rsidRPr="003C09F9" w:rsidRDefault="007E202D" w:rsidP="00F41647">
      <w:pPr>
        <w:pStyle w:val="BodyText"/>
        <w:rPr>
          <w:szCs w:val="24"/>
        </w:rPr>
      </w:pPr>
    </w:p>
    <w:p w:rsidR="007E202D" w:rsidRDefault="007E202D" w:rsidP="006521E7">
      <w:pPr>
        <w:pStyle w:val="BodyText"/>
        <w:ind w:firstLine="2268"/>
        <w:rPr>
          <w:szCs w:val="24"/>
        </w:rPr>
      </w:pPr>
    </w:p>
    <w:p w:rsidR="007E202D" w:rsidRDefault="007E202D" w:rsidP="006521E7">
      <w:pPr>
        <w:jc w:val="both"/>
        <w:rPr>
          <w:sz w:val="24"/>
          <w:szCs w:val="24"/>
        </w:rPr>
      </w:pPr>
    </w:p>
    <w:p w:rsidR="007E202D" w:rsidRDefault="007E202D" w:rsidP="006521E7">
      <w:pPr>
        <w:jc w:val="both"/>
        <w:rPr>
          <w:sz w:val="24"/>
          <w:szCs w:val="24"/>
        </w:rPr>
      </w:pPr>
    </w:p>
    <w:p w:rsidR="007E202D" w:rsidRDefault="007E202D" w:rsidP="006521E7">
      <w:pPr>
        <w:jc w:val="both"/>
        <w:rPr>
          <w:sz w:val="24"/>
          <w:szCs w:val="24"/>
        </w:rPr>
      </w:pPr>
    </w:p>
    <w:p w:rsidR="007E202D" w:rsidRDefault="007E202D" w:rsidP="006521E7">
      <w:pPr>
        <w:jc w:val="both"/>
        <w:rPr>
          <w:sz w:val="24"/>
          <w:szCs w:val="24"/>
        </w:rPr>
      </w:pPr>
    </w:p>
    <w:p w:rsidR="007E202D" w:rsidRDefault="007E202D" w:rsidP="006521E7">
      <w:pPr>
        <w:jc w:val="both"/>
        <w:rPr>
          <w:sz w:val="24"/>
          <w:szCs w:val="24"/>
        </w:rPr>
      </w:pPr>
    </w:p>
    <w:p w:rsidR="007E202D" w:rsidRDefault="007E202D" w:rsidP="006521E7">
      <w:pPr>
        <w:jc w:val="both"/>
        <w:rPr>
          <w:sz w:val="24"/>
          <w:szCs w:val="24"/>
        </w:rPr>
      </w:pPr>
    </w:p>
    <w:p w:rsidR="007E202D" w:rsidRDefault="007E202D" w:rsidP="006521E7">
      <w:pPr>
        <w:jc w:val="both"/>
        <w:rPr>
          <w:sz w:val="24"/>
          <w:szCs w:val="24"/>
        </w:rPr>
      </w:pPr>
    </w:p>
    <w:p w:rsidR="007E202D" w:rsidRDefault="007E202D" w:rsidP="006521E7">
      <w:pPr>
        <w:jc w:val="both"/>
        <w:rPr>
          <w:sz w:val="24"/>
          <w:szCs w:val="24"/>
        </w:rPr>
      </w:pPr>
    </w:p>
    <w:p w:rsidR="007E202D" w:rsidRDefault="007E202D" w:rsidP="006521E7">
      <w:pPr>
        <w:jc w:val="both"/>
        <w:rPr>
          <w:sz w:val="24"/>
          <w:szCs w:val="24"/>
        </w:rPr>
      </w:pPr>
    </w:p>
    <w:p w:rsidR="007E202D" w:rsidRDefault="007E202D" w:rsidP="006521E7">
      <w:pPr>
        <w:jc w:val="both"/>
        <w:rPr>
          <w:sz w:val="24"/>
          <w:szCs w:val="24"/>
        </w:rPr>
      </w:pPr>
    </w:p>
    <w:p w:rsidR="007E202D" w:rsidRDefault="007E202D" w:rsidP="006521E7">
      <w:pPr>
        <w:jc w:val="both"/>
        <w:rPr>
          <w:szCs w:val="24"/>
        </w:rPr>
      </w:pPr>
      <w:r>
        <w:rPr>
          <w:sz w:val="24"/>
          <w:szCs w:val="24"/>
        </w:rPr>
        <w:t>R. Mockus</w:t>
      </w:r>
      <w:r w:rsidRPr="003C09F9">
        <w:rPr>
          <w:sz w:val="24"/>
          <w:szCs w:val="24"/>
        </w:rPr>
        <w:t xml:space="preserve">, tel. (8 46) 39 60 </w:t>
      </w:r>
      <w:r>
        <w:rPr>
          <w:sz w:val="24"/>
          <w:szCs w:val="24"/>
        </w:rPr>
        <w:t>90</w:t>
      </w:r>
      <w:r w:rsidRPr="003C09F9">
        <w:rPr>
          <w:sz w:val="24"/>
          <w:szCs w:val="24"/>
        </w:rPr>
        <w:t>, el.</w:t>
      </w:r>
      <w:r w:rsidRPr="003C09F9">
        <w:rPr>
          <w:sz w:val="24"/>
          <w:szCs w:val="24"/>
          <w:lang w:val="en-US"/>
        </w:rPr>
        <w:t xml:space="preserve"> p. </w:t>
      </w:r>
      <w:r>
        <w:rPr>
          <w:sz w:val="24"/>
          <w:szCs w:val="24"/>
          <w:lang w:val="en-US"/>
        </w:rPr>
        <w:t>rimantas.mockus</w:t>
      </w:r>
      <w:r w:rsidRPr="003C09F9">
        <w:rPr>
          <w:sz w:val="24"/>
          <w:szCs w:val="24"/>
          <w:lang w:val="en-US"/>
        </w:rPr>
        <w:t>@</w:t>
      </w:r>
      <w:r w:rsidRPr="003C09F9">
        <w:rPr>
          <w:sz w:val="24"/>
          <w:szCs w:val="24"/>
        </w:rPr>
        <w:t xml:space="preserve">klaipeda.lt   </w:t>
      </w:r>
    </w:p>
    <w:sectPr w:rsidR="007E202D" w:rsidSect="00CB41B4">
      <w:footerReference w:type="default" r:id="rId7"/>
      <w:pgSz w:w="11907" w:h="16839" w:code="9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2D" w:rsidRDefault="007E202D" w:rsidP="00F41647">
      <w:r>
        <w:separator/>
      </w:r>
    </w:p>
  </w:endnote>
  <w:endnote w:type="continuationSeparator" w:id="0">
    <w:p w:rsidR="007E202D" w:rsidRDefault="007E202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2908"/>
      <w:gridCol w:w="2200"/>
      <w:gridCol w:w="2322"/>
      <w:gridCol w:w="2425"/>
    </w:tblGrid>
    <w:tr w:rsidR="007E202D" w:rsidTr="005A0E03">
      <w:trPr>
        <w:trHeight w:val="751"/>
      </w:trPr>
      <w:tc>
        <w:tcPr>
          <w:tcW w:w="2908" w:type="dxa"/>
          <w:tcBorders>
            <w:top w:val="single" w:sz="4" w:space="0" w:color="auto"/>
          </w:tcBorders>
        </w:tcPr>
        <w:p w:rsidR="007E202D" w:rsidRDefault="007E202D" w:rsidP="008972A6">
          <w:r>
            <w:t>Danės g. 17, LT-92117 Klaipėda</w:t>
          </w:r>
        </w:p>
        <w:p w:rsidR="007E202D" w:rsidRDefault="007E202D" w:rsidP="008972A6">
          <w:r>
            <w:t xml:space="preserve">Korespondenciją siųsti adresu: Liepų g. 11, LT-91502 Klaipėda </w:t>
          </w:r>
        </w:p>
      </w:tc>
      <w:tc>
        <w:tcPr>
          <w:tcW w:w="2200" w:type="dxa"/>
          <w:tcBorders>
            <w:top w:val="single" w:sz="4" w:space="0" w:color="auto"/>
          </w:tcBorders>
        </w:tcPr>
        <w:p w:rsidR="007E202D" w:rsidRDefault="007E202D" w:rsidP="008972A6">
          <w:r>
            <w:t xml:space="preserve">Tel. (8 46) 39 60 01 </w:t>
          </w:r>
        </w:p>
      </w:tc>
      <w:tc>
        <w:tcPr>
          <w:tcW w:w="2322" w:type="dxa"/>
          <w:tcBorders>
            <w:top w:val="single" w:sz="4" w:space="0" w:color="auto"/>
          </w:tcBorders>
        </w:tcPr>
        <w:p w:rsidR="007E202D" w:rsidRDefault="007E202D" w:rsidP="00AC7CCF">
          <w:r>
            <w:t>Faks. (8 46) 41 00 47</w:t>
          </w:r>
        </w:p>
      </w:tc>
      <w:tc>
        <w:tcPr>
          <w:tcW w:w="2425" w:type="dxa"/>
          <w:tcBorders>
            <w:top w:val="single" w:sz="4" w:space="0" w:color="auto"/>
          </w:tcBorders>
        </w:tcPr>
        <w:p w:rsidR="007E202D" w:rsidRDefault="007E202D" w:rsidP="008972A6">
          <w:pPr>
            <w:jc w:val="both"/>
          </w:pPr>
          <w:r>
            <w:t>El. p. meras@klaipeda.lt</w:t>
          </w:r>
        </w:p>
      </w:tc>
    </w:tr>
  </w:tbl>
  <w:p w:rsidR="007E202D" w:rsidRDefault="007E202D" w:rsidP="008259F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2D" w:rsidRDefault="007E202D" w:rsidP="00F41647">
      <w:r>
        <w:separator/>
      </w:r>
    </w:p>
  </w:footnote>
  <w:footnote w:type="continuationSeparator" w:id="0">
    <w:p w:rsidR="007E202D" w:rsidRDefault="007E202D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109D"/>
    <w:rsid w:val="000102FD"/>
    <w:rsid w:val="00030E08"/>
    <w:rsid w:val="000463C6"/>
    <w:rsid w:val="000472B0"/>
    <w:rsid w:val="0008527D"/>
    <w:rsid w:val="00086C16"/>
    <w:rsid w:val="000B3D50"/>
    <w:rsid w:val="000C2489"/>
    <w:rsid w:val="000C3C80"/>
    <w:rsid w:val="00116199"/>
    <w:rsid w:val="0012095F"/>
    <w:rsid w:val="001234F4"/>
    <w:rsid w:val="001457AF"/>
    <w:rsid w:val="00150D9D"/>
    <w:rsid w:val="00163473"/>
    <w:rsid w:val="00190941"/>
    <w:rsid w:val="001956C7"/>
    <w:rsid w:val="001B09C6"/>
    <w:rsid w:val="001B5612"/>
    <w:rsid w:val="001C62C5"/>
    <w:rsid w:val="001D4A73"/>
    <w:rsid w:val="001F1408"/>
    <w:rsid w:val="001F7AE0"/>
    <w:rsid w:val="00203996"/>
    <w:rsid w:val="00206D6B"/>
    <w:rsid w:val="002667B6"/>
    <w:rsid w:val="002B18E7"/>
    <w:rsid w:val="002B5835"/>
    <w:rsid w:val="002E3BC1"/>
    <w:rsid w:val="002F640D"/>
    <w:rsid w:val="003020F6"/>
    <w:rsid w:val="003040AA"/>
    <w:rsid w:val="003335A1"/>
    <w:rsid w:val="00347057"/>
    <w:rsid w:val="00353103"/>
    <w:rsid w:val="0036102C"/>
    <w:rsid w:val="003828B3"/>
    <w:rsid w:val="00384F26"/>
    <w:rsid w:val="003959ED"/>
    <w:rsid w:val="003A621D"/>
    <w:rsid w:val="003B0E89"/>
    <w:rsid w:val="003C09F9"/>
    <w:rsid w:val="004071ED"/>
    <w:rsid w:val="0041236B"/>
    <w:rsid w:val="004230A3"/>
    <w:rsid w:val="00427D19"/>
    <w:rsid w:val="00431C1C"/>
    <w:rsid w:val="00432AB1"/>
    <w:rsid w:val="0044156F"/>
    <w:rsid w:val="00453138"/>
    <w:rsid w:val="004545AD"/>
    <w:rsid w:val="0046016B"/>
    <w:rsid w:val="00490F63"/>
    <w:rsid w:val="004A1F44"/>
    <w:rsid w:val="004B3237"/>
    <w:rsid w:val="004E6E34"/>
    <w:rsid w:val="00504D3D"/>
    <w:rsid w:val="005065D3"/>
    <w:rsid w:val="005168A2"/>
    <w:rsid w:val="00562EF9"/>
    <w:rsid w:val="00570A5E"/>
    <w:rsid w:val="0058190F"/>
    <w:rsid w:val="00583AF7"/>
    <w:rsid w:val="00590A8A"/>
    <w:rsid w:val="00596E6F"/>
    <w:rsid w:val="00597342"/>
    <w:rsid w:val="005A0E03"/>
    <w:rsid w:val="005B5FB4"/>
    <w:rsid w:val="005C2EE0"/>
    <w:rsid w:val="005D186D"/>
    <w:rsid w:val="005D2E73"/>
    <w:rsid w:val="005D5C18"/>
    <w:rsid w:val="0060099E"/>
    <w:rsid w:val="00610CCE"/>
    <w:rsid w:val="006130C0"/>
    <w:rsid w:val="00613B27"/>
    <w:rsid w:val="00616095"/>
    <w:rsid w:val="00617417"/>
    <w:rsid w:val="0062567C"/>
    <w:rsid w:val="00632AC1"/>
    <w:rsid w:val="00636E5F"/>
    <w:rsid w:val="00643BE9"/>
    <w:rsid w:val="006521E7"/>
    <w:rsid w:val="006A7F74"/>
    <w:rsid w:val="006C716E"/>
    <w:rsid w:val="006C7643"/>
    <w:rsid w:val="006D2995"/>
    <w:rsid w:val="006F1E91"/>
    <w:rsid w:val="006F416F"/>
    <w:rsid w:val="00702C10"/>
    <w:rsid w:val="00710820"/>
    <w:rsid w:val="0073046A"/>
    <w:rsid w:val="0076309F"/>
    <w:rsid w:val="0076486C"/>
    <w:rsid w:val="007705B2"/>
    <w:rsid w:val="007945AD"/>
    <w:rsid w:val="007A3066"/>
    <w:rsid w:val="007A30B9"/>
    <w:rsid w:val="007B4FFB"/>
    <w:rsid w:val="007C660B"/>
    <w:rsid w:val="007E202D"/>
    <w:rsid w:val="007F348E"/>
    <w:rsid w:val="007F4C44"/>
    <w:rsid w:val="00812352"/>
    <w:rsid w:val="00820E81"/>
    <w:rsid w:val="008216C5"/>
    <w:rsid w:val="008259FC"/>
    <w:rsid w:val="008832AB"/>
    <w:rsid w:val="008972A6"/>
    <w:rsid w:val="008A2C15"/>
    <w:rsid w:val="008B2491"/>
    <w:rsid w:val="008B2D62"/>
    <w:rsid w:val="008B5E72"/>
    <w:rsid w:val="008D132E"/>
    <w:rsid w:val="008D4453"/>
    <w:rsid w:val="008D69DD"/>
    <w:rsid w:val="008D757A"/>
    <w:rsid w:val="008E6121"/>
    <w:rsid w:val="008F5E38"/>
    <w:rsid w:val="00903B21"/>
    <w:rsid w:val="00904EEF"/>
    <w:rsid w:val="00910BFA"/>
    <w:rsid w:val="009115B9"/>
    <w:rsid w:val="00921841"/>
    <w:rsid w:val="009321E6"/>
    <w:rsid w:val="00961E0A"/>
    <w:rsid w:val="009A311D"/>
    <w:rsid w:val="009A783B"/>
    <w:rsid w:val="00A06350"/>
    <w:rsid w:val="00A13C10"/>
    <w:rsid w:val="00A17B30"/>
    <w:rsid w:val="00A21EB9"/>
    <w:rsid w:val="00A22A83"/>
    <w:rsid w:val="00A622FC"/>
    <w:rsid w:val="00A73195"/>
    <w:rsid w:val="00A812D6"/>
    <w:rsid w:val="00A84B82"/>
    <w:rsid w:val="00A8670A"/>
    <w:rsid w:val="00A91C1B"/>
    <w:rsid w:val="00A9592B"/>
    <w:rsid w:val="00AB1BF5"/>
    <w:rsid w:val="00AC1521"/>
    <w:rsid w:val="00AC1675"/>
    <w:rsid w:val="00AC7CCF"/>
    <w:rsid w:val="00AD07C5"/>
    <w:rsid w:val="00B01EC5"/>
    <w:rsid w:val="00B33907"/>
    <w:rsid w:val="00B467B1"/>
    <w:rsid w:val="00B47F36"/>
    <w:rsid w:val="00B67C9C"/>
    <w:rsid w:val="00B723AB"/>
    <w:rsid w:val="00B83512"/>
    <w:rsid w:val="00BB6D63"/>
    <w:rsid w:val="00BC6E83"/>
    <w:rsid w:val="00BD52DF"/>
    <w:rsid w:val="00BE74C5"/>
    <w:rsid w:val="00BF0179"/>
    <w:rsid w:val="00C13EFC"/>
    <w:rsid w:val="00C20BA1"/>
    <w:rsid w:val="00C25F7F"/>
    <w:rsid w:val="00C25FD7"/>
    <w:rsid w:val="00C264C9"/>
    <w:rsid w:val="00C310E3"/>
    <w:rsid w:val="00C313A7"/>
    <w:rsid w:val="00C371C7"/>
    <w:rsid w:val="00C40934"/>
    <w:rsid w:val="00C417C8"/>
    <w:rsid w:val="00C5057C"/>
    <w:rsid w:val="00C6745E"/>
    <w:rsid w:val="00C7162A"/>
    <w:rsid w:val="00C7312F"/>
    <w:rsid w:val="00C95895"/>
    <w:rsid w:val="00CB41B4"/>
    <w:rsid w:val="00CE387D"/>
    <w:rsid w:val="00D014B0"/>
    <w:rsid w:val="00D420EB"/>
    <w:rsid w:val="00D5003C"/>
    <w:rsid w:val="00D50B83"/>
    <w:rsid w:val="00D53E08"/>
    <w:rsid w:val="00D8070D"/>
    <w:rsid w:val="00D923D3"/>
    <w:rsid w:val="00DA16AA"/>
    <w:rsid w:val="00DA480E"/>
    <w:rsid w:val="00DB76B6"/>
    <w:rsid w:val="00DD545D"/>
    <w:rsid w:val="00DD67FA"/>
    <w:rsid w:val="00DF6312"/>
    <w:rsid w:val="00E0162A"/>
    <w:rsid w:val="00E2146E"/>
    <w:rsid w:val="00E35D02"/>
    <w:rsid w:val="00E62852"/>
    <w:rsid w:val="00E67DB3"/>
    <w:rsid w:val="00E71B27"/>
    <w:rsid w:val="00E75C29"/>
    <w:rsid w:val="00E96582"/>
    <w:rsid w:val="00EC57F0"/>
    <w:rsid w:val="00ED3397"/>
    <w:rsid w:val="00F03CB7"/>
    <w:rsid w:val="00F17B00"/>
    <w:rsid w:val="00F2388C"/>
    <w:rsid w:val="00F4154A"/>
    <w:rsid w:val="00F41647"/>
    <w:rsid w:val="00F7761B"/>
    <w:rsid w:val="00F77D89"/>
    <w:rsid w:val="00F91058"/>
    <w:rsid w:val="00FB0C5C"/>
    <w:rsid w:val="00FD7999"/>
    <w:rsid w:val="00FF2A7C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C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1229</Words>
  <Characters>702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2013-08-26T12:12:00Z</cp:lastPrinted>
  <dcterms:created xsi:type="dcterms:W3CDTF">2013-10-15T08:17:00Z</dcterms:created>
  <dcterms:modified xsi:type="dcterms:W3CDTF">2013-10-15T08:17:00Z</dcterms:modified>
</cp:coreProperties>
</file>