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E0" w:rsidRDefault="006C2CE0" w:rsidP="003077A5">
      <w:pPr>
        <w:keepNext/>
        <w:jc w:val="center"/>
        <w:outlineLvl w:val="0"/>
        <w:rPr>
          <w:rFonts w:ascii="Times" w:hAnsi="Times"/>
        </w:rPr>
      </w:pPr>
      <w:r w:rsidRPr="00BD2A87">
        <w:rPr>
          <w:rFonts w:ascii="Times" w:hAnsi="Tim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7" o:title=""/>
          </v:shape>
        </w:pict>
      </w:r>
    </w:p>
    <w:p w:rsidR="006C2CE0" w:rsidRDefault="006C2CE0" w:rsidP="003077A5">
      <w:pPr>
        <w:keepNext/>
        <w:jc w:val="center"/>
        <w:outlineLvl w:val="0"/>
        <w:rPr>
          <w:b/>
          <w:sz w:val="28"/>
          <w:szCs w:val="28"/>
        </w:rPr>
      </w:pPr>
    </w:p>
    <w:p w:rsidR="006C2CE0" w:rsidRPr="00CB7939" w:rsidRDefault="006C2CE0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6C2CE0" w:rsidRDefault="006C2CE0" w:rsidP="003077A5">
      <w:pPr>
        <w:keepNext/>
        <w:jc w:val="center"/>
        <w:outlineLvl w:val="1"/>
        <w:rPr>
          <w:b/>
        </w:rPr>
      </w:pPr>
    </w:p>
    <w:p w:rsidR="006C2CE0" w:rsidRPr="00F33612" w:rsidRDefault="006C2CE0" w:rsidP="000E05D7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:rsidR="006C2CE0" w:rsidRPr="00A46582" w:rsidRDefault="006C2CE0" w:rsidP="000E05D7">
      <w:pPr>
        <w:jc w:val="center"/>
        <w:rPr>
          <w:b/>
        </w:rPr>
      </w:pPr>
      <w:r w:rsidRPr="00A46582">
        <w:rPr>
          <w:b/>
        </w:rPr>
        <w:t xml:space="preserve">DĖL </w:t>
      </w:r>
      <w:r>
        <w:rPr>
          <w:b/>
        </w:rPr>
        <w:t xml:space="preserve">PROJEKTO </w:t>
      </w:r>
      <w:r w:rsidRPr="008F291B">
        <w:rPr>
          <w:b/>
        </w:rPr>
        <w:t>„</w:t>
      </w:r>
      <w:r>
        <w:rPr>
          <w:b/>
        </w:rPr>
        <w:t xml:space="preserve">FACHVEKINĖS ARCHITEKTŪROS KOMPLEKSO (BAŽNYČIŲ G. 4, AUKŠTOJI G. 3) </w:t>
      </w:r>
      <w:r w:rsidRPr="008F291B">
        <w:rPr>
          <w:b/>
        </w:rPr>
        <w:t>SUTVARKYMAS SIEKIANT IŠPLĖSTI JAME TEIKIAMŲ KULTŪROS PASLAUGŲ PASIŪLĄ</w:t>
      </w:r>
      <w:r w:rsidRPr="001B360C">
        <w:rPr>
          <w:b/>
        </w:rPr>
        <w:t>“</w:t>
      </w:r>
      <w:r>
        <w:rPr>
          <w:b/>
        </w:rPr>
        <w:t xml:space="preserve"> ĮGYVENDINIMO </w:t>
      </w:r>
    </w:p>
    <w:p w:rsidR="006C2CE0" w:rsidRPr="00A46582" w:rsidRDefault="006C2CE0" w:rsidP="000E05D7">
      <w:pPr>
        <w:pStyle w:val="BodyText"/>
        <w:jc w:val="center"/>
      </w:pPr>
    </w:p>
    <w:p w:rsidR="006C2CE0" w:rsidRPr="005E3C14" w:rsidRDefault="006C2CE0" w:rsidP="000E05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lapkričio 28 d. </w:t>
      </w:r>
      <w:r w:rsidRPr="005E3C14">
        <w:t xml:space="preserve">Nr. </w:t>
      </w:r>
      <w:r>
        <w:t>T2-309</w:t>
      </w:r>
    </w:p>
    <w:p w:rsidR="006C2CE0" w:rsidRPr="001456CE" w:rsidRDefault="006C2CE0" w:rsidP="000E05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C2CE0" w:rsidRDefault="006C2CE0" w:rsidP="000E05D7">
      <w:pPr>
        <w:pStyle w:val="BodyText"/>
      </w:pPr>
    </w:p>
    <w:p w:rsidR="006C2CE0" w:rsidRDefault="006C2CE0" w:rsidP="000E05D7">
      <w:pPr>
        <w:ind w:firstLine="720"/>
        <w:jc w:val="both"/>
      </w:pPr>
    </w:p>
    <w:p w:rsidR="006C2CE0" w:rsidRPr="008454BB" w:rsidRDefault="006C2CE0" w:rsidP="000E05D7">
      <w:pPr>
        <w:ind w:firstLine="720"/>
        <w:jc w:val="both"/>
      </w:pPr>
      <w:r w:rsidRPr="00D34C45">
        <w:t>Vadovaudamasi Lietuvos Respubli</w:t>
      </w:r>
      <w:r>
        <w:t xml:space="preserve">kos vietos savivaldos įstatymo </w:t>
      </w:r>
      <w:r w:rsidRPr="00D34C45">
        <w:t>(Žin., 1994, Nr. 55-1049; 2008, Nr. 113-4290, Nr. 137-5379; 2009, Nr. 77-3165; 2010, Nr. 25-1177, Nr. 51-2480,</w:t>
      </w:r>
      <w:r>
        <w:t xml:space="preserve"> </w:t>
      </w:r>
      <w:r w:rsidRPr="00D34C45">
        <w:t>Nr. 86</w:t>
      </w:r>
      <w:r w:rsidRPr="00D34C45">
        <w:noBreakHyphen/>
        <w:t>4525; 2011, Nr.</w:t>
      </w:r>
      <w:r>
        <w:t xml:space="preserve"> 52-2504; 2012, Nr. 136-6958) 16</w:t>
      </w:r>
      <w:r w:rsidRPr="00D34C45">
        <w:t xml:space="preserve"> straipsnio 2 dalies 41 punktu ir atsižvelgdama </w:t>
      </w:r>
      <w:r w:rsidRPr="006E0051">
        <w:t>Lietuvos Respublikos kultūros ministro 2013 m. rugsėjo 25 d. įsakymo Nr. ĮV-664 „Dėl gairių pareiškėjams bendrai Lietuvos Respublikos ir 2009–2014 m. Europos ekonominės erdvės finansinio mechanizmo paramai gauti pagal programą „Kultūros ir gamtos pav</w:t>
      </w:r>
      <w:r>
        <w:t>eldo išsaugojimas ir atgaivinimas</w:t>
      </w:r>
      <w:r w:rsidRPr="006E0051">
        <w:t>“ patvirtinimo“ 16</w:t>
      </w:r>
      <w:r>
        <w:t>.1. punktą</w:t>
      </w:r>
      <w:r w:rsidRPr="00D34C45">
        <w:t xml:space="preserve">, </w:t>
      </w:r>
      <w:r>
        <w:t>Klaipėdos miesto</w:t>
      </w:r>
      <w:r w:rsidRPr="008454BB">
        <w:t xml:space="preserve"> savivaldybės taryba </w:t>
      </w:r>
      <w:r w:rsidRPr="008454BB">
        <w:rPr>
          <w:spacing w:val="60"/>
        </w:rPr>
        <w:t>nusprendži</w:t>
      </w:r>
      <w:r w:rsidRPr="008454BB">
        <w:t>a:</w:t>
      </w:r>
    </w:p>
    <w:p w:rsidR="006C2CE0" w:rsidRPr="008F291B" w:rsidRDefault="006C2CE0" w:rsidP="000E05D7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0E05D7">
        <w:rPr>
          <w:rStyle w:val="Strong"/>
          <w:b w:val="0"/>
        </w:rPr>
        <w:t xml:space="preserve">Pritarti Klaipėdos miesto savivaldybės administracijos projekto </w:t>
      </w:r>
      <w:r w:rsidRPr="000E05D7">
        <w:rPr>
          <w:b/>
        </w:rPr>
        <w:t>„</w:t>
      </w:r>
      <w:r w:rsidRPr="000E05D7">
        <w:rPr>
          <w:rStyle w:val="Strong"/>
          <w:b w:val="0"/>
        </w:rPr>
        <w:t>Fachverkinės architektūros komplekso</w:t>
      </w:r>
      <w:r w:rsidRPr="008F291B">
        <w:rPr>
          <w:rStyle w:val="Strong"/>
        </w:rPr>
        <w:t xml:space="preserve"> </w:t>
      </w:r>
      <w:r w:rsidRPr="008F291B">
        <w:t>(Bažnyčių g. 4, Aukštoji g. 3) sutvarkymas siekiant išplėsti jame teikiamų kultūros paslaugų pasiūlą“ įgyvendinimui.</w:t>
      </w:r>
    </w:p>
    <w:p w:rsidR="006C2CE0" w:rsidRPr="00E7379D" w:rsidRDefault="006C2CE0" w:rsidP="000E05D7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0E05D7">
        <w:rPr>
          <w:rStyle w:val="Strong"/>
          <w:b w:val="0"/>
          <w:bCs/>
        </w:rPr>
        <w:t>Užtikrinti visų</w:t>
      </w:r>
      <w:r>
        <w:rPr>
          <w:rStyle w:val="Strong"/>
          <w:bCs/>
        </w:rPr>
        <w:t xml:space="preserve"> </w:t>
      </w:r>
      <w:r>
        <w:rPr>
          <w:color w:val="000000"/>
        </w:rPr>
        <w:t>netinkamų</w:t>
      </w:r>
      <w:r w:rsidRPr="00E7379D">
        <w:rPr>
          <w:color w:val="000000"/>
        </w:rPr>
        <w:t>, tačiau šiam projektui būtinų</w:t>
      </w:r>
      <w:r>
        <w:rPr>
          <w:color w:val="000000"/>
        </w:rPr>
        <w:t>,</w:t>
      </w:r>
      <w:r w:rsidRPr="00E7379D">
        <w:rPr>
          <w:color w:val="000000"/>
        </w:rPr>
        <w:t xml:space="preserve"> išlaidų ir </w:t>
      </w:r>
      <w:r>
        <w:rPr>
          <w:color w:val="000000"/>
        </w:rPr>
        <w:t xml:space="preserve">10 </w:t>
      </w:r>
      <w:r w:rsidRPr="00D4537A">
        <w:rPr>
          <w:color w:val="000000"/>
        </w:rPr>
        <w:t xml:space="preserve">% </w:t>
      </w:r>
      <w:r>
        <w:rPr>
          <w:color w:val="000000"/>
        </w:rPr>
        <w:t>visos projekto vertės</w:t>
      </w:r>
      <w:r w:rsidRPr="00E7379D">
        <w:rPr>
          <w:color w:val="000000"/>
        </w:rPr>
        <w:t xml:space="preserve"> tinkamų</w:t>
      </w:r>
      <w:r>
        <w:rPr>
          <w:color w:val="000000"/>
        </w:rPr>
        <w:t xml:space="preserve"> finansuoti</w:t>
      </w:r>
      <w:r w:rsidRPr="00E7379D">
        <w:rPr>
          <w:color w:val="000000"/>
        </w:rPr>
        <w:t xml:space="preserve"> išlaidų, kurių nepadengia projektui ski</w:t>
      </w:r>
      <w:r>
        <w:rPr>
          <w:color w:val="000000"/>
        </w:rPr>
        <w:t>riamas finansavimas, padengimą,</w:t>
      </w:r>
      <w:r w:rsidRPr="00E7379D">
        <w:rPr>
          <w:color w:val="000000"/>
        </w:rPr>
        <w:t xml:space="preserve"> numatant</w:t>
      </w:r>
      <w:r>
        <w:rPr>
          <w:color w:val="000000"/>
        </w:rPr>
        <w:t xml:space="preserve"> šias išlaidas</w:t>
      </w:r>
      <w:r w:rsidRPr="00E7379D">
        <w:rPr>
          <w:color w:val="000000"/>
        </w:rPr>
        <w:t xml:space="preserve"> Klaipėdos miesto savivaldybės 2014–2016 metų biudžete.</w:t>
      </w:r>
    </w:p>
    <w:p w:rsidR="006C2CE0" w:rsidRDefault="006C2CE0" w:rsidP="000E05D7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C55026">
        <w:t>Įpareigoti Klaipėdos miesto savivaldybės administracijos direktorių pasirašyti visus dokumentus, susijusius su paraiškos teikimu ir dalyvavimu šiame projekte.</w:t>
      </w:r>
    </w:p>
    <w:p w:rsidR="006C2CE0" w:rsidRPr="00C55026" w:rsidRDefault="006C2CE0" w:rsidP="000E05D7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C55026">
        <w:t>Skelbti apie šį sprendimą vietinėje spaudoje ir visą sprendimo tekstą – Klaipėdos miesto savivaldybės interneto tinklapyje.</w:t>
      </w:r>
    </w:p>
    <w:p w:rsidR="006C2CE0" w:rsidRPr="008454BB" w:rsidRDefault="006C2CE0" w:rsidP="000E05D7">
      <w:pPr>
        <w:ind w:firstLine="720"/>
        <w:jc w:val="both"/>
      </w:pPr>
    </w:p>
    <w:p w:rsidR="006C2CE0" w:rsidRPr="008454BB" w:rsidRDefault="006C2CE0" w:rsidP="000E05D7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6C2CE0" w:rsidRPr="00F33612" w:rsidTr="008E6E7B">
        <w:tc>
          <w:tcPr>
            <w:tcW w:w="7338" w:type="dxa"/>
          </w:tcPr>
          <w:p w:rsidR="006C2CE0" w:rsidRPr="00F33612" w:rsidRDefault="006C2CE0" w:rsidP="008E6E7B">
            <w:r w:rsidRPr="00F33612">
              <w:t xml:space="preserve">Savivaldybės meras </w:t>
            </w:r>
          </w:p>
        </w:tc>
        <w:tc>
          <w:tcPr>
            <w:tcW w:w="2516" w:type="dxa"/>
          </w:tcPr>
          <w:p w:rsidR="006C2CE0" w:rsidRPr="00F33612" w:rsidRDefault="006C2CE0" w:rsidP="008E6E7B">
            <w:pPr>
              <w:jc w:val="right"/>
            </w:pPr>
            <w:smartTag w:uri="urn:schemas-microsoft-com:office:smarttags" w:element="PersonName">
              <w:r>
                <w:t>Vytautas Grubliauskas</w:t>
              </w:r>
            </w:smartTag>
          </w:p>
        </w:tc>
      </w:tr>
    </w:tbl>
    <w:p w:rsidR="006C2CE0" w:rsidRPr="00F33612" w:rsidRDefault="006C2CE0" w:rsidP="000E05D7">
      <w:pPr>
        <w:jc w:val="both"/>
      </w:pPr>
    </w:p>
    <w:p w:rsidR="006C2CE0" w:rsidRDefault="006C2CE0" w:rsidP="003077A5">
      <w:pPr>
        <w:jc w:val="both"/>
      </w:pPr>
    </w:p>
    <w:sectPr w:rsidR="006C2CE0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CE0" w:rsidRDefault="006C2CE0">
      <w:r>
        <w:separator/>
      </w:r>
    </w:p>
  </w:endnote>
  <w:endnote w:type="continuationSeparator" w:id="0">
    <w:p w:rsidR="006C2CE0" w:rsidRDefault="006C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CE0" w:rsidRDefault="006C2CE0">
      <w:r>
        <w:separator/>
      </w:r>
    </w:p>
  </w:footnote>
  <w:footnote w:type="continuationSeparator" w:id="0">
    <w:p w:rsidR="006C2CE0" w:rsidRDefault="006C2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CE0" w:rsidRDefault="006C2C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2CE0" w:rsidRDefault="006C2C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CE0" w:rsidRDefault="006C2C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2CE0" w:rsidRDefault="006C2C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B7C6379"/>
    <w:multiLevelType w:val="hybridMultilevel"/>
    <w:tmpl w:val="678A8D8E"/>
    <w:lvl w:ilvl="0" w:tplc="1DC8EC2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270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034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3CD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10C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5D7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A9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60C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392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4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1C24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BD2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B05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C14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CE0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051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4BB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C10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6E7B"/>
    <w:rsid w:val="008E7712"/>
    <w:rsid w:val="008E7D59"/>
    <w:rsid w:val="008F1635"/>
    <w:rsid w:val="008F25B2"/>
    <w:rsid w:val="008F271B"/>
    <w:rsid w:val="008F29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6B6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3F8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582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5F26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A87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02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77F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6D9"/>
    <w:rsid w:val="00D311FE"/>
    <w:rsid w:val="00D32569"/>
    <w:rsid w:val="00D3266D"/>
    <w:rsid w:val="00D33140"/>
    <w:rsid w:val="00D33B4D"/>
    <w:rsid w:val="00D34C45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7A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79D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612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777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0E05D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1092</Words>
  <Characters>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V.Palaimiene</cp:lastModifiedBy>
  <cp:revision>4</cp:revision>
  <cp:lastPrinted>2013-12-02T08:46:00Z</cp:lastPrinted>
  <dcterms:created xsi:type="dcterms:W3CDTF">2013-11-29T09:39:00Z</dcterms:created>
  <dcterms:modified xsi:type="dcterms:W3CDTF">2013-12-02T08:47:00Z</dcterms:modified>
</cp:coreProperties>
</file>